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31.jpg" ContentType="image/jpeg"/>
  <Override PartName="/word/media/rId34.jpg" ContentType="image/jpeg"/>
  <Override PartName="/word/media/rId75.jpg" ContentType="image/jpeg"/>
  <Override PartName="/word/media/rId79.jpg" ContentType="image/jpeg"/>
  <Override PartName="/word/media/rId86.jpg" ContentType="image/jpeg"/>
  <Override PartName="/word/media/rId89.jpg" ContentType="image/jpeg"/>
  <Override PartName="/word/media/rId99.jpg" ContentType="image/jpeg"/>
  <Override PartName="/word/media/rId102.jpg" ContentType="image/jpeg"/>
  <Override PartName="/word/media/rId113.jpg" ContentType="image/jpeg"/>
  <Override PartName="/word/media/rId117.jpg" ContentType="image/jpeg"/>
  <Override PartName="/word/media/rId127.jpg" ContentType="image/jpeg"/>
  <Override PartName="/word/media/rId130.jpg" ContentType="image/jpeg"/>
  <Override PartName="/word/media/rId136.jpg" ContentType="image/jpeg"/>
  <Override PartName="/word/media/rId138.jpg" ContentType="image/jpeg"/>
  <Override PartName="/word/media/rId148.jpg" ContentType="image/jpeg"/>
  <Override PartName="/word/media/rId151.jpg" ContentType="image/jpeg"/>
  <Override PartName="/word/media/rId159.jpg" ContentType="image/jpeg"/>
  <Override PartName="/word/media/rId170.jpg" ContentType="image/jpeg"/>
  <Override PartName="/word/media/rId173.jpg" ContentType="image/jpeg"/>
  <Override PartName="/word/media/rId183.jpg" ContentType="image/jpeg"/>
  <Override PartName="/word/media/rId186.jpg" ContentType="image/jpeg"/>
  <Override PartName="/word/media/rId197.jpg" ContentType="image/jpeg"/>
  <Override PartName="/word/media/rId200.jpg" ContentType="image/jpeg"/>
  <Override PartName="/word/media/rId207.jpg" ContentType="image/jpeg"/>
  <Override PartName="/word/media/rId210.jpg" ContentType="image/jpeg"/>
  <Override PartName="/word/media/rId224.jpg" ContentType="image/jpeg"/>
  <Override PartName="/word/media/rId227.jpg" ContentType="image/jpeg"/>
  <Override PartName="/word/media/rId235.jpg" ContentType="image/jpeg"/>
  <Override PartName="/word/media/rId238.jpg" ContentType="image/jpeg"/>
  <Override PartName="/word/media/rId246.jpg" ContentType="image/jpeg"/>
  <Override PartName="/word/media/rId250.jpg" ContentType="image/jpeg"/>
  <Override PartName="/word/media/rId263.jpg" ContentType="image/jpeg"/>
  <Override PartName="/word/media/rId266.jpg" ContentType="image/jpeg"/>
  <Override PartName="/word/media/rId274.jpg" ContentType="image/jpeg"/>
  <Override PartName="/word/media/rId284.jpg" ContentType="image/jpeg"/>
  <Override PartName="/word/media/rId287.jpg" ContentType="image/jpeg"/>
  <Override PartName="/word/media/rId298.jpg" ContentType="image/jpeg"/>
  <Override PartName="/word/media/rId301.jpg" ContentType="image/jpeg"/>
  <Override PartName="/word/media/rId310.jpg" ContentType="image/jpeg"/>
  <Override PartName="/word/media/rId313.jpg" ContentType="image/jpeg"/>
  <Override PartName="/word/media/rId322.jpg" ContentType="image/jpeg"/>
  <Override PartName="/word/media/rId325.jpg" ContentType="image/jpeg"/>
  <Override PartName="/word/media/rId334.jpg" ContentType="image/jpeg"/>
  <Override PartName="/word/media/rId343.jpg" ContentType="image/jpeg"/>
  <Override PartName="/word/media/rId346.jpg" ContentType="image/jpeg"/>
  <Override PartName="/word/media/rId354.jpg" ContentType="image/jpeg"/>
  <Override PartName="/word/media/rId362.jpg" ContentType="image/jpeg"/>
  <Override PartName="/word/media/rId366.jpg" ContentType="image/jpeg"/>
  <Override PartName="/word/media/rId369.jpg" ContentType="image/jpeg"/>
  <Override PartName="/word/media/rId376.jpg" ContentType="image/jpeg"/>
  <Override PartName="/word/media/rId380.jpg" ContentType="image/jpeg"/>
  <Override PartName="/word/media/rId391.jpg" ContentType="image/jpeg"/>
  <Override PartName="/word/media/rId400.jpg" ContentType="image/jpeg"/>
  <Override PartName="/word/media/rId403.jpg" ContentType="image/jpeg"/>
  <Override PartName="/word/media/rId412.jpg" ContentType="image/jpeg"/>
  <Override PartName="/word/media/rId431.jpg" ContentType="image/jpeg"/>
  <Override PartName="/word/media/rId434.jpg" ContentType="image/jpeg"/>
  <Override PartName="/word/media/rId442.jpg" ContentType="image/jpeg"/>
  <Override PartName="/word/media/rId449.jpg" ContentType="image/jpeg"/>
  <Override PartName="/word/media/rId452.jpg" ContentType="image/jpeg"/>
  <Override PartName="/word/media/rId456.jpg" ContentType="image/jpeg"/>
  <Override PartName="/word/media/rId470.jpg" ContentType="image/jpeg"/>
  <Override PartName="/word/media/rId473.jpg" ContentType="image/jpeg"/>
  <Override PartName="/word/media/rId480.jpg" ContentType="image/jpeg"/>
  <Override PartName="/word/media/rId483.jpg" ContentType="image/jpeg"/>
  <Override PartName="/word/media/rId491.jpg" ContentType="image/jpeg"/>
  <Override PartName="/word/media/rId498.jpg" ContentType="image/jpeg"/>
  <Override PartName="/word/media/rId501.jpg" ContentType="image/jpeg"/>
  <Override PartName="/word/media/rId510.jpg" ContentType="image/jpeg"/>
  <Override PartName="/word/media/rId514.jpg" ContentType="image/jpeg"/>
  <Override PartName="/word/media/rId521.jpg" ContentType="image/jpeg"/>
  <Override PartName="/word/media/rId524.jpg" ContentType="image/jpeg"/>
  <Override PartName="/word/media/rId528.jpg" ContentType="image/jpeg"/>
  <Override PartName="/word/media/rId538.jpg" ContentType="image/jpeg"/>
  <Override PartName="/word/media/rId548.jpg" ContentType="image/jpeg"/>
  <Override PartName="/word/media/rId552.jpg" ContentType="image/jpeg"/>
  <Override PartName="/word/media/rId558.jpg" ContentType="image/jpeg"/>
  <Override PartName="/word/media/rId561.jpg" ContentType="image/jpeg"/>
  <Override PartName="/word/media/rId572.jpg" ContentType="image/jpeg"/>
  <Override PartName="/word/media/rId575.jpg" ContentType="image/jpeg"/>
  <Override PartName="/word/media/rId584.jpg" ContentType="image/jpeg"/>
  <Override PartName="/word/media/rId594.jpg" ContentType="image/jpeg"/>
  <Override PartName="/word/media/rId597.jpg" ContentType="image/jpeg"/>
  <Override PartName="/word/media/rId607.jpg" ContentType="image/jpeg"/>
  <Override PartName="/word/media/rId617.jpg" ContentType="image/jpeg"/>
  <Override PartName="/word/media/rId621.jpg" ContentType="image/jpeg"/>
  <Override PartName="/word/media/rId629.jpg" ContentType="image/jpeg"/>
  <Override PartName="/word/media/rId632.jpg" ContentType="image/jpeg"/>
  <Override PartName="/word/media/rId636.jpg" ContentType="image/jpeg"/>
  <Override PartName="/word/media/rId639.jpg" ContentType="image/jpeg"/>
  <Override PartName="/word/media/rId649.jpg" ContentType="image/jpeg"/>
  <Override PartName="/word/media/rId659.jpg" ContentType="image/jpeg"/>
  <Override PartName="/word/media/rId662.jpg" ContentType="image/jpeg"/>
  <Override PartName="/word/media/rId674.jpg" ContentType="image/jpeg"/>
  <Override PartName="/word/media/rId682.jpg" ContentType="image/jpeg"/>
  <Override PartName="/word/media/rId685.jpg" ContentType="image/jpeg"/>
  <Override PartName="/word/media/rId689.jpg" ContentType="image/jpeg"/>
  <Override PartName="/word/media/rId697.jpg" ContentType="image/jpeg"/>
  <Override PartName="/word/media/rId700.jpg" ContentType="image/jpeg"/>
  <Override PartName="/word/media/rId704.jpg" ContentType="image/jpeg"/>
  <Override PartName="/word/media/rId716.jpg" ContentType="image/jpeg"/>
  <Override PartName="/word/media/rId720.jpg" ContentType="image/jpeg"/>
  <Override PartName="/word/media/rId728.jpg" ContentType="image/jpeg"/>
  <Override PartName="/word/media/rId732.jpg" ContentType="image/jpeg"/>
  <Override PartName="/word/media/rId738.jpg" ContentType="image/jpeg"/>
  <Override PartName="/word/media/rId742.jpg" ContentType="image/jpeg"/>
  <Override PartName="/word/media/rId751.jpg" ContentType="image/jpeg"/>
  <Override PartName="/word/media/rId755.jpg" ContentType="image/jpeg"/>
  <Override PartName="/word/media/rId766.jpg" ContentType="image/jpeg"/>
  <Override PartName="/word/media/rId771.jpg" ContentType="image/jpeg"/>
  <Override PartName="/word/media/rId774.jpg" ContentType="image/jpeg"/>
  <Override PartName="/word/media/rId782.jpg" ContentType="image/jpeg"/>
  <Override PartName="/word/media/rId786.jpg" ContentType="image/jpeg"/>
  <Override PartName="/word/media/rId794.jpg" ContentType="image/jpeg"/>
  <Override PartName="/word/media/rId797.jpg" ContentType="image/jpeg"/>
  <Override PartName="/word/media/rId801.jpg" ContentType="image/jpeg"/>
  <Override PartName="/word/media/rId812.jpg" ContentType="image/jpeg"/>
  <Override PartName="/word/media/rId815.jpg" ContentType="image/jpeg"/>
  <Override PartName="/word/media/rId819.jpg" ContentType="image/jpeg"/>
  <Override PartName="/word/media/rId822.jpg" ContentType="image/jpeg"/>
  <Override PartName="/word/media/rId831.jpg" ContentType="image/jpeg"/>
  <Override PartName="/word/media/rId840.jpg" ContentType="image/jpeg"/>
  <Override PartName="/word/media/rId843.jpg" ContentType="image/jpeg"/>
  <Override PartName="/word/media/rId847.jpg" ContentType="image/jpeg"/>
  <Override PartName="/word/media/rId854.jpg" ContentType="image/jpeg"/>
  <Override PartName="/word/media/rId862.jpg" ContentType="image/jpeg"/>
  <Override PartName="/word/media/rId866.jpg" ContentType="image/jpeg"/>
  <Override PartName="/word/media/rId870.jpg" ContentType="image/jpeg"/>
  <Override PartName="/word/media/rId873.jpg" ContentType="image/jpeg"/>
  <Override PartName="/word/media/rId882.jpg" ContentType="image/jpeg"/>
  <Override PartName="/word/media/rId886.jpg" ContentType="image/jpeg"/>
  <Override PartName="/word/media/rId899.jpg" ContentType="image/jpeg"/>
  <Override PartName="/word/media/rId903.jpg" ContentType="image/jpeg"/>
  <Override PartName="/word/media/rId911.jpg" ContentType="image/jpeg"/>
  <Override PartName="/word/media/rId914.jpg" ContentType="image/jpeg"/>
  <Override PartName="/word/media/rId918.jpg" ContentType="image/jpeg"/>
  <Override PartName="/word/media/rId927.jpg" ContentType="image/jpeg"/>
  <Override PartName="/word/media/rId933.jpg" ContentType="image/jpeg"/>
  <Override PartName="/word/media/rId943.jpg" ContentType="image/jpeg"/>
  <Override PartName="/word/media/rId951.jpg" ContentType="image/jpeg"/>
  <Override PartName="/word/media/rId954.jpg" ContentType="image/jpeg"/>
  <Override PartName="/word/media/rId965.jpg" ContentType="image/jpeg"/>
  <Override PartName="/word/media/rId968.jpg" ContentType="image/jpeg"/>
  <Override PartName="/word/media/rId972.jpg" ContentType="image/jpeg"/>
  <Override PartName="/word/media/rId980.jpg" ContentType="image/jpeg"/>
  <Override PartName="/word/media/rId983.jpg" ContentType="image/jpeg"/>
  <Override PartName="/word/media/rId20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Greek</w:t>
      </w:r>
      <w:r>
        <w:t xml:space="preserve"> </w:t>
      </w:r>
      <w:r>
        <w:t xml:space="preserve">vase-painting.</w:t>
      </w:r>
    </w:p>
    <w:p>
      <w:pPr>
        <w:pStyle w:val="Author"/>
      </w:pPr>
      <w:r>
        <w:t xml:space="preserve">Buschor,</w:t>
      </w:r>
      <w:r>
        <w:t xml:space="preserve"> </w:t>
      </w:r>
      <w:r>
        <w:t xml:space="preserve">Ernst</w:t>
      </w:r>
    </w:p>
    <w:p>
      <w:pPr>
        <w:pStyle w:val="Compact"/>
      </w:pPr>
      <w:hyperlink r:id="rId21">
        <w:r>
          <w:drawing>
            <wp:inline>
              <wp:extent cx="285750" cy="285750"/>
              <wp:effectExtent b="0" l="0" r="0" t="0"/>
              <wp:docPr descr="Logo 24GLO" title="" id="1" name="Picture"/>
              <a:graphic>
                <a:graphicData uri="http://schemas.openxmlformats.org/drawingml/2006/picture">
                  <pic:pic>
                    <pic:nvPicPr>
                      <pic:cNvPr descr="../img/logo-small.pn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20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85750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>
          <w:rPr>
            <w:b/>
            <w:rStyle w:val="Hyperlink"/>
          </w:rPr>
          <w:t xml:space="preserve">24</w:t>
        </w:r>
        <w:r>
          <w:rPr>
            <w:b/>
            <w:rStyle w:val="Hyperlink"/>
          </w:rPr>
          <w:t xml:space="preserve"> </w:t>
        </w:r>
        <w:r>
          <w:rPr>
            <w:b/>
            <w:rStyle w:val="Hyperlink"/>
          </w:rPr>
          <w:t xml:space="preserve">G</w:t>
        </w:r>
        <w:r>
          <w:rPr>
            <w:b/>
            <w:rStyle w:val="Hyperlink"/>
          </w:rPr>
          <w:t xml:space="preserve">lobal</w:t>
        </w:r>
        <w:r>
          <w:rPr>
            <w:b/>
            <w:rStyle w:val="Hyperlink"/>
          </w:rPr>
          <w:t xml:space="preserve"> </w:t>
        </w:r>
        <w:r>
          <w:rPr>
            <w:b/>
            <w:rStyle w:val="Hyperlink"/>
          </w:rPr>
          <w:t xml:space="preserve">L</w:t>
        </w:r>
        <w:r>
          <w:rPr>
            <w:b/>
            <w:rStyle w:val="Hyperlink"/>
          </w:rPr>
          <w:t xml:space="preserve">ocal</w:t>
        </w:r>
        <w:r>
          <w:rPr>
            <w:b/>
            <w:rStyle w:val="Hyperlink"/>
          </w:rPr>
          <w:t xml:space="preserve"> </w:t>
        </w:r>
        <w:r>
          <w:rPr>
            <w:b/>
            <w:rStyle w:val="Hyperlink"/>
          </w:rPr>
          <w:t xml:space="preserve">O</w:t>
        </w:r>
        <w:r>
          <w:rPr>
            <w:b/>
            <w:rStyle w:val="Hyperlink"/>
          </w:rPr>
          <w:t xml:space="preserve">nline</w:t>
        </w:r>
        <w:r>
          <w:br w:type="textWrapping"/>
        </w:r>
        <w:r>
          <w:rPr>
            <w:u w:val="single"/>
            <w:rStyle w:val="Hyperlink"/>
          </w:rPr>
          <w:t xml:space="preserve">24GLO . com</w:t>
        </w:r>
      </w:hyperlink>
    </w:p>
    <w:p>
      <w:pPr>
        <w:pStyle w:val="BodyText"/>
      </w:pPr>
      <w:bookmarkStart w:id="22" w:name="index"/>
      <w:bookmarkEnd w:id="22"/>
    </w:p>
    <w:p>
      <w:pPr>
        <w:pStyle w:val="Compact"/>
      </w:pPr>
      <w:r>
        <w:br w:type="textWrapping"/>
      </w:r>
      <w:r>
        <w:t xml:space="preserve">All books</w:t>
      </w:r>
      <w:r>
        <w:t xml:space="preserve"> </w:t>
      </w:r>
      <w:hyperlink r:id="rId23">
        <w:r>
          <w:rPr>
            <w:rStyle w:val="Hyperlink"/>
          </w:rPr>
          <w:t xml:space="preserve">24glo.com/book/</w:t>
        </w:r>
      </w:hyperlink>
      <w:r>
        <w:br w:type="textWrapping"/>
      </w:r>
      <w:r>
        <w:br w:type="textWrapping"/>
      </w:r>
      <w:r>
        <w:t xml:space="preserve">Read online, download free ebook</w:t>
      </w:r>
      <w:r>
        <w:t xml:space="preserve"> </w:t>
      </w:r>
      <w:r>
        <w:t xml:space="preserve">   </w:t>
      </w:r>
      <w:r>
        <w:t xml:space="preserve"> </w:t>
      </w:r>
      <w:hyperlink r:id="rId24">
        <w:r>
          <w:rPr>
            <w:rStyle w:val="Hyperlink"/>
          </w:rPr>
          <w:t xml:space="preserve">PDF</w:t>
        </w:r>
      </w:hyperlink>
      <w:r>
        <w:t xml:space="preserve">,</w:t>
      </w:r>
      <w:r>
        <w:t xml:space="preserve"> </w:t>
      </w:r>
      <w:r>
        <w:t xml:space="preserve">   </w:t>
      </w:r>
      <w:r>
        <w:t xml:space="preserve"> </w:t>
      </w:r>
      <w:hyperlink r:id="rId25">
        <w:r>
          <w:rPr>
            <w:rStyle w:val="Hyperlink"/>
          </w:rPr>
          <w:t xml:space="preserve">ePUB</w:t>
        </w:r>
      </w:hyperlink>
      <w:r>
        <w:t xml:space="preserve">,</w:t>
      </w:r>
      <w:r>
        <w:t xml:space="preserve"> </w:t>
      </w:r>
      <w:r>
        <w:t xml:space="preserve">   </w:t>
      </w:r>
      <w:r>
        <w:t xml:space="preserve"> </w:t>
      </w:r>
      <w:hyperlink r:id="rId26">
        <w:r>
          <w:rPr>
            <w:rStyle w:val="Hyperlink"/>
          </w:rPr>
          <w:t xml:space="preserve">MOBI</w:t>
        </w:r>
      </w:hyperlink>
      <w:r>
        <w:t xml:space="preserve"> </w:t>
      </w:r>
      <w:r>
        <w:t xml:space="preserve">   </w:t>
      </w:r>
      <w:r>
        <w:t xml:space="preserve"> </w:t>
      </w:r>
      <w:hyperlink r:id="rId27">
        <w:r>
          <w:rPr>
            <w:rStyle w:val="Hyperlink"/>
          </w:rPr>
          <w:t xml:space="preserve">docx</w:t>
        </w:r>
      </w:hyperlink>
      <w:r>
        <w:t xml:space="preserve"> </w:t>
      </w:r>
      <w:r>
        <w:t xml:space="preserve">   </w:t>
      </w:r>
      <w:r>
        <w:t xml:space="preserve"> </w:t>
      </w:r>
      <w:hyperlink r:id="rId28">
        <w:r>
          <w:rPr>
            <w:rStyle w:val="Hyperlink"/>
          </w:rPr>
          <w:t xml:space="preserve">txt</w:t>
        </w:r>
      </w:hyperlink>
      <w:r>
        <w:t xml:space="preserve"> </w:t>
      </w:r>
      <w:r>
        <w:t xml:space="preserve">   </w:t>
      </w:r>
      <w:r>
        <w:t xml:space="preserve"> </w:t>
      </w:r>
      <w:hyperlink r:id="rId29">
        <w:r>
          <w:rPr>
            <w:rStyle w:val="Hyperlink"/>
          </w:rPr>
          <w:t xml:space="preserve">AZW3</w:t>
        </w:r>
      </w:hyperlink>
    </w:p>
    <w:p>
      <w:pPr>
        <w:pStyle w:val="Heading1"/>
      </w:pPr>
      <w:bookmarkStart w:id="30" w:name="buschor-ernst.-greek-vase-painting."/>
      <w:r>
        <w:t xml:space="preserve">Buschor, Ernst. Greek vase-painting.</w:t>
      </w:r>
      <w:bookmarkEnd w:id="30"/>
    </w:p>
    <w:p>
      <w:pPr>
        <w:pStyle w:val="Compact"/>
      </w:pPr>
      <w:r>
        <w:t xml:space="preserve">Originally published: 1921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hyperlink r:id="rId32">
        <w:r>
          <w:drawing>
            <wp:inline>
              <wp:extent cx="3848100" cy="6350000"/>
              <wp:effectExtent b="0" l="0" r="0" t="0"/>
              <wp:docPr descr="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cover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31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848100" cy="6350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bookmarkStart w:id="33" w:name="plt_I"/>
      <w:bookmarkEnd w:id="33"/>
    </w:p>
    <w:p>
      <w:pPr>
        <w:pStyle w:val="Compact"/>
      </w:pPr>
      <w:hyperlink r:id="rId35">
        <w:r>
          <w:drawing>
            <wp:inline>
              <wp:extent cx="5334000" cy="5292969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frontispiece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34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34000" cy="529296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r>
        <w:t xml:space="preserve">PLATE I.</w:t>
      </w:r>
    </w:p>
    <w:p>
      <w:pPr>
        <w:pStyle w:val="BodyText"/>
      </w:pPr>
      <w:r>
        <w:t xml:space="preserve">Frontispiece: THESEUS, ATHENA AND AMPHITRITE: KYLIX WITH THE SIGNATURE</w:t>
      </w:r>
      <w:r>
        <w:t xml:space="preserve"> </w:t>
      </w:r>
      <w:r>
        <w:t xml:space="preserve">OF THE POTTER EUPHRONIOS</w:t>
      </w:r>
    </w:p>
    <w:p>
      <w:pPr>
        <w:pStyle w:val="BodyText"/>
      </w:pPr>
      <w:r>
        <w:rPr>
          <w:i/>
        </w:rPr>
        <w:t xml:space="preserve">From Furtwängler-Reichhold, Griechische Vasenmalerei.</w:t>
      </w:r>
    </w:p>
    <w:p>
      <w:pPr>
        <w:pStyle w:val="BodyText"/>
      </w:pPr>
      <w:bookmarkStart w:id="36" w:name="page_iii"/>
      <w:r>
        <w:t xml:space="preserve">{iii}</w:t>
      </w:r>
      <w:bookmarkEnd w:id="36"/>
    </w:p>
    <w:p>
      <w:pPr>
        <w:pStyle w:val="Heading1"/>
      </w:pPr>
      <w:bookmarkStart w:id="37" w:name="greek-vase-painting-by-ernst-buschor"/>
      <w:r>
        <w:t xml:space="preserve">GREEK</w:t>
      </w:r>
      <w:r>
        <w:br w:type="textWrapping"/>
      </w:r>
      <w:r>
        <w:t xml:space="preserve">VASE-PAINTING</w:t>
      </w:r>
      <w:r>
        <w:br w:type="textWrapping"/>
      </w:r>
      <w:r>
        <w:t xml:space="preserve">by ERNST BUSCHOR</w:t>
      </w:r>
      <w:bookmarkEnd w:id="37"/>
    </w:p>
    <w:p>
      <w:pPr>
        <w:pStyle w:val="FirstParagraph"/>
      </w:pPr>
      <w:r>
        <w:t xml:space="preserve">WITH     C·L·X     ILLUSTRATIONS</w:t>
      </w:r>
      <w:r>
        <w:br w:type="textWrapping"/>
      </w:r>
      <w:r>
        <w:t xml:space="preserve">TRANSLATED BY G. C. RICHARDS</w:t>
      </w:r>
      <w:r>
        <w:br w:type="textWrapping"/>
      </w:r>
      <w:r>
        <w:t xml:space="preserve">M.A.,   F.S.A.,   FELLOW OF ORIEL</w:t>
      </w:r>
      <w:r>
        <w:br w:type="textWrapping"/>
      </w:r>
      <w:r>
        <w:t xml:space="preserve">COLLEGE   OXFORD    &amp;   WITH A</w:t>
      </w:r>
      <w:r>
        <w:br w:type="textWrapping"/>
      </w:r>
      <w:r>
        <w:t xml:space="preserve">PREFACE  BY  PERCY   GARDNER</w:t>
      </w:r>
      <w:r>
        <w:br w:type="textWrapping"/>
      </w:r>
      <w:r>
        <w:t xml:space="preserve">LITT.D.,    F.B.A.,   PROFESSOR OF</w:t>
      </w:r>
      <w:r>
        <w:br w:type="textWrapping"/>
      </w:r>
      <w:r>
        <w:t xml:space="preserve">CLASSICAL   ARCHÆOLOGY</w:t>
      </w:r>
      <w:r>
        <w:br w:type="textWrapping"/>
      </w:r>
      <w:r>
        <w:t xml:space="preserve">IN   THE   UNIVERSITY</w:t>
      </w:r>
      <w:r>
        <w:br w:type="textWrapping"/>
      </w:r>
      <w:r>
        <w:t xml:space="preserve">OF   OXFORD</w:t>
      </w:r>
    </w:p>
    <w:p>
      <w:pPr>
        <w:pStyle w:val="BodyText"/>
      </w:pPr>
      <w:r>
        <w:t xml:space="preserve">LONDON</w:t>
      </w:r>
      <w:r>
        <w:br w:type="textWrapping"/>
      </w:r>
      <w:r>
        <w:t xml:space="preserve">CHATTO &amp; WINDUS</w:t>
      </w:r>
      <w:r>
        <w:br w:type="textWrapping"/>
      </w:r>
      <w:r>
        <w:t xml:space="preserve">1921</w:t>
      </w:r>
    </w:p>
    <w:p>
      <w:pPr>
        <w:pStyle w:val="BodyText"/>
      </w:pPr>
      <w:bookmarkStart w:id="38" w:name="page_iv"/>
      <w:r>
        <w:t xml:space="preserve">{iv}</w:t>
      </w:r>
      <w:bookmarkEnd w:id="38"/>
      <w:r>
        <w:t xml:space="preserve"> </w:t>
      </w:r>
    </w:p>
    <w:p>
      <w:pPr>
        <w:pStyle w:val="BodyText"/>
      </w:pPr>
      <w:bookmarkStart w:id="39" w:name="page_v"/>
      <w:r>
        <w:t xml:space="preserve">{v}</w:t>
      </w:r>
      <w:bookmarkEnd w:id="39"/>
      <w:r>
        <w:t xml:space="preserve"> </w:t>
      </w:r>
    </w:p>
    <w:p>
      <w:pPr>
        <w:pStyle w:val="Heading2"/>
      </w:pPr>
      <w:bookmarkStart w:id="41" w:name="contents"/>
      <w:bookmarkStart w:id="40" w:name="CONTENTS"/>
      <w:bookmarkEnd w:id="40"/>
      <w:r>
        <w:t xml:space="preserve">CONTENTS</w:t>
      </w:r>
      <w:bookmarkEnd w:id="41"/>
    </w:p>
    <w:p>
      <w:pPr>
        <w:pStyle w:val="Compact"/>
      </w:pPr>
      <w:r>
        <w:t xml:space="preserve"> </w:t>
      </w:r>
    </w:p>
    <w:p>
      <w:pPr>
        <w:pStyle w:val="BodyText"/>
      </w:pPr>
      <w:r>
        <w:t xml:space="preserve">Page</w:t>
      </w:r>
    </w:p>
    <w:p>
      <w:pPr>
        <w:pStyle w:val="BodyText"/>
      </w:pPr>
      <w:r>
        <w:t xml:space="preserve">Preface</w:t>
      </w:r>
    </w:p>
    <w:p>
      <w:pPr>
        <w:pStyle w:val="BodyText"/>
      </w:pPr>
      <w:hyperlink r:id="rId42">
        <w:r>
          <w:rPr>
            <w:rStyle w:val="Hyperlink"/>
          </w:rPr>
          <w:t xml:space="preserve">vii</w:t>
        </w:r>
      </w:hyperlink>
    </w:p>
    <w:p>
      <w:pPr>
        <w:pStyle w:val="BodyText"/>
      </w:pPr>
      <w:r>
        <w:t xml:space="preserve">Chapter</w:t>
      </w:r>
    </w:p>
    <w:p>
      <w:pPr>
        <w:pStyle w:val="BodyText"/>
      </w:pPr>
      <w:hyperlink r:id="rId43">
        <w:r>
          <w:rPr>
            <w:rStyle w:val="Hyperlink"/>
          </w:rPr>
          <w:t xml:space="preserve">I.</w:t>
        </w:r>
      </w:hyperlink>
    </w:p>
    <w:p>
      <w:pPr>
        <w:pStyle w:val="BodyText"/>
      </w:pPr>
      <w:hyperlink r:id="rId43">
        <w:r>
          <w:rPr>
            <w:rStyle w:val="Hyperlink"/>
          </w:rPr>
          <w:t xml:space="preserve">The Stone and Bronze Ages</w:t>
        </w:r>
      </w:hyperlink>
    </w:p>
    <w:p>
      <w:pPr>
        <w:pStyle w:val="BodyText"/>
      </w:pPr>
      <w:hyperlink r:id="rId44">
        <w:r>
          <w:rPr>
            <w:rStyle w:val="Hyperlink"/>
          </w:rPr>
          <w:t xml:space="preserve">1</w:t>
        </w:r>
      </w:hyperlink>
    </w:p>
    <w:p>
      <w:pPr>
        <w:pStyle w:val="BodyText"/>
      </w:pPr>
      <w:r>
        <w:t xml:space="preserve">”</w:t>
      </w:r>
    </w:p>
    <w:p>
      <w:pPr>
        <w:pStyle w:val="BodyText"/>
      </w:pPr>
      <w:hyperlink r:id="rId45">
        <w:r>
          <w:rPr>
            <w:rStyle w:val="Hyperlink"/>
          </w:rPr>
          <w:t xml:space="preserve">II.</w:t>
        </w:r>
      </w:hyperlink>
    </w:p>
    <w:p>
      <w:pPr>
        <w:pStyle w:val="BodyText"/>
      </w:pPr>
      <w:hyperlink r:id="rId45">
        <w:r>
          <w:rPr>
            <w:rStyle w:val="Hyperlink"/>
          </w:rPr>
          <w:t xml:space="preserve">The Geometric Style</w:t>
        </w:r>
      </w:hyperlink>
    </w:p>
    <w:p>
      <w:pPr>
        <w:pStyle w:val="BodyText"/>
      </w:pPr>
      <w:hyperlink r:id="rId46">
        <w:r>
          <w:rPr>
            <w:rStyle w:val="Hyperlink"/>
          </w:rPr>
          <w:t xml:space="preserve">18</w:t>
        </w:r>
      </w:hyperlink>
    </w:p>
    <w:p>
      <w:pPr>
        <w:pStyle w:val="BodyText"/>
      </w:pPr>
      <w:r>
        <w:t xml:space="preserve">”</w:t>
      </w:r>
    </w:p>
    <w:p>
      <w:pPr>
        <w:pStyle w:val="BodyText"/>
      </w:pPr>
      <w:hyperlink r:id="rId47">
        <w:r>
          <w:rPr>
            <w:rStyle w:val="Hyperlink"/>
          </w:rPr>
          <w:t xml:space="preserve">III.</w:t>
        </w:r>
      </w:hyperlink>
    </w:p>
    <w:p>
      <w:pPr>
        <w:pStyle w:val="BodyText"/>
      </w:pPr>
      <w:hyperlink r:id="rId47">
        <w:r>
          <w:rPr>
            <w:rStyle w:val="Hyperlink"/>
          </w:rPr>
          <w:t xml:space="preserve">The Seventh Century</w:t>
        </w:r>
      </w:hyperlink>
    </w:p>
    <w:p>
      <w:pPr>
        <w:pStyle w:val="BodyText"/>
      </w:pPr>
      <w:hyperlink r:id="rId48">
        <w:r>
          <w:rPr>
            <w:rStyle w:val="Hyperlink"/>
          </w:rPr>
          <w:t xml:space="preserve">29</w:t>
        </w:r>
      </w:hyperlink>
    </w:p>
    <w:p>
      <w:pPr>
        <w:pStyle w:val="BodyText"/>
      </w:pPr>
      <w:r>
        <w:t xml:space="preserve">”</w:t>
      </w:r>
    </w:p>
    <w:p>
      <w:pPr>
        <w:pStyle w:val="BodyText"/>
      </w:pPr>
      <w:hyperlink r:id="rId49">
        <w:r>
          <w:rPr>
            <w:rStyle w:val="Hyperlink"/>
          </w:rPr>
          <w:t xml:space="preserve">IV.</w:t>
        </w:r>
      </w:hyperlink>
    </w:p>
    <w:p>
      <w:pPr>
        <w:pStyle w:val="BodyText"/>
      </w:pPr>
      <w:hyperlink r:id="rId49">
        <w:r>
          <w:rPr>
            <w:rStyle w:val="Hyperlink"/>
          </w:rPr>
          <w:t xml:space="preserve">The Black-Figured Style</w:t>
        </w:r>
      </w:hyperlink>
    </w:p>
    <w:p>
      <w:pPr>
        <w:pStyle w:val="BodyText"/>
      </w:pPr>
      <w:hyperlink r:id="rId50">
        <w:r>
          <w:rPr>
            <w:rStyle w:val="Hyperlink"/>
          </w:rPr>
          <w:t xml:space="preserve">63</w:t>
        </w:r>
      </w:hyperlink>
    </w:p>
    <w:p>
      <w:pPr>
        <w:pStyle w:val="BodyText"/>
      </w:pPr>
      <w:r>
        <w:t xml:space="preserve">”</w:t>
      </w:r>
    </w:p>
    <w:p>
      <w:pPr>
        <w:pStyle w:val="BodyText"/>
      </w:pPr>
      <w:hyperlink r:id="rId51">
        <w:r>
          <w:rPr>
            <w:rStyle w:val="Hyperlink"/>
          </w:rPr>
          <w:t xml:space="preserve">V.</w:t>
        </w:r>
      </w:hyperlink>
    </w:p>
    <w:p>
      <w:pPr>
        <w:pStyle w:val="BodyText"/>
      </w:pPr>
      <w:hyperlink r:id="rId51">
        <w:r>
          <w:rPr>
            <w:rStyle w:val="Hyperlink"/>
          </w:rPr>
          <w:t xml:space="preserve">The Red-Figured Style in the Archaic Period</w:t>
        </w:r>
      </w:hyperlink>
    </w:p>
    <w:p>
      <w:pPr>
        <w:pStyle w:val="BodyText"/>
      </w:pPr>
      <w:hyperlink r:id="rId52">
        <w:r>
          <w:rPr>
            <w:rStyle w:val="Hyperlink"/>
          </w:rPr>
          <w:t xml:space="preserve">111</w:t>
        </w:r>
      </w:hyperlink>
    </w:p>
    <w:p>
      <w:pPr>
        <w:pStyle w:val="BodyText"/>
      </w:pPr>
      <w:r>
        <w:t xml:space="preserve">”</w:t>
      </w:r>
    </w:p>
    <w:p>
      <w:pPr>
        <w:pStyle w:val="BodyText"/>
      </w:pPr>
      <w:hyperlink r:id="rId53">
        <w:r>
          <w:rPr>
            <w:rStyle w:val="Hyperlink"/>
          </w:rPr>
          <w:t xml:space="preserve">VI.</w:t>
        </w:r>
      </w:hyperlink>
    </w:p>
    <w:p>
      <w:pPr>
        <w:pStyle w:val="BodyText"/>
      </w:pPr>
      <w:hyperlink r:id="rId53">
        <w:r>
          <w:rPr>
            <w:rStyle w:val="Hyperlink"/>
          </w:rPr>
          <w:t xml:space="preserve">The Style of Polygnotos and Pheidias</w:t>
        </w:r>
      </w:hyperlink>
    </w:p>
    <w:p>
      <w:pPr>
        <w:pStyle w:val="BodyText"/>
      </w:pPr>
      <w:hyperlink r:id="rId54">
        <w:r>
          <w:rPr>
            <w:rStyle w:val="Hyperlink"/>
          </w:rPr>
          <w:t xml:space="preserve">133</w:t>
        </w:r>
      </w:hyperlink>
    </w:p>
    <w:p>
      <w:pPr>
        <w:pStyle w:val="BodyText"/>
      </w:pPr>
      <w:r>
        <w:t xml:space="preserve">”</w:t>
      </w:r>
    </w:p>
    <w:p>
      <w:pPr>
        <w:pStyle w:val="BodyText"/>
      </w:pPr>
      <w:hyperlink r:id="rId55">
        <w:r>
          <w:rPr>
            <w:rStyle w:val="Hyperlink"/>
          </w:rPr>
          <w:t xml:space="preserve">VII.</w:t>
        </w:r>
      </w:hyperlink>
    </w:p>
    <w:p>
      <w:pPr>
        <w:pStyle w:val="BodyText"/>
      </w:pPr>
      <w:hyperlink r:id="rId55">
        <w:r>
          <w:rPr>
            <w:rStyle w:val="Hyperlink"/>
          </w:rPr>
          <w:t xml:space="preserve">Late Offshoots</w:t>
        </w:r>
      </w:hyperlink>
    </w:p>
    <w:p>
      <w:pPr>
        <w:pStyle w:val="BodyText"/>
      </w:pPr>
      <w:hyperlink r:id="rId56">
        <w:r>
          <w:rPr>
            <w:rStyle w:val="Hyperlink"/>
          </w:rPr>
          <w:t xml:space="preserve">155</w:t>
        </w:r>
      </w:hyperlink>
    </w:p>
    <w:p>
      <w:pPr>
        <w:pStyle w:val="BodyText"/>
      </w:pPr>
      <w:hyperlink r:id="rId57">
        <w:r>
          <w:rPr>
            <w:rStyle w:val="Hyperlink"/>
          </w:rPr>
          <w:t xml:space="preserve">Index of Illustrations</w:t>
        </w:r>
      </w:hyperlink>
    </w:p>
    <w:p>
      <w:pPr>
        <w:pStyle w:val="BodyText"/>
      </w:pPr>
      <w:hyperlink r:id="rId58">
        <w:r>
          <w:rPr>
            <w:rStyle w:val="Hyperlink"/>
          </w:rPr>
          <w:t xml:space="preserve">161</w:t>
        </w:r>
      </w:hyperlink>
    </w:p>
    <w:p>
      <w:pPr>
        <w:pStyle w:val="BodyText"/>
      </w:pPr>
      <w:hyperlink r:id="rId59">
        <w:r>
          <w:rPr>
            <w:rStyle w:val="Hyperlink"/>
          </w:rPr>
          <w:t xml:space="preserve">Index of Names</w:t>
        </w:r>
      </w:hyperlink>
    </w:p>
    <w:p>
      <w:pPr>
        <w:pStyle w:val="BodyText"/>
      </w:pPr>
      <w:hyperlink r:id="rId60">
        <w:r>
          <w:rPr>
            <w:rStyle w:val="Hyperlink"/>
          </w:rPr>
          <w:t xml:space="preserve">174</w:t>
        </w:r>
      </w:hyperlink>
    </w:p>
    <w:p>
      <w:pPr>
        <w:pStyle w:val="BodyText"/>
      </w:pPr>
      <w:bookmarkStart w:id="61" w:name="page_vi"/>
      <w:r>
        <w:t xml:space="preserve">{vi}</w:t>
      </w:r>
      <w:bookmarkEnd w:id="61"/>
      <w:r>
        <w:t xml:space="preserve"> </w:t>
      </w:r>
    </w:p>
    <w:p>
      <w:pPr>
        <w:pStyle w:val="BodyText"/>
      </w:pPr>
      <w:bookmarkStart w:id="62" w:name="page_vii"/>
      <w:r>
        <w:t xml:space="preserve">{vii}</w:t>
      </w:r>
      <w:bookmarkEnd w:id="62"/>
      <w:r>
        <w:t xml:space="preserve"> </w:t>
      </w:r>
    </w:p>
    <w:p>
      <w:pPr>
        <w:pStyle w:val="Heading2"/>
      </w:pPr>
      <w:bookmarkStart w:id="64" w:name="preface"/>
      <w:bookmarkStart w:id="63" w:name="PREFACE"/>
      <w:bookmarkEnd w:id="63"/>
      <w:r>
        <w:t xml:space="preserve">PREFACE</w:t>
      </w:r>
      <w:bookmarkEnd w:id="64"/>
    </w:p>
    <w:p>
      <w:pPr>
        <w:pStyle w:val="FirstParagraph"/>
      </w:pPr>
      <w:r>
        <w:t xml:space="preserve">A</w:t>
      </w:r>
      <w:r>
        <w:t xml:space="preserve"> </w:t>
      </w:r>
      <w:r>
        <w:t xml:space="preserve">HISTORY of Greek vase-painting has been for a long time a desideratum</w:t>
      </w:r>
      <w:r>
        <w:t xml:space="preserve"> </w:t>
      </w:r>
      <w:r>
        <w:t xml:space="preserve">of students of Greek art and antiquity. Many years ago I planned such a</w:t>
      </w:r>
      <w:r>
        <w:t xml:space="preserve"> </w:t>
      </w:r>
      <w:r>
        <w:t xml:space="preserve">work, but the difficulty of the necessary illustration caused the plan</w:t>
      </w:r>
      <w:r>
        <w:t xml:space="preserve"> </w:t>
      </w:r>
      <w:r>
        <w:t xml:space="preserve">to break down. In the meantime an extensive literature has grown up on</w:t>
      </w:r>
      <w:r>
        <w:t xml:space="preserve"> </w:t>
      </w:r>
      <w:r>
        <w:t xml:space="preserve">the subject, mainly in German, but with contributions from other</w:t>
      </w:r>
      <w:r>
        <w:t xml:space="preserve"> </w:t>
      </w:r>
      <w:r>
        <w:t xml:space="preserve">countries. In his first chapter Dr. Buschor has shewn how the result of</w:t>
      </w:r>
      <w:r>
        <w:t xml:space="preserve"> </w:t>
      </w:r>
      <w:r>
        <w:t xml:space="preserve">excavation in Greece and Italy has been to throw our starting-point</w:t>
      </w:r>
      <w:r>
        <w:t xml:space="preserve"> </w:t>
      </w:r>
      <w:r>
        <w:t xml:space="preserve">further and further back, until it lies in the Neolithic age. But it is</w:t>
      </w:r>
      <w:r>
        <w:t xml:space="preserve"> </w:t>
      </w:r>
      <w:r>
        <w:t xml:space="preserve">not only in regard to the earlier phases of Greek vase-painting that</w:t>
      </w:r>
      <w:r>
        <w:t xml:space="preserve"> </w:t>
      </w:r>
      <w:r>
        <w:t xml:space="preserve">research has brought light: the red-figured vase-painting which is one</w:t>
      </w:r>
      <w:r>
        <w:t xml:space="preserve"> </w:t>
      </w:r>
      <w:r>
        <w:t xml:space="preserve">of the most perfect fruits of Greek art in the fifth century has been</w:t>
      </w:r>
      <w:r>
        <w:t xml:space="preserve"> </w:t>
      </w:r>
      <w:r>
        <w:t xml:space="preserve">far more minutely and intensively studied. The result has been to fix</w:t>
      </w:r>
      <w:r>
        <w:t xml:space="preserve"> </w:t>
      </w:r>
      <w:r>
        <w:t xml:space="preserve">the outlines, and more than the outlines, of the history of a fourth</w:t>
      </w:r>
      <w:r>
        <w:t xml:space="preserve"> </w:t>
      </w:r>
      <w:r>
        <w:t xml:space="preserve">great branch of Greek artistic activity; the history of architecture, of</w:t>
      </w:r>
      <w:r>
        <w:t xml:space="preserve"> </w:t>
      </w:r>
      <w:r>
        <w:t xml:space="preserve">sculpture and of coinage having been already thoroughly investigated.</w:t>
      </w:r>
      <w:r>
        <w:t xml:space="preserve"> </w:t>
      </w:r>
      <w:r>
        <w:t xml:space="preserve">And this fourth branch is not merely vase-painting; but since the fresco</w:t>
      </w:r>
      <w:r>
        <w:t xml:space="preserve"> </w:t>
      </w:r>
      <w:r>
        <w:t xml:space="preserve">and other paintings of the great age of Greece have almost entirely</w:t>
      </w:r>
      <w:r>
        <w:t xml:space="preserve"> </w:t>
      </w:r>
      <w:r>
        <w:t xml:space="preserve">perished, we may fairly say that it includes almost all that we can ever</w:t>
      </w:r>
      <w:r>
        <w:t xml:space="preserve"> </w:t>
      </w:r>
      <w:r>
        <w:t xml:space="preserve">know of the history of early Greek painting. Vase-paintings can but</w:t>
      </w:r>
      <w:r>
        <w:t xml:space="preserve"> </w:t>
      </w:r>
      <w:r>
        <w:t xml:space="preserve">feebly image the colouring of the great painters of Greece; but they can</w:t>
      </w:r>
      <w:r>
        <w:t xml:space="preserve"> </w:t>
      </w:r>
      <w:r>
        <w:t xml:space="preserve">give us invaluable information as to the principles of grouping and</w:t>
      </w:r>
      <w:r>
        <w:t xml:space="preserve"> </w:t>
      </w:r>
      <w:r>
        <w:t xml:space="preserve">perspective adopted by them; they can reflect the extreme beauty of</w:t>
      </w:r>
      <w:r>
        <w:t xml:space="preserve"> </w:t>
      </w:r>
      <w:r>
        <w:t xml:space="preserve">their figure-drawing; and they can shew us how they treated subjects</w:t>
      </w:r>
      <w:r>
        <w:t xml:space="preserve"> </w:t>
      </w:r>
      <w:r>
        <w:t xml:space="preserve">from the vast repertory of Greek mythology and poetry.</w:t>
      </w:r>
      <w:bookmarkStart w:id="65" w:name="page_viii"/>
      <w:r>
        <w:t xml:space="preserve">{viii}</w:t>
      </w:r>
      <w:bookmarkEnd w:id="65"/>
    </w:p>
    <w:p>
      <w:pPr>
        <w:pStyle w:val="BodyText"/>
      </w:pPr>
      <w:r>
        <w:t xml:space="preserve">Most of those who take up the study of Greek art are strongly attracted</w:t>
      </w:r>
      <w:r>
        <w:t xml:space="preserve"> </w:t>
      </w:r>
      <w:r>
        <w:t xml:space="preserve">by vases, the subjects of which are more varied, and the treatment freer</w:t>
      </w:r>
      <w:r>
        <w:t xml:space="preserve"> </w:t>
      </w:r>
      <w:r>
        <w:t xml:space="preserve">than is the case with sculpture. For mythology, religion, athletics,</w:t>
      </w:r>
      <w:r>
        <w:t xml:space="preserve"> </w:t>
      </w:r>
      <w:r>
        <w:t xml:space="preserve">daily life, they are first-hand authorities. Yet one may fairly say</w:t>
      </w:r>
      <w:r>
        <w:t xml:space="preserve"> </w:t>
      </w:r>
      <w:r>
        <w:t xml:space="preserve">that, until a few years ago, satisfactory study of them was impossible.</w:t>
      </w:r>
      <w:r>
        <w:t xml:space="preserve"> </w:t>
      </w:r>
      <w:r>
        <w:t xml:space="preserve">Vase-paintings, in consequence of the shape of the vessels themselves,</w:t>
      </w:r>
      <w:r>
        <w:t xml:space="preserve"> </w:t>
      </w:r>
      <w:r>
        <w:t xml:space="preserve">can very seldom be adequately reproduced by photography. And the</w:t>
      </w:r>
      <w:r>
        <w:t xml:space="preserve"> </w:t>
      </w:r>
      <w:r>
        <w:t xml:space="preserve">published drawings of them, until about 1880, were quite untrustworthy;</w:t>
      </w:r>
      <w:r>
        <w:t xml:space="preserve"> </w:t>
      </w:r>
      <w:r>
        <w:t xml:space="preserve">partly because the draughtsmen had insufficient sense of style, partly</w:t>
      </w:r>
      <w:r>
        <w:t xml:space="preserve"> </w:t>
      </w:r>
      <w:r>
        <w:t xml:space="preserve">because most of the vases in the great museums were more or less</w:t>
      </w:r>
      <w:r>
        <w:t xml:space="preserve"> </w:t>
      </w:r>
      <w:r>
        <w:t xml:space="preserve">restored, often in a most misleading way.</w:t>
      </w:r>
    </w:p>
    <w:p>
      <w:pPr>
        <w:pStyle w:val="BodyText"/>
      </w:pPr>
      <w:r>
        <w:t xml:space="preserve">Thus merely to reproduce published engravings of the vases was quite</w:t>
      </w:r>
      <w:r>
        <w:t xml:space="preserve"> </w:t>
      </w:r>
      <w:r>
        <w:t xml:space="preserve">misleading. The truth about them could only be known from a technical</w:t>
      </w:r>
      <w:r>
        <w:t xml:space="preserve"> </w:t>
      </w:r>
      <w:r>
        <w:t xml:space="preserve">examination of the originals scattered through Europe. Yet one must say</w:t>
      </w:r>
      <w:r>
        <w:t xml:space="preserve"> </w:t>
      </w:r>
      <w:r>
        <w:t xml:space="preserve">that in nearly all our English classical books and dictionaries, old</w:t>
      </w:r>
      <w:r>
        <w:t xml:space="preserve"> </w:t>
      </w:r>
      <w:r>
        <w:t xml:space="preserve">engravings are uncritically reproduced. It is a fouling of the springs;</w:t>
      </w:r>
      <w:r>
        <w:t xml:space="preserve"> </w:t>
      </w:r>
      <w:r>
        <w:t xml:space="preserve">and however practically inevitable such a course may often have been,</w:t>
      </w:r>
      <w:r>
        <w:t xml:space="preserve"> </w:t>
      </w:r>
      <w:r>
        <w:t xml:space="preserve">the result is that the reader never knows whether he is treading on firm</w:t>
      </w:r>
      <w:r>
        <w:t xml:space="preserve"> </w:t>
      </w:r>
      <w:r>
        <w:t xml:space="preserve">ice or on a mere crust. Anything more reckless and misleading than the</w:t>
      </w:r>
      <w:r>
        <w:t xml:space="preserve"> </w:t>
      </w:r>
      <w:r>
        <w:t xml:space="preserve">procedure of the publishers and editors of illustrated classical books</w:t>
      </w:r>
      <w:r>
        <w:t xml:space="preserve"> </w:t>
      </w:r>
      <w:r>
        <w:t xml:space="preserve">can scarcely be imagined. The errors resulting can only be weeded out by</w:t>
      </w:r>
      <w:r>
        <w:t xml:space="preserve"> </w:t>
      </w:r>
      <w:r>
        <w:t xml:space="preserve">slow degrees.</w:t>
      </w:r>
    </w:p>
    <w:p>
      <w:pPr>
        <w:pStyle w:val="BodyText"/>
      </w:pPr>
      <w:r>
        <w:t xml:space="preserve">Since about 1880 things have slowly mended. The German Archæological</w:t>
      </w:r>
      <w:r>
        <w:t xml:space="preserve"> </w:t>
      </w:r>
      <w:r>
        <w:t xml:space="preserve">Institute, and the French and English Societies for the promotion of</w:t>
      </w:r>
      <w:r>
        <w:t xml:space="preserve"> </w:t>
      </w:r>
      <w:r>
        <w:t xml:space="preserve">Hellenic Studies have published really careful drawings of a multitude</w:t>
      </w:r>
      <w:r>
        <w:t xml:space="preserve"> </w:t>
      </w:r>
      <w:r>
        <w:t xml:space="preserve">of vases, Mr. F. Anderson in England being one of the most accurate and</w:t>
      </w:r>
      <w:r>
        <w:t xml:space="preserve"> </w:t>
      </w:r>
      <w:r>
        <w:t xml:space="preserve">careful of the artists employed. In the last few years the catalogues of</w:t>
      </w:r>
      <w:r>
        <w:t xml:space="preserve"> </w:t>
      </w:r>
      <w:r>
        <w:t xml:space="preserve">vases in Berlin, Paris, Munich, London and other places have given</w:t>
      </w:r>
      <w:r>
        <w:t xml:space="preserve"> </w:t>
      </w:r>
      <w:r>
        <w:t xml:space="preserve">authoritative informa</w:t>
      </w:r>
      <w:bookmarkStart w:id="66" w:name="page_ix"/>
      <w:r>
        <w:t xml:space="preserve">{ix}</w:t>
      </w:r>
      <w:bookmarkEnd w:id="66"/>
      <w:r>
        <w:t xml:space="preserve">tion as to restorations. A fresh era in the</w:t>
      </w:r>
      <w:r>
        <w:t xml:space="preserve"> </w:t>
      </w:r>
      <w:r>
        <w:t xml:space="preserve">knowledge of technique and subject was begun by the magnificent</w:t>
      </w:r>
      <w:r>
        <w:t xml:space="preserve"> </w:t>
      </w:r>
      <w:r>
        <w:t xml:space="preserve">publication of Furtwängler and Reichhold, with its splendid plates. At</w:t>
      </w:r>
      <w:r>
        <w:t xml:space="preserve"> </w:t>
      </w:r>
      <w:r>
        <w:t xml:space="preserve">present the most authoritative works on early red-figured vases are</w:t>
      </w:r>
      <w:r>
        <w:t xml:space="preserve"> </w:t>
      </w:r>
      <w:r>
        <w:t xml:space="preserve">those of an Oxford man, Mr. J. D. Beazley, and an American, Mr. J. C.</w:t>
      </w:r>
      <w:r>
        <w:t xml:space="preserve"> </w:t>
      </w:r>
      <w:r>
        <w:t xml:space="preserve">Hoppin. Mr. Beazley has been good enough carefully to revise the present</w:t>
      </w:r>
      <w:r>
        <w:t xml:space="preserve"> </w:t>
      </w:r>
      <w:r>
        <w:t xml:space="preserve">translation.</w:t>
      </w:r>
    </w:p>
    <w:p>
      <w:pPr>
        <w:pStyle w:val="BodyText"/>
      </w:pPr>
      <w:r>
        <w:t xml:space="preserve">We have reached a stage at which, for all but specialists, what was most</w:t>
      </w:r>
      <w:r>
        <w:t xml:space="preserve"> </w:t>
      </w:r>
      <w:r>
        <w:t xml:space="preserve">needed was a general history of Greek vases in all their periods,</w:t>
      </w:r>
      <w:r>
        <w:t xml:space="preserve"> </w:t>
      </w:r>
      <w:r>
        <w:t xml:space="preserve">compiled by a trustworthy authority, and so fully illustrated (no easy</w:t>
      </w:r>
      <w:r>
        <w:t xml:space="preserve"> </w:t>
      </w:r>
      <w:r>
        <w:t xml:space="preserve">matter) as to enable a reader to follow the text throughout. Thus would</w:t>
      </w:r>
      <w:r>
        <w:t xml:space="preserve"> </w:t>
      </w:r>
      <w:r>
        <w:t xml:space="preserve">the whole subject be mapped out, and the approach to any particular</w:t>
      </w:r>
      <w:r>
        <w:t xml:space="preserve"> </w:t>
      </w:r>
      <w:r>
        <w:t xml:space="preserve">province be made easy. Such a book is that of Dr. Buschor. His examples</w:t>
      </w:r>
      <w:r>
        <w:t xml:space="preserve"> </w:t>
      </w:r>
      <w:r>
        <w:t xml:space="preserve">are carefully chosen; his text shews full mastery of the subject; and it</w:t>
      </w:r>
      <w:r>
        <w:t xml:space="preserve"> </w:t>
      </w:r>
      <w:r>
        <w:t xml:space="preserve">is very unlikely that his treatment will be superseded for a long time</w:t>
      </w:r>
      <w:r>
        <w:t xml:space="preserve"> </w:t>
      </w:r>
      <w:r>
        <w:t xml:space="preserve">to come. It is, however, a book not adapted for a mere cursory reading,</w:t>
      </w:r>
      <w:r>
        <w:t xml:space="preserve"> </w:t>
      </w:r>
      <w:r>
        <w:t xml:space="preserve">but for careful consideration and study.</w:t>
      </w:r>
    </w:p>
    <w:p>
      <w:pPr>
        <w:pStyle w:val="BodyText"/>
      </w:pPr>
      <w:r>
        <w:t xml:space="preserve">I may add a few words by way of introduction to the subject. We may</w:t>
      </w:r>
      <w:r>
        <w:t xml:space="preserve"> </w:t>
      </w:r>
      <w:r>
        <w:t xml:space="preserve">divide the whole history of Greek pottery into two sections, which are</w:t>
      </w:r>
      <w:r>
        <w:t xml:space="preserve"> </w:t>
      </w:r>
      <w:r>
        <w:t xml:space="preserve">separated one from the other by the line which divides primitive from</w:t>
      </w:r>
      <w:r>
        <w:t xml:space="preserve"> </w:t>
      </w:r>
      <w:r>
        <w:t xml:space="preserve">mature Greece, about the middle of the sixth century.</w:t>
      </w:r>
    </w:p>
    <w:p>
      <w:pPr>
        <w:pStyle w:val="BodyText"/>
      </w:pPr>
      <w:r>
        <w:t xml:space="preserve">Before that time, before the age of Crœsus and the rise of the Persian</w:t>
      </w:r>
      <w:r>
        <w:t xml:space="preserve"> </w:t>
      </w:r>
      <w:r>
        <w:t xml:space="preserve">Empire, the history of Greece is very imperfectly known to us, through</w:t>
      </w:r>
      <w:r>
        <w:t xml:space="preserve"> </w:t>
      </w:r>
      <w:r>
        <w:t xml:space="preserve">the traditions of the temples and the old families, which are seldom</w:t>
      </w:r>
      <w:r>
        <w:t xml:space="preserve"> </w:t>
      </w:r>
      <w:r>
        <w:t xml:space="preserve">wholly to be trusted. Where history is uncertain it is of untold value</w:t>
      </w:r>
      <w:r>
        <w:t xml:space="preserve"> </w:t>
      </w:r>
      <w:r>
        <w:t xml:space="preserve">to have monuments and works of human manufacture to supplement it. These</w:t>
      </w:r>
      <w:r>
        <w:t xml:space="preserve"> </w:t>
      </w:r>
      <w:r>
        <w:t xml:space="preserve">provide a skeleton of fact with which to compare legend and tradition.</w:t>
      </w:r>
      <w:r>
        <w:t xml:space="preserve"> </w:t>
      </w:r>
      <w:r>
        <w:t xml:space="preserve">It is now generally recognized that before writings in the form of</w:t>
      </w:r>
      <w:r>
        <w:t xml:space="preserve"> </w:t>
      </w:r>
      <w:r>
        <w:t xml:space="preserve">inscriptions</w:t>
      </w:r>
      <w:bookmarkStart w:id="67" w:name="page_x"/>
      <w:r>
        <w:t xml:space="preserve">{x}</w:t>
      </w:r>
      <w:bookmarkEnd w:id="67"/>
      <w:r>
        <w:t xml:space="preserve"> </w:t>
      </w:r>
      <w:r>
        <w:t xml:space="preserve">and coins come into general use, pottery furnishes the</w:t>
      </w:r>
      <w:r>
        <w:t xml:space="preserve"> </w:t>
      </w:r>
      <w:r>
        <w:t xml:space="preserve">most continuous and most trustworthy material for the dating of sites,</w:t>
      </w:r>
      <w:r>
        <w:t xml:space="preserve"> </w:t>
      </w:r>
      <w:r>
        <w:t xml:space="preserve">indications of commercial intercourse, the movements of peoples. In</w:t>
      </w:r>
      <w:r>
        <w:t xml:space="preserve"> </w:t>
      </w:r>
      <w:r>
        <w:t xml:space="preserve">recent years the study of prehistoric Greece has made immense strides,</w:t>
      </w:r>
      <w:r>
        <w:t xml:space="preserve"> </w:t>
      </w:r>
      <w:r>
        <w:t xml:space="preserve">primarily owing to the excavations of Schliemann, Evans and other</w:t>
      </w:r>
      <w:r>
        <w:t xml:space="preserve"> </w:t>
      </w:r>
      <w:r>
        <w:t xml:space="preserve">investigators. The subject seems to fascinate the younger generation of</w:t>
      </w:r>
      <w:r>
        <w:t xml:space="preserve"> </w:t>
      </w:r>
      <w:r>
        <w:t xml:space="preserve">archæologists; and the pottery found in the graves of the early</w:t>
      </w:r>
      <w:r>
        <w:t xml:space="preserve"> </w:t>
      </w:r>
      <w:r>
        <w:t xml:space="preserve">inhabitants of Greece and Asia Minor has been worked at with great</w:t>
      </w:r>
      <w:r>
        <w:t xml:space="preserve"> </w:t>
      </w:r>
      <w:r>
        <w:t xml:space="preserve">minuteness and to much result. It has revealed to us the outlines of the</w:t>
      </w:r>
      <w:r>
        <w:t xml:space="preserve"> </w:t>
      </w:r>
      <w:r>
        <w:t xml:space="preserve">early history of Crete, the Troad, Laconia, Thessaly, and a number of</w:t>
      </w:r>
      <w:r>
        <w:t xml:space="preserve"> </w:t>
      </w:r>
      <w:r>
        <w:t xml:space="preserve">other districts. Constant comparison with the results of finds in Egypt</w:t>
      </w:r>
      <w:r>
        <w:t xml:space="preserve"> </w:t>
      </w:r>
      <w:r>
        <w:t xml:space="preserve">which can be dated from inscriptions has revealed in a measure the state</w:t>
      </w:r>
      <w:r>
        <w:t xml:space="preserve"> </w:t>
      </w:r>
      <w:r>
        <w:t xml:space="preserve">of the civilization of the Ægean in century beyond century, back to</w:t>
      </w:r>
      <w:r>
        <w:t xml:space="preserve"> </w:t>
      </w:r>
      <w:r>
        <w:t xml:space="preserve">Neolithic times.</w:t>
      </w:r>
    </w:p>
    <w:p>
      <w:pPr>
        <w:pStyle w:val="BodyText"/>
      </w:pPr>
      <w:r>
        <w:t xml:space="preserve">When Greek civilization became fully established, in the sixth century,</w:t>
      </w:r>
      <w:r>
        <w:t xml:space="preserve"> </w:t>
      </w:r>
      <w:r>
        <w:t xml:space="preserve">when inscriptions and coins begin to give us far more exact information</w:t>
      </w:r>
      <w:r>
        <w:t xml:space="preserve"> </w:t>
      </w:r>
      <w:r>
        <w:t xml:space="preserve">than that which can be derived from pottery, the interest attaching to</w:t>
      </w:r>
      <w:r>
        <w:t xml:space="preserve"> </w:t>
      </w:r>
      <w:r>
        <w:t xml:space="preserve">the latter does not cease, but it changes in character. We no longer go</w:t>
      </w:r>
      <w:r>
        <w:t xml:space="preserve"> </w:t>
      </w:r>
      <w:r>
        <w:t xml:space="preserve">to it to determine the outlines of the history of civilization. But it</w:t>
      </w:r>
      <w:r>
        <w:t xml:space="preserve"> </w:t>
      </w:r>
      <w:r>
        <w:t xml:space="preserve">has now become a thing precious in itself because of its beauty, its</w:t>
      </w:r>
      <w:r>
        <w:t xml:space="preserve"> </w:t>
      </w:r>
      <w:r>
        <w:t xml:space="preserve">close relation to the poetry, the religion and the life of Greece. The</w:t>
      </w:r>
      <w:r>
        <w:t xml:space="preserve"> </w:t>
      </w:r>
      <w:r>
        <w:t xml:space="preserve">elegant forms of Greek vases and the charm of the designs painted on</w:t>
      </w:r>
      <w:r>
        <w:t xml:space="preserve"> </w:t>
      </w:r>
      <w:r>
        <w:t xml:space="preserve">them have caused them to be sought after by great museums and wealthy</w:t>
      </w:r>
      <w:r>
        <w:t xml:space="preserve"> </w:t>
      </w:r>
      <w:r>
        <w:t xml:space="preserve">collectors. The graves of Italy, Sicily, Hellas, have poured out a</w:t>
      </w:r>
      <w:r>
        <w:t xml:space="preserve"> </w:t>
      </w:r>
      <w:r>
        <w:t xml:space="preserve">constant supply of these works of art, some of them beyond value.</w:t>
      </w:r>
      <w:r>
        <w:t xml:space="preserve"> </w:t>
      </w:r>
      <w:r>
        <w:t xml:space="preserve">Classical archæologists have naturally given much attention to them; and</w:t>
      </w:r>
      <w:r>
        <w:t xml:space="preserve"> </w:t>
      </w:r>
      <w:r>
        <w:t xml:space="preserve">of late years the assignment of examples to noted masters, and the study</w:t>
      </w:r>
      <w:r>
        <w:t xml:space="preserve"> </w:t>
      </w:r>
      <w:r>
        <w:t xml:space="preserve">of their technique have been zealously prosecuted. They belong too</w:t>
      </w:r>
      <w:r>
        <w:t xml:space="preserve"> </w:t>
      </w:r>
      <w:r>
        <w:t xml:space="preserve">wholly to a civilization which has passed away to be readily under</w:t>
      </w:r>
      <w:bookmarkStart w:id="68" w:name="page_xi"/>
      <w:r>
        <w:t xml:space="preserve">{xi}</w:t>
      </w:r>
      <w:bookmarkEnd w:id="68"/>
      <w:r>
        <w:t xml:space="preserve">stood</w:t>
      </w:r>
      <w:r>
        <w:t xml:space="preserve"> </w:t>
      </w:r>
      <w:r>
        <w:t xml:space="preserve">by ordinary visitors of museums; but those who have once been bitten</w:t>
      </w:r>
      <w:r>
        <w:t xml:space="preserve"> </w:t>
      </w:r>
      <w:r>
        <w:t xml:space="preserve">with their charm find in them an occupation, a delight and a solace</w:t>
      </w:r>
      <w:r>
        <w:t xml:space="preserve"> </w:t>
      </w:r>
      <w:r>
        <w:t xml:space="preserve">which are great helps in life. Greece is the classical land of art in</w:t>
      </w:r>
      <w:r>
        <w:t xml:space="preserve"> </w:t>
      </w:r>
      <w:r>
        <w:t xml:space="preserve">all its forms, and the principles of art which were established by the</w:t>
      </w:r>
      <w:r>
        <w:t xml:space="preserve"> </w:t>
      </w:r>
      <w:r>
        <w:t xml:space="preserve">successive schools of art there can never be wholly neglected. If we set</w:t>
      </w:r>
      <w:r>
        <w:t xml:space="preserve"> </w:t>
      </w:r>
      <w:r>
        <w:t xml:space="preserve">aside the pottery of China and Japan, which is, in another sphere, of</w:t>
      </w:r>
      <w:r>
        <w:t xml:space="preserve"> </w:t>
      </w:r>
      <w:r>
        <w:t xml:space="preserve">unsurpassed beauty, the pottery of Greece is the only perfectly</w:t>
      </w:r>
      <w:r>
        <w:t xml:space="preserve"> </w:t>
      </w:r>
      <w:r>
        <w:t xml:space="preserve">developed and thoroughly consistent pottery in the world; and the noted</w:t>
      </w:r>
      <w:r>
        <w:t xml:space="preserve"> </w:t>
      </w:r>
      <w:r>
        <w:t xml:space="preserve">productions of modern Europe seem in comparison poor and half-civilized.</w:t>
      </w:r>
    </w:p>
    <w:p>
      <w:pPr>
        <w:pStyle w:val="BodyText"/>
      </w:pPr>
      <w:r>
        <w:t xml:space="preserve">Dr. Buschor’s general plan has compelled him to write but in a summary</w:t>
      </w:r>
      <w:r>
        <w:t xml:space="preserve"> </w:t>
      </w:r>
      <w:r>
        <w:t xml:space="preserve">way of the works of red-figured style, which are incomparably the most</w:t>
      </w:r>
      <w:r>
        <w:t xml:space="preserve"> </w:t>
      </w:r>
      <w:r>
        <w:t xml:space="preserve">beautiful. In fact, in such small and rough illustrations as are</w:t>
      </w:r>
      <w:r>
        <w:t xml:space="preserve"> </w:t>
      </w:r>
      <w:r>
        <w:t xml:space="preserve">possible in a handbook, their quality could not be reproduced. For them</w:t>
      </w:r>
      <w:r>
        <w:t xml:space="preserve"> </w:t>
      </w:r>
      <w:r>
        <w:t xml:space="preserve">the reader must go on to other works, or visit the vase-rooms of</w:t>
      </w:r>
      <w:r>
        <w:t xml:space="preserve"> </w:t>
      </w:r>
      <w:r>
        <w:t xml:space="preserve">museums. A conspectus of successive styles and periods was all that was</w:t>
      </w:r>
      <w:r>
        <w:t xml:space="preserve"> </w:t>
      </w:r>
      <w:r>
        <w:t xml:space="preserve">possible. And I think that enough is here accomplished to arouse the</w:t>
      </w:r>
      <w:r>
        <w:t xml:space="preserve"> </w:t>
      </w:r>
      <w:r>
        <w:t xml:space="preserve">interest of those who love art and have some sympathy with the Greek</w:t>
      </w:r>
      <w:r>
        <w:t xml:space="preserve"> </w:t>
      </w:r>
      <w:r>
        <w:t xml:space="preserve">spirit.</w:t>
      </w:r>
    </w:p>
    <w:p>
      <w:pPr>
        <w:pStyle w:val="BodyText"/>
      </w:pPr>
      <w:r>
        <w:t xml:space="preserve">The old supremacy of the Classics in education has passed away, and in</w:t>
      </w:r>
      <w:r>
        <w:t xml:space="preserve"> </w:t>
      </w:r>
      <w:r>
        <w:t xml:space="preserve">future they will have to hold their own not by prescriptive right but in</w:t>
      </w:r>
      <w:r>
        <w:t xml:space="preserve"> </w:t>
      </w:r>
      <w:r>
        <w:t xml:space="preserve">virtue of their intrinsic value, on which more and more stress is being</w:t>
      </w:r>
      <w:r>
        <w:t xml:space="preserve"> </w:t>
      </w:r>
      <w:r>
        <w:t xml:space="preserve">laid by those who feel what their neglect in the modern world would</w:t>
      </w:r>
      <w:r>
        <w:t xml:space="preserve"> </w:t>
      </w:r>
      <w:r>
        <w:t xml:space="preserve">mean. It is time to strengthen their hold by shewing how they lie at the</w:t>
      </w:r>
      <w:r>
        <w:t xml:space="preserve"> </w:t>
      </w:r>
      <w:r>
        <w:t xml:space="preserve">very root of philosophy, literature and art. Our successors will not be</w:t>
      </w:r>
      <w:r>
        <w:t xml:space="preserve"> </w:t>
      </w:r>
      <w:r>
        <w:t xml:space="preserve">satisfied with drilling boys in Greek and Latin grammar, but will have</w:t>
      </w:r>
      <w:r>
        <w:t xml:space="preserve"> </w:t>
      </w:r>
      <w:r>
        <w:t xml:space="preserve">to insist on the place held by ancient peoples, the Jews, the Greeks and</w:t>
      </w:r>
      <w:r>
        <w:t xml:space="preserve"> </w:t>
      </w:r>
      <w:r>
        <w:t xml:space="preserve">the Romans, in the evolution of all that is valuable and delightful in</w:t>
      </w:r>
      <w:r>
        <w:t xml:space="preserve"> </w:t>
      </w:r>
      <w:r>
        <w:t xml:space="preserve">the modern world. We have to widen the field of Classics, and illustrate</w:t>
      </w:r>
      <w:r>
        <w:t xml:space="preserve"> </w:t>
      </w:r>
      <w:r>
        <w:t xml:space="preserve">the literature from every point of view. And if</w:t>
      </w:r>
      <w:bookmarkStart w:id="69" w:name="page_xii"/>
      <w:r>
        <w:t xml:space="preserve">{xii}</w:t>
      </w:r>
      <w:bookmarkEnd w:id="69"/>
      <w:r>
        <w:t xml:space="preserve"> </w:t>
      </w:r>
      <w:r>
        <w:t xml:space="preserve">it be felt that the</w:t>
      </w:r>
      <w:r>
        <w:t xml:space="preserve"> </w:t>
      </w:r>
      <w:r>
        <w:t xml:space="preserve">object of education is not merely to enable boys and girls to earn a</w:t>
      </w:r>
      <w:r>
        <w:t xml:space="preserve"> </w:t>
      </w:r>
      <w:r>
        <w:t xml:space="preserve">living, but to help them to lead a worthy and happy life, then I have no</w:t>
      </w:r>
      <w:r>
        <w:t xml:space="preserve"> </w:t>
      </w:r>
      <w:r>
        <w:t xml:space="preserve">fear that the Classics will be permanently eclipsed.</w:t>
      </w:r>
    </w:p>
    <w:p>
      <w:pPr>
        <w:pStyle w:val="BodyText"/>
      </w:pPr>
      <w:r>
        <w:t xml:space="preserve">Mr. Richards’ work as a translator was very difficult. In spite of</w:t>
      </w:r>
      <w:r>
        <w:t xml:space="preserve"> </w:t>
      </w:r>
      <w:r>
        <w:t xml:space="preserve">kindred origin, the German mind in literary production moves on</w:t>
      </w:r>
      <w:r>
        <w:t xml:space="preserve"> </w:t>
      </w:r>
      <w:r>
        <w:t xml:space="preserve">different lines from the English. Not only is the order of words in a</w:t>
      </w:r>
      <w:r>
        <w:t xml:space="preserve"> </w:t>
      </w:r>
      <w:r>
        <w:t xml:space="preserve">sentence different, but the sentences themselves are much more involved,</w:t>
      </w:r>
      <w:r>
        <w:t xml:space="preserve"> </w:t>
      </w:r>
      <w:r>
        <w:t xml:space="preserve">and German scientific writers aim at an exactness in the use of terms</w:t>
      </w:r>
      <w:r>
        <w:t xml:space="preserve"> </w:t>
      </w:r>
      <w:r>
        <w:t xml:space="preserve">which we seldom attempt. Mr. Richards’ version is very accurate; but it</w:t>
      </w:r>
      <w:r>
        <w:t xml:space="preserve"> </w:t>
      </w:r>
      <w:r>
        <w:t xml:space="preserve">must be allowed to be not always easy reading. He preferred to retain as</w:t>
      </w:r>
      <w:r>
        <w:t xml:space="preserve"> </w:t>
      </w:r>
      <w:r>
        <w:t xml:space="preserve">much as possible of the meaning, even if it involved some stiffness in</w:t>
      </w:r>
      <w:r>
        <w:t xml:space="preserve"> </w:t>
      </w:r>
      <w:r>
        <w:t xml:space="preserve">the text. Students will thank him for this; and if the general reader</w:t>
      </w:r>
      <w:r>
        <w:t xml:space="preserve"> </w:t>
      </w:r>
      <w:r>
        <w:t xml:space="preserve">finds that he has to give the text a closer attention than he is used to</w:t>
      </w:r>
      <w:r>
        <w:t xml:space="preserve"> </w:t>
      </w:r>
      <w:r>
        <w:t xml:space="preserve">give to books, he will in fact have his reward.</w:t>
      </w:r>
    </w:p>
    <w:p>
      <w:pPr>
        <w:pStyle w:val="BodyText"/>
      </w:pPr>
      <w:r>
        <w:t xml:space="preserve">Dr. Buschor’s work is a solid stone for the temple of knowledge, and the</w:t>
      </w:r>
      <w:r>
        <w:t xml:space="preserve"> </w:t>
      </w:r>
      <w:r>
        <w:t xml:space="preserve">main lines of the subject are now so firmly fixed by induction, that</w:t>
      </w:r>
      <w:r>
        <w:t xml:space="preserve"> </w:t>
      </w:r>
      <w:r>
        <w:t xml:space="preserve">they are not likely to suffer very much change in the future.</w:t>
      </w:r>
    </w:p>
    <w:p>
      <w:pPr>
        <w:pStyle w:val="BodyText"/>
      </w:pPr>
      <w:r>
        <w:t xml:space="preserve">P. Gardner.</w:t>
      </w:r>
      <w:r>
        <w:br w:type="textWrapping"/>
      </w:r>
      <w:bookmarkStart w:id="70" w:name="page_1"/>
      <w:r>
        <w:t xml:space="preserve">{1}</w:t>
      </w:r>
      <w:bookmarkEnd w:id="70"/>
    </w:p>
    <w:p>
      <w:pPr>
        <w:pStyle w:val="Heading2"/>
      </w:pPr>
      <w:bookmarkStart w:id="72" w:name="chapter-i.-the-stone-and-bronze-ages"/>
      <w:bookmarkStart w:id="71" w:name="CHAPTER_I"/>
      <w:bookmarkEnd w:id="71"/>
      <w:r>
        <w:t xml:space="preserve">CHAPTER I.</w:t>
      </w:r>
      <w:r>
        <w:br w:type="textWrapping"/>
      </w:r>
      <w:r>
        <w:br w:type="textWrapping"/>
      </w:r>
      <w:r>
        <w:t xml:space="preserve">THE STONE AND BRONZE AGES</w:t>
      </w:r>
      <w:bookmarkEnd w:id="72"/>
    </w:p>
    <w:p>
      <w:pPr>
        <w:pStyle w:val="FirstParagraph"/>
      </w:pPr>
      <w:r>
        <w:t xml:space="preserve">S</w:t>
      </w:r>
      <w:r>
        <w:t xml:space="preserve">TUDENTS of the history of Greek vases have been gradually led backwards</w:t>
      </w:r>
      <w:r>
        <w:t xml:space="preserve"> </w:t>
      </w:r>
      <w:r>
        <w:t xml:space="preserve">from a late period to earlier and earlier stages of civilization by the</w:t>
      </w:r>
      <w:r>
        <w:t xml:space="preserve"> </w:t>
      </w:r>
      <w:r>
        <w:t xml:space="preserve">course of circumstances. First of all graves were opened in Lower Italy;</w:t>
      </w:r>
      <w:r>
        <w:t xml:space="preserve"> </w:t>
      </w:r>
      <w:r>
        <w:t xml:space="preserve">the first great collection of vases, formed by Sir William Hamilton,</w:t>
      </w:r>
      <w:r>
        <w:t xml:space="preserve"> </w:t>
      </w:r>
      <w:r>
        <w:t xml:space="preserve">British ambassador in Naples, and published in 1791-1803, contained</w:t>
      </w:r>
      <w:r>
        <w:t xml:space="preserve"> </w:t>
      </w:r>
      <w:r>
        <w:t xml:space="preserve">chiefly the output of later Italian manufactories. Next, from 1828</w:t>
      </w:r>
      <w:r>
        <w:t xml:space="preserve"> </w:t>
      </w:r>
      <w:r>
        <w:t xml:space="preserve">onwards, the doors of Etruscan graves were unlocked, and their contents</w:t>
      </w:r>
      <w:r>
        <w:t xml:space="preserve"> </w:t>
      </w:r>
      <w:r>
        <w:t xml:space="preserve">proved to be the rich treasures of Greek red and black-figured vases,</w:t>
      </w:r>
      <w:r>
        <w:t xml:space="preserve"> </w:t>
      </w:r>
      <w:r>
        <w:t xml:space="preserve">procured in such numbers by the Etruscans of the 6th and 5th centuries.</w:t>
      </w:r>
      <w:r>
        <w:t xml:space="preserve"> </w:t>
      </w:r>
      <w:r>
        <w:t xml:space="preserve">About twenty years later a bright light was thrown on eastern Greek</w:t>
      </w:r>
      <w:r>
        <w:t xml:space="preserve"> </w:t>
      </w:r>
      <w:r>
        <w:t xml:space="preserve">pottery of the 7th century by the discovery of a cemetery in Rhodes.</w:t>
      </w:r>
      <w:r>
        <w:t xml:space="preserve"> </w:t>
      </w:r>
      <w:r>
        <w:t xml:space="preserve">About 1870 the ‘Geometric’ style became known and the Dipylon vases at</w:t>
      </w:r>
      <w:r>
        <w:t xml:space="preserve"> </w:t>
      </w:r>
      <w:r>
        <w:t xml:space="preserve">Athens were revealed. In the seventies and eighties Schliemann’s spade</w:t>
      </w:r>
      <w:r>
        <w:t xml:space="preserve"> </w:t>
      </w:r>
      <w:r>
        <w:t xml:space="preserve">unearthed the Mycenean civilization, and in the beginning of the present</w:t>
      </w:r>
      <w:r>
        <w:t xml:space="preserve"> </w:t>
      </w:r>
      <w:r>
        <w:t xml:space="preserve">century we were introduced to the culmination of this period in Crete.</w:t>
      </w:r>
      <w:r>
        <w:t xml:space="preserve"> </w:t>
      </w:r>
      <w:r>
        <w:t xml:space="preserve">Finally in quite recent times finds of vases of the Stone Age in Crete</w:t>
      </w:r>
      <w:r>
        <w:t xml:space="preserve"> </w:t>
      </w:r>
      <w:r>
        <w:t xml:space="preserve">and in North Greece have given us a view of vase-production in the third</w:t>
      </w:r>
      <w:r>
        <w:t xml:space="preserve"> </w:t>
      </w:r>
      <w:r>
        <w:t xml:space="preserve">millennium B.C. If therefore we wish to retrace this long road, we must</w:t>
      </w:r>
      <w:r>
        <w:t xml:space="preserve"> </w:t>
      </w:r>
      <w:r>
        <w:t xml:space="preserve">begin at a period, of which the investigation has only just begun and</w:t>
      </w:r>
      <w:r>
        <w:t xml:space="preserve"> </w:t>
      </w:r>
      <w:r>
        <w:t xml:space="preserve">which presents most difficult problems.</w:t>
      </w:r>
    </w:p>
    <w:p>
      <w:pPr>
        <w:pStyle w:val="BodyText"/>
      </w:pPr>
      <w:r>
        <w:t xml:space="preserve">The excavations in Northern Greece,</w:t>
      </w:r>
      <w:r>
        <w:t xml:space="preserve"> </w:t>
      </w:r>
      <w:r>
        <w:rPr>
          <w:i/>
        </w:rPr>
        <w:t xml:space="preserve">i.e.</w:t>
      </w:r>
      <w:r>
        <w:t xml:space="preserve">, in North</w:t>
      </w:r>
      <w:bookmarkStart w:id="73" w:name="page_2"/>
      <w:r>
        <w:t xml:space="preserve">{2}</w:t>
      </w:r>
      <w:bookmarkEnd w:id="73"/>
      <w:r>
        <w:t xml:space="preserve"> </w:t>
      </w:r>
      <w:r>
        <w:t xml:space="preserve">Boeotia, Phocis</w:t>
      </w:r>
      <w:r>
        <w:t xml:space="preserve"> </w:t>
      </w:r>
      <w:r>
        <w:t xml:space="preserve">and above all Thessaly, have introduced us to a purely</w:t>
      </w:r>
      <w:r>
        <w:t xml:space="preserve"> </w:t>
      </w:r>
      <w:r>
        <w:rPr>
          <w:i/>
        </w:rPr>
        <w:t xml:space="preserve">Neolithic</w:t>
      </w:r>
      <w:r>
        <w:t xml:space="preserve"> </w:t>
      </w:r>
      <w:r>
        <w:t xml:space="preserve">civilization. Here alongside of the two simpler prehistoric techniques,</w:t>
      </w:r>
      <w:r>
        <w:t xml:space="preserve"> </w:t>
      </w:r>
      <w:r>
        <w:t xml:space="preserve">unornamented (monochrome) and incised ware, was discovered, even in the</w:t>
      </w:r>
      <w:r>
        <w:t xml:space="preserve"> </w:t>
      </w:r>
      <w:r>
        <w:t xml:space="preserve">oldest strata, a richly developed painted style, with linear ornaments</w:t>
      </w:r>
      <w:r>
        <w:t xml:space="preserve"> </w:t>
      </w:r>
      <w:r>
        <w:t xml:space="preserve">painted either in red on vases with a white slip or in white on vases</w:t>
      </w:r>
      <w:r>
        <w:t xml:space="preserve"> </w:t>
      </w:r>
      <w:r>
        <w:t xml:space="preserve">made red by firing. The monochrome, red or black vases are often</w:t>
      </w:r>
      <w:r>
        <w:t xml:space="preserve"> </w:t>
      </w:r>
      <w:r>
        <w:t xml:space="preserve">brilliantly polished and of excellent workmanship. In the later layers</w:t>
      </w:r>
      <w:r>
        <w:t xml:space="preserve"> </w:t>
      </w:r>
      <w:r>
        <w:t xml:space="preserve">of the Stone Age finds this civilization differs considerably according</w:t>
      </w:r>
      <w:r>
        <w:t xml:space="preserve"> </w:t>
      </w:r>
      <w:r>
        <w:t xml:space="preserve">to locality. One class of painted (and incised) vases is very prominent:</w:t>
      </w:r>
      <w:r>
        <w:t xml:space="preserve"> </w:t>
      </w:r>
      <w:r>
        <w:t xml:space="preserve">it was found chiefly at Dimini and Sesklo, and shows quite a new</w:t>
      </w:r>
      <w:r>
        <w:t xml:space="preserve"> </w:t>
      </w:r>
      <w:r>
        <w:t xml:space="preserve">principle of decoration (Fig.</w:t>
      </w:r>
      <w:r>
        <w:t xml:space="preserve"> </w:t>
      </w:r>
      <w:hyperlink r:id="rId74">
        <w:r>
          <w:rPr>
            <w:rStyle w:val="Hyperlink"/>
          </w:rPr>
          <w:t xml:space="preserve">1</w:t>
        </w:r>
      </w:hyperlink>
      <w:r>
        <w:t xml:space="preserve">). It combines curvilinear patterns,</w:t>
      </w:r>
      <w:r>
        <w:t xml:space="preserve"> </w:t>
      </w:r>
      <w:r>
        <w:t xml:space="preserve">especially the spiral motive, with rectilinear decoration (zig-zag, step</w:t>
      </w:r>
      <w:r>
        <w:t xml:space="preserve"> </w:t>
      </w:r>
      <w:r>
        <w:t xml:space="preserve">pattern, chequers, primitive maeander, etc.); the colouring varies,</w:t>
      </w:r>
      <w:r>
        <w:t xml:space="preserve"> </w:t>
      </w:r>
      <w:r>
        <w:t xml:space="preserve">white on red, black on white, brown on yellow. Side by side with this</w:t>
      </w:r>
      <w:r>
        <w:t xml:space="preserve"> </w:t>
      </w:r>
      <w:r>
        <w:t xml:space="preserve">style we find in other places the greatest variety of painted and</w:t>
      </w:r>
      <w:r>
        <w:t xml:space="preserve"> </w:t>
      </w:r>
      <w:r>
        <w:t xml:space="preserve">unpainted vases: even polychrome decoration appears. In the early Bronze</w:t>
      </w:r>
      <w:r>
        <w:t xml:space="preserve"> </w:t>
      </w:r>
      <w:r>
        <w:t xml:space="preserve">Age all this splendour vanishes and gives place to the production of</w:t>
      </w:r>
      <w:r>
        <w:t xml:space="preserve"> </w:t>
      </w:r>
      <w:r>
        <w:t xml:space="preserve">coarse unpainted ware.</w:t>
      </w:r>
    </w:p>
    <w:p>
      <w:pPr>
        <w:pStyle w:val="BodyText"/>
      </w:pPr>
      <w:r>
        <w:t xml:space="preserve">It appears that this Stone-Age Ceramic of North Greece has no connection</w:t>
      </w:r>
      <w:r>
        <w:t xml:space="preserve"> </w:t>
      </w:r>
      <w:r>
        <w:t xml:space="preserve">with the finds of South Greece, and is rather to be traced to the North</w:t>
      </w:r>
      <w:r>
        <w:t xml:space="preserve"> </w:t>
      </w:r>
      <w:r>
        <w:t xml:space="preserve">and the civilization of the Danube valley.</w:t>
      </w:r>
    </w:p>
    <w:p>
      <w:pPr>
        <w:pStyle w:val="BodyText"/>
      </w:pPr>
      <w:r>
        <w:t xml:space="preserve">The South presents us with a much more primitive picture. The large</w:t>
      </w:r>
      <w:r>
        <w:t xml:space="preserve"> </w:t>
      </w:r>
      <w:r>
        <w:t xml:space="preserve">layer of Stone Age finds, which came to light in Crete, produced vases</w:t>
      </w:r>
      <w:r>
        <w:t xml:space="preserve"> </w:t>
      </w:r>
      <w:r>
        <w:t xml:space="preserve">with incised geometrical ornament, alongside of coarse undecorated</w:t>
      </w:r>
      <w:r>
        <w:t xml:space="preserve"> </w:t>
      </w:r>
      <w:r>
        <w:t xml:space="preserve">pottery, but curvilinear patterns of Thessalian type are completely</w:t>
      </w:r>
      <w:r>
        <w:t xml:space="preserve"> </w:t>
      </w:r>
      <w:r>
        <w:t xml:space="preserve">absent and painted vases are rare. The reason for a less elaborate</w:t>
      </w:r>
      <w:r>
        <w:t xml:space="preserve"> </w:t>
      </w:r>
      <w:r>
        <w:t xml:space="preserve">development of Neolithic civilization in Crete seems to be that it gave</w:t>
      </w:r>
      <w:r>
        <w:t xml:space="preserve"> </w:t>
      </w:r>
      <w:r>
        <w:t xml:space="preserve">place to the Bronze Age comparatively</w:t>
      </w:r>
    </w:p>
    <w:p>
      <w:pPr>
        <w:pStyle w:val="Compact"/>
      </w:pPr>
      <w:hyperlink r:id="rId76">
        <w:r>
          <w:drawing>
            <wp:inline>
              <wp:extent cx="5334000" cy="3289300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002-a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75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34000" cy="3289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r>
        <w:t xml:space="preserve">PLATE II.</w:t>
      </w:r>
    </w:p>
    <w:p>
      <w:pPr>
        <w:pStyle w:val="BodyText"/>
      </w:pPr>
      <w:bookmarkStart w:id="77" w:name="fig_1"/>
      <w:r>
        <w:t xml:space="preserve">Fig. 1</w:t>
      </w:r>
      <w:bookmarkEnd w:id="77"/>
      <w:r>
        <w:t xml:space="preserve">. STONE AGE BOWL FROM THESSALY.</w:t>
      </w:r>
    </w:p>
    <w:p>
      <w:pPr>
        <w:pStyle w:val="BodyText"/>
      </w:pPr>
      <w:bookmarkStart w:id="78" w:name="plt_II"/>
      <w:bookmarkEnd w:id="78"/>
    </w:p>
    <w:p>
      <w:pPr>
        <w:pStyle w:val="Compact"/>
      </w:pPr>
      <w:hyperlink r:id="rId80">
        <w:r>
          <w:drawing>
            <wp:inline>
              <wp:extent cx="3429000" cy="3644900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002-b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79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429000" cy="3644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bookmarkStart w:id="81" w:name="fig_2"/>
      <w:bookmarkEnd w:id="81"/>
      <w:r>
        <w:t xml:space="preserve">Fig. 2. FACE-URN FROM TROY II-V.</w:t>
      </w:r>
    </w:p>
    <w:p>
      <w:pPr>
        <w:pStyle w:val="BodyText"/>
      </w:pPr>
      <w:bookmarkStart w:id="82" w:name="page_3"/>
      <w:r>
        <w:t xml:space="preserve">{3}</w:t>
      </w:r>
      <w:bookmarkEnd w:id="82"/>
    </w:p>
    <w:p>
      <w:pPr>
        <w:pStyle w:val="BodyText"/>
      </w:pPr>
      <w:r>
        <w:t xml:space="preserve">early: in Thessaly it seems to go down far into the second millennium.</w:t>
      </w:r>
    </w:p>
    <w:p>
      <w:pPr>
        <w:pStyle w:val="BodyText"/>
      </w:pPr>
      <w:r>
        <w:t xml:space="preserve">According to these early vase finds one has thus to picture to oneself</w:t>
      </w:r>
      <w:r>
        <w:t xml:space="preserve"> </w:t>
      </w:r>
      <w:r>
        <w:t xml:space="preserve">the beginnings of ceramic art. First, the most essential household</w:t>
      </w:r>
      <w:r>
        <w:t xml:space="preserve"> </w:t>
      </w:r>
      <w:r>
        <w:t xml:space="preserve">vessels are fashioned by hand out of imperfectly cleansed clay, and</w:t>
      </w:r>
      <w:r>
        <w:t xml:space="preserve"> </w:t>
      </w:r>
      <w:r>
        <w:t xml:space="preserve">burnt black in the open fire, and before long the outer surface is also</w:t>
      </w:r>
      <w:r>
        <w:t xml:space="preserve"> </w:t>
      </w:r>
      <w:r>
        <w:t xml:space="preserve">polished, probably with smooth stones. Rectilinear ornaments are pressed</w:t>
      </w:r>
      <w:r>
        <w:t xml:space="preserve"> </w:t>
      </w:r>
      <w:r>
        <w:t xml:space="preserve">or incised into the soft clay, and by degrees the method of filling and</w:t>
      </w:r>
      <w:r>
        <w:t xml:space="preserve"> </w:t>
      </w:r>
      <w:r>
        <w:t xml:space="preserve">indicating the incised lines by a white substance is learned; the clay</w:t>
      </w:r>
      <w:r>
        <w:t xml:space="preserve"> </w:t>
      </w:r>
      <w:r>
        <w:t xml:space="preserve">is also treated plastically, for instance channelled. Gradually the clay</w:t>
      </w:r>
      <w:r>
        <w:t xml:space="preserve"> </w:t>
      </w:r>
      <w:r>
        <w:t xml:space="preserve">is made less impure, is more cleanly polished and more evenly baked in</w:t>
      </w:r>
      <w:r>
        <w:t xml:space="preserve"> </w:t>
      </w:r>
      <w:r>
        <w:t xml:space="preserve">the oven, and by the actual firing has various colours, red, black,</w:t>
      </w:r>
      <w:r>
        <w:t xml:space="preserve"> </w:t>
      </w:r>
      <w:r>
        <w:t xml:space="preserve">grey, yellow and brown, imparted to it. Thus a ground is also obtained</w:t>
      </w:r>
      <w:r>
        <w:t xml:space="preserve"> </w:t>
      </w:r>
      <w:r>
        <w:t xml:space="preserve">for painting, on which the rectilinear ornaments are imposed with</w:t>
      </w:r>
      <w:r>
        <w:t xml:space="preserve"> </w:t>
      </w:r>
      <w:r>
        <w:t xml:space="preserve">colour. Greater solidity and brighter colouring are obtained by covering</w:t>
      </w:r>
      <w:r>
        <w:t xml:space="preserve"> </w:t>
      </w:r>
      <w:r>
        <w:t xml:space="preserve">the vase with a slip, which moreover sets off the painting excellently.</w:t>
      </w:r>
      <w:r>
        <w:t xml:space="preserve"> </w:t>
      </w:r>
      <w:r>
        <w:t xml:space="preserve">The invention of the wrongly styled ‘varnish,’ a black colour glaze</w:t>
      </w:r>
      <w:r>
        <w:t xml:space="preserve"> </w:t>
      </w:r>
      <w:r>
        <w:t xml:space="preserve">which, though technically undeveloped, appears even in North Greece of</w:t>
      </w:r>
      <w:r>
        <w:t xml:space="preserve"> </w:t>
      </w:r>
      <w:r>
        <w:t xml:space="preserve">the Stone Age, is of the highest importance for the whole history of</w:t>
      </w:r>
      <w:r>
        <w:t xml:space="preserve"> </w:t>
      </w:r>
      <w:r>
        <w:t xml:space="preserve">Greek vase-painting. The forms are primitive, little articulated, but</w:t>
      </w:r>
      <w:r>
        <w:t xml:space="preserve"> </w:t>
      </w:r>
      <w:r>
        <w:t xml:space="preserve">already very various: the decoration covers uniformly almost the whole</w:t>
      </w:r>
      <w:r>
        <w:t xml:space="preserve"> </w:t>
      </w:r>
      <w:r>
        <w:t xml:space="preserve">vase.</w:t>
      </w:r>
    </w:p>
    <w:p>
      <w:pPr>
        <w:pStyle w:val="BodyText"/>
      </w:pPr>
      <w:r>
        <w:t xml:space="preserve">But the different techniques do not regularly succeed each other;</w:t>
      </w:r>
      <w:r>
        <w:t xml:space="preserve"> </w:t>
      </w:r>
      <w:r>
        <w:t xml:space="preserve">inventions are not immediately communicated from one locality to</w:t>
      </w:r>
      <w:r>
        <w:t xml:space="preserve"> </w:t>
      </w:r>
      <w:r>
        <w:t xml:space="preserve">another; primitive methods subsist alongside of more advanced, nay even</w:t>
      </w:r>
      <w:r>
        <w:t xml:space="preserve"> </w:t>
      </w:r>
      <w:r>
        <w:t xml:space="preserve">sometimes drive them out again. This much is clear, that a section taken</w:t>
      </w:r>
      <w:r>
        <w:t xml:space="preserve"> </w:t>
      </w:r>
      <w:r>
        <w:t xml:space="preserve">through these contemporaneous prehistoric civilizations would present a</w:t>
      </w:r>
      <w:r>
        <w:t xml:space="preserve"> </w:t>
      </w:r>
      <w:r>
        <w:t xml:space="preserve">highly variegated aspect.</w:t>
      </w:r>
    </w:p>
    <w:p>
      <w:pPr>
        <w:pStyle w:val="BodyText"/>
      </w:pPr>
      <w:r>
        <w:t xml:space="preserve">The Stone Age is succeeded by the Bronze Age, here</w:t>
      </w:r>
      <w:bookmarkStart w:id="83" w:name="page_4"/>
      <w:r>
        <w:t xml:space="preserve">{4}</w:t>
      </w:r>
      <w:bookmarkEnd w:id="83"/>
      <w:r>
        <w:t xml:space="preserve"> </w:t>
      </w:r>
      <w:r>
        <w:t xml:space="preserve">earlier and there</w:t>
      </w:r>
      <w:r>
        <w:t xml:space="preserve"> </w:t>
      </w:r>
      <w:r>
        <w:t xml:space="preserve">later; here more quickly, there more slowly; i.e., metals are gradually</w:t>
      </w:r>
      <w:r>
        <w:t xml:space="preserve"> </w:t>
      </w:r>
      <w:r>
        <w:t xml:space="preserve">introduced, and with them new techniques and a new civilization. It is</w:t>
      </w:r>
      <w:r>
        <w:t xml:space="preserve"> </w:t>
      </w:r>
      <w:r>
        <w:t xml:space="preserve">evident that to the earlier Bronze Age belong a series of innovations</w:t>
      </w:r>
      <w:r>
        <w:t xml:space="preserve"> </w:t>
      </w:r>
      <w:r>
        <w:t xml:space="preserve">which are of decisive importance for the history of vases, the invention</w:t>
      </w:r>
      <w:r>
        <w:t xml:space="preserve"> </w:t>
      </w:r>
      <w:r>
        <w:t xml:space="preserve">of the potter’s wheel, the perfection of the so-called ‘varnish,’ and</w:t>
      </w:r>
      <w:r>
        <w:t xml:space="preserve"> </w:t>
      </w:r>
      <w:r>
        <w:t xml:space="preserve">the imitation of metal forms in clay. In most places the potter’s oven</w:t>
      </w:r>
      <w:r>
        <w:t xml:space="preserve"> </w:t>
      </w:r>
      <w:r>
        <w:t xml:space="preserve">and the painting of vases appear only in the early Bronze Age.</w:t>
      </w:r>
    </w:p>
    <w:p>
      <w:pPr>
        <w:pStyle w:val="BodyText"/>
      </w:pPr>
      <w:r>
        <w:t xml:space="preserve">Into the early Bronze Age fall the finds from the earliest layers at</w:t>
      </w:r>
      <w:r>
        <w:t xml:space="preserve"> </w:t>
      </w:r>
      <w:r>
        <w:t xml:space="preserve">Troy. In the unalterable faith that he was discovering the world of</w:t>
      </w:r>
      <w:r>
        <w:t xml:space="preserve"> </w:t>
      </w:r>
      <w:r>
        <w:t xml:space="preserve">Homer, with the strong and weak points of a dilettante, Heinrich</w:t>
      </w:r>
      <w:r>
        <w:t xml:space="preserve"> </w:t>
      </w:r>
      <w:r>
        <w:t xml:space="preserve">Schliemann began to dig at Hissarlik, and in the excavations of 1871,</w:t>
      </w:r>
      <w:r>
        <w:t xml:space="preserve"> </w:t>
      </w:r>
      <w:r>
        <w:t xml:space="preserve">1878, 1890 and 1893 Dörpfeld and he investigated the rubbish hill, which</w:t>
      </w:r>
      <w:r>
        <w:t xml:space="preserve"> </w:t>
      </w:r>
      <w:r>
        <w:t xml:space="preserve">has become so famous, the nine superimposed settlements of which</w:t>
      </w:r>
      <w:r>
        <w:t xml:space="preserve"> </w:t>
      </w:r>
      <w:r>
        <w:t xml:space="preserve">represent as many successive civilizations down to Roman times. The</w:t>
      </w:r>
      <w:r>
        <w:t xml:space="preserve"> </w:t>
      </w:r>
      <w:r>
        <w:t xml:space="preserve">numerous ceramic finds of the five lowest layers show the transition</w:t>
      </w:r>
      <w:r>
        <w:t xml:space="preserve"> </w:t>
      </w:r>
      <w:r>
        <w:t xml:space="preserve">from rude hand-made and ill-baked ware with impressed linear patterns to</w:t>
      </w:r>
      <w:r>
        <w:t xml:space="preserve"> </w:t>
      </w:r>
      <w:r>
        <w:t xml:space="preserve">ever more developed stages. The potter’s wheel and oven finally succeed</w:t>
      </w:r>
      <w:r>
        <w:t xml:space="preserve"> </w:t>
      </w:r>
      <w:r>
        <w:t xml:space="preserve">in producing brilliant red, black, grey, brown vases of the finest</w:t>
      </w:r>
      <w:r>
        <w:t xml:space="preserve"> </w:t>
      </w:r>
      <w:r>
        <w:t xml:space="preserve">technique. The variety of shapes is very great, some are already quite</w:t>
      </w:r>
      <w:r>
        <w:t xml:space="preserve"> </w:t>
      </w:r>
      <w:r>
        <w:t xml:space="preserve">developed; the imitation of metal forms is to be traced here and there.</w:t>
      </w:r>
      <w:r>
        <w:t xml:space="preserve"> </w:t>
      </w:r>
      <w:r>
        <w:t xml:space="preserve">A notable speciality is found in the so-called Face-urns (Fig.</w:t>
      </w:r>
      <w:r>
        <w:t xml:space="preserve"> </w:t>
      </w:r>
      <w:hyperlink r:id="rId84">
        <w:r>
          <w:rPr>
            <w:rStyle w:val="Hyperlink"/>
          </w:rPr>
          <w:t xml:space="preserve">2</w:t>
        </w:r>
      </w:hyperlink>
      <w:r>
        <w:t xml:space="preserve">), rude</w:t>
      </w:r>
      <w:r>
        <w:t xml:space="preserve"> </w:t>
      </w:r>
      <w:r>
        <w:t xml:space="preserve">imitations of the human form, produced by adding eyes, nose, mouth,</w:t>
      </w:r>
      <w:r>
        <w:t xml:space="preserve"> </w:t>
      </w:r>
      <w:r>
        <w:t xml:space="preserve">ears, nipples and navel; and there are also other vase-types, which are</w:t>
      </w:r>
      <w:r>
        <w:t xml:space="preserve"> </w:t>
      </w:r>
      <w:r>
        <w:t xml:space="preserve">not repeated in Western Greece. Painting is rare, the vases are either</w:t>
      </w:r>
      <w:r>
        <w:t xml:space="preserve"> </w:t>
      </w:r>
      <w:r>
        <w:t xml:space="preserve">monochrome or adorned with incised linear ornaments, which are often</w:t>
      </w:r>
      <w:r>
        <w:t xml:space="preserve"> </w:t>
      </w:r>
      <w:r>
        <w:t xml:space="preserve">applied in the manner of necklaces, or divide the vase vertically.</w:t>
      </w:r>
    </w:p>
    <w:p>
      <w:pPr>
        <w:pStyle w:val="BodyText"/>
      </w:pPr>
      <w:r>
        <w:t xml:space="preserve">The Bronze Age civilization of the second city up to the fifth, which,</w:t>
      </w:r>
      <w:r>
        <w:t xml:space="preserve"> </w:t>
      </w:r>
      <w:r>
        <w:t xml:space="preserve">judging by the rich finds of metal utensils and</w:t>
      </w:r>
    </w:p>
    <w:p>
      <w:pPr>
        <w:pStyle w:val="BodyText"/>
      </w:pPr>
      <w:bookmarkStart w:id="85" w:name="plt_III"/>
      <w:bookmarkEnd w:id="85"/>
    </w:p>
    <w:p>
      <w:pPr>
        <w:pStyle w:val="Compact"/>
      </w:pPr>
      <w:hyperlink r:id="rId87">
        <w:r>
          <w:drawing>
            <wp:inline>
              <wp:extent cx="2895600" cy="3340100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004-a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86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895600" cy="33401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r>
        <w:t xml:space="preserve">PLATE III.</w:t>
      </w:r>
    </w:p>
    <w:p>
      <w:pPr>
        <w:pStyle w:val="BodyText"/>
      </w:pPr>
      <w:bookmarkStart w:id="88" w:name="fig_3"/>
      <w:bookmarkEnd w:id="88"/>
      <w:r>
        <w:t xml:space="preserve">Fig. 3. JUG FROM SYROS.</w:t>
      </w:r>
    </w:p>
    <w:p>
      <w:pPr>
        <w:pStyle w:val="Compact"/>
      </w:pPr>
      <w:hyperlink r:id="rId90">
        <w:r>
          <w:drawing>
            <wp:inline>
              <wp:extent cx="3225800" cy="4025900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004-b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89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225800" cy="4025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bookmarkStart w:id="91" w:name="fig_4"/>
      <w:bookmarkEnd w:id="91"/>
      <w:r>
        <w:t xml:space="preserve">Fig. 4. JUG FROM MYCENÆ.</w:t>
      </w:r>
    </w:p>
    <w:p>
      <w:pPr>
        <w:pStyle w:val="BodyText"/>
      </w:pPr>
      <w:bookmarkStart w:id="92" w:name="page_5"/>
      <w:r>
        <w:t xml:space="preserve">{5}</w:t>
      </w:r>
      <w:bookmarkEnd w:id="92"/>
    </w:p>
    <w:p>
      <w:pPr>
        <w:pStyle w:val="BodyText"/>
      </w:pPr>
      <w:r>
        <w:t xml:space="preserve">gold ornaments, was by no means primitive, recurs in the whole of N.W.</w:t>
      </w:r>
      <w:r>
        <w:t xml:space="preserve"> </w:t>
      </w:r>
      <w:r>
        <w:t xml:space="preserve">Asia Minor and in Cyprus. Its last phase cannot be separated in time</w:t>
      </w:r>
      <w:r>
        <w:t xml:space="preserve"> </w:t>
      </w:r>
      <w:r>
        <w:t xml:space="preserve">from the western civilization of the shaft graves (</w:t>
      </w:r>
      <w:hyperlink r:id="rId93">
        <w:r>
          <w:rPr>
            <w:rStyle w:val="Hyperlink"/>
          </w:rPr>
          <w:t xml:space="preserve">p. 7</w:t>
        </w:r>
      </w:hyperlink>
      <w:r>
        <w:t xml:space="preserve">).</w:t>
      </w:r>
    </w:p>
    <w:p>
      <w:pPr>
        <w:pStyle w:val="BodyText"/>
      </w:pPr>
      <w:r>
        <w:t xml:space="preserve">Parallel with Troy II-V and the mainland civilization of Marina (below),</w:t>
      </w:r>
      <w:r>
        <w:t xml:space="preserve"> </w:t>
      </w:r>
      <w:r>
        <w:t xml:space="preserve">on the islands of the Aegean is the so-called Cycladic civilization. Its</w:t>
      </w:r>
      <w:r>
        <w:t xml:space="preserve"> </w:t>
      </w:r>
      <w:r>
        <w:t xml:space="preserve">pottery, however, presents a much more variegated picture: beside the</w:t>
      </w:r>
      <w:r>
        <w:t xml:space="preserve"> </w:t>
      </w:r>
      <w:r>
        <w:t xml:space="preserve">primitive vases there are vases incised and painted with rich, not</w:t>
      </w:r>
      <w:r>
        <w:t xml:space="preserve"> </w:t>
      </w:r>
      <w:r>
        <w:t xml:space="preserve">exclusively rectilinear, ornamentation: glazed (‘varnished’) vases also</w:t>
      </w:r>
      <w:r>
        <w:t xml:space="preserve"> </w:t>
      </w:r>
      <w:r>
        <w:t xml:space="preserve">occur. The forms are very varied: bronze and stone vessels often serve</w:t>
      </w:r>
      <w:r>
        <w:t xml:space="preserve"> </w:t>
      </w:r>
      <w:r>
        <w:t xml:space="preserve">as models; the structure of the vases and the distribution of the</w:t>
      </w:r>
      <w:r>
        <w:t xml:space="preserve"> </w:t>
      </w:r>
      <w:r>
        <w:t xml:space="preserve">ornamentation show unmistakeably definite artistic intention. There is</w:t>
      </w:r>
      <w:r>
        <w:t xml:space="preserve"> </w:t>
      </w:r>
      <w:r>
        <w:t xml:space="preserve">great difference between various islands and a comprehensive view of the</w:t>
      </w:r>
      <w:r>
        <w:t xml:space="preserve"> </w:t>
      </w:r>
      <w:r>
        <w:t xml:space="preserve">development is not yet possible. Specimens like the beaked jug from</w:t>
      </w:r>
      <w:r>
        <w:t xml:space="preserve"> </w:t>
      </w:r>
      <w:r>
        <w:t xml:space="preserve">Syros (Fig.</w:t>
      </w:r>
      <w:r>
        <w:t xml:space="preserve"> </w:t>
      </w:r>
      <w:hyperlink r:id="rId94">
        <w:r>
          <w:rPr>
            <w:rStyle w:val="Hyperlink"/>
          </w:rPr>
          <w:t xml:space="preserve">3</w:t>
        </w:r>
      </w:hyperlink>
      <w:r>
        <w:t xml:space="preserve">) are probably contemporary with the early Minoan style of</w:t>
      </w:r>
      <w:r>
        <w:t xml:space="preserve"> </w:t>
      </w:r>
      <w:r>
        <w:t xml:space="preserve">Crete (</w:t>
      </w:r>
      <w:hyperlink r:id="rId93">
        <w:r>
          <w:rPr>
            <w:rStyle w:val="Hyperlink"/>
          </w:rPr>
          <w:t xml:space="preserve">p. 7</w:t>
        </w:r>
      </w:hyperlink>
      <w:r>
        <w:t xml:space="preserve">), but the pans with engraved spirals, circles, ships and</w:t>
      </w:r>
      <w:r>
        <w:t xml:space="preserve"> </w:t>
      </w:r>
      <w:r>
        <w:t xml:space="preserve">fish are later. On Melos, which has quite a separate position of its</w:t>
      </w:r>
      <w:r>
        <w:t xml:space="preserve"> </w:t>
      </w:r>
      <w:r>
        <w:t xml:space="preserve">own, the influence of the Cretan ‘Kamares’ civilization (</w:t>
      </w:r>
      <w:hyperlink r:id="rId95">
        <w:r>
          <w:rPr>
            <w:rStyle w:val="Hyperlink"/>
          </w:rPr>
          <w:t xml:space="preserve">p. 8</w:t>
        </w:r>
      </w:hyperlink>
      <w:r>
        <w:t xml:space="preserve">) in</w:t>
      </w:r>
      <w:r>
        <w:t xml:space="preserve"> </w:t>
      </w:r>
      <w:r>
        <w:t xml:space="preserve">technique and decoration is obvious.</w:t>
      </w:r>
    </w:p>
    <w:p>
      <w:pPr>
        <w:pStyle w:val="BodyText"/>
      </w:pPr>
      <w:r>
        <w:t xml:space="preserve">We return to the mainland and Central Greece. Hagia Marina in Phocis is</w:t>
      </w:r>
      <w:r>
        <w:t xml:space="preserve"> </w:t>
      </w:r>
      <w:r>
        <w:t xml:space="preserve">the chief place in which a pottery, following on the Neolithic, has been</w:t>
      </w:r>
      <w:r>
        <w:t xml:space="preserve"> </w:t>
      </w:r>
      <w:r>
        <w:t xml:space="preserve">found, hand-made with a black or red glaze, with or without rectilinear</w:t>
      </w:r>
      <w:r>
        <w:t xml:space="preserve"> </w:t>
      </w:r>
      <w:r>
        <w:t xml:space="preserve">ornaments in white. This was called ‘Primitive varnish ware,’ before the</w:t>
      </w:r>
      <w:r>
        <w:t xml:space="preserve"> </w:t>
      </w:r>
      <w:r>
        <w:t xml:space="preserve">Neolithic preceding stages had become known. ‘Marina’ ware superseded</w:t>
      </w:r>
      <w:r>
        <w:t xml:space="preserve"> </w:t>
      </w:r>
      <w:r>
        <w:t xml:space="preserve">the Neolithic in Boeotia (Orchomenos) and Thessaly also; similar vases</w:t>
      </w:r>
      <w:r>
        <w:t xml:space="preserve"> </w:t>
      </w:r>
      <w:r>
        <w:t xml:space="preserve">have been found in the western islands (Leukas) and in the Argolid</w:t>
      </w:r>
      <w:r>
        <w:t xml:space="preserve"> </w:t>
      </w:r>
      <w:r>
        <w:t xml:space="preserve">(Tiryns). It is also related to the Cycladic civilization, as is</w:t>
      </w:r>
      <w:r>
        <w:t xml:space="preserve"> </w:t>
      </w:r>
      <w:r>
        <w:t xml:space="preserve">indicated by the jug imitated from metal models, which is common to both</w:t>
      </w:r>
      <w:r>
        <w:t xml:space="preserve"> </w:t>
      </w:r>
      <w:r>
        <w:t xml:space="preserve">styles.</w:t>
      </w:r>
      <w:bookmarkStart w:id="96" w:name="page_6"/>
      <w:r>
        <w:t xml:space="preserve">{6}</w:t>
      </w:r>
      <w:bookmarkEnd w:id="96"/>
    </w:p>
    <w:p>
      <w:pPr>
        <w:pStyle w:val="BodyText"/>
      </w:pPr>
      <w:r>
        <w:t xml:space="preserve">The ‘Marina’ layer is succeeded at Orchomenos by a ware of a totally</w:t>
      </w:r>
      <w:r>
        <w:t xml:space="preserve"> </w:t>
      </w:r>
      <w:r>
        <w:t xml:space="preserve">different kind, which probably spread from this locality and is</w:t>
      </w:r>
      <w:r>
        <w:t xml:space="preserve"> </w:t>
      </w:r>
      <w:r>
        <w:t xml:space="preserve">therefore called ‘Minyan,’ dark-grey and grey or yellow vases,</w:t>
      </w:r>
      <w:r>
        <w:t xml:space="preserve"> </w:t>
      </w:r>
      <w:r>
        <w:t xml:space="preserve">especially (</w:t>
      </w:r>
      <w:r>
        <w:rPr>
          <w:i/>
        </w:rPr>
        <w:t xml:space="preserve">a</w:t>
      </w:r>
      <w:r>
        <w:t xml:space="preserve">) drinking-cups, with tall channelled foot, and (</w:t>
      </w:r>
      <w:r>
        <w:rPr>
          <w:i/>
        </w:rPr>
        <w:t xml:space="preserve">b</w:t>
      </w:r>
      <w:r>
        <w:t xml:space="preserve">)</w:t>
      </w:r>
      <w:r>
        <w:t xml:space="preserve"> </w:t>
      </w:r>
      <w:r>
        <w:t xml:space="preserve">profiled two-handled cups (Fig.</w:t>
      </w:r>
      <w:r>
        <w:t xml:space="preserve"> </w:t>
      </w:r>
      <w:hyperlink r:id="rId97">
        <w:r>
          <w:rPr>
            <w:rStyle w:val="Hyperlink"/>
          </w:rPr>
          <w:t xml:space="preserve">6</w:t>
        </w:r>
      </w:hyperlink>
      <w:r>
        <w:t xml:space="preserve">), turned on the wheel, and in shape</w:t>
      </w:r>
      <w:r>
        <w:t xml:space="preserve"> </w:t>
      </w:r>
      <w:r>
        <w:t xml:space="preserve">more plainly even than the Marina ware dependent on metal models. The</w:t>
      </w:r>
      <w:r>
        <w:t xml:space="preserve"> </w:t>
      </w:r>
      <w:r>
        <w:t xml:space="preserve">wide extension of this already finely developed ware combines a series</w:t>
      </w:r>
      <w:r>
        <w:t xml:space="preserve"> </w:t>
      </w:r>
      <w:r>
        <w:t xml:space="preserve">of bronze-age sites into a chronological unit, the so-called ‘Shaft</w:t>
      </w:r>
      <w:r>
        <w:t xml:space="preserve"> </w:t>
      </w:r>
      <w:r>
        <w:t xml:space="preserve">grave’ stage (</w:t>
      </w:r>
      <w:hyperlink r:id="rId93">
        <w:r>
          <w:rPr>
            <w:rStyle w:val="Hyperlink"/>
          </w:rPr>
          <w:t xml:space="preserve">p. 7</w:t>
        </w:r>
      </w:hyperlink>
      <w:r>
        <w:t xml:space="preserve">). In Northern and Central Greece as well as in Leucas</w:t>
      </w:r>
      <w:r>
        <w:t xml:space="preserve"> </w:t>
      </w:r>
      <w:r>
        <w:t xml:space="preserve">it follows on the ‘Marina’ ware, in Attica and Aegina it takes the place</w:t>
      </w:r>
      <w:r>
        <w:t xml:space="preserve"> </w:t>
      </w:r>
      <w:r>
        <w:t xml:space="preserve">of the monochrome and incised ware, in the islands it supersedes the</w:t>
      </w:r>
      <w:r>
        <w:t xml:space="preserve"> </w:t>
      </w:r>
      <w:r>
        <w:t xml:space="preserve">Cycladic pottery, in Troy it is parallel with the ware of Asia Minor and</w:t>
      </w:r>
      <w:r>
        <w:t xml:space="preserve"> </w:t>
      </w:r>
      <w:r>
        <w:t xml:space="preserve">Cyprus, in the Argolid the Marina finds of Tiryns are followed by the</w:t>
      </w:r>
      <w:r>
        <w:t xml:space="preserve"> </w:t>
      </w:r>
      <w:r>
        <w:t xml:space="preserve">shaft graves of Mycenae with Minyan vases.</w:t>
      </w:r>
    </w:p>
    <w:p>
      <w:pPr>
        <w:pStyle w:val="BodyText"/>
      </w:pPr>
      <w:r>
        <w:t xml:space="preserve">Almost everywhere along with the Minyan ware we find vases not so finely</w:t>
      </w:r>
      <w:r>
        <w:t xml:space="preserve"> </w:t>
      </w:r>
      <w:r>
        <w:t xml:space="preserve">constructed, generally hand-made, which are neither burnt dark nor</w:t>
      </w:r>
      <w:r>
        <w:t xml:space="preserve"> </w:t>
      </w:r>
      <w:r>
        <w:t xml:space="preserve">glazed, but show a decoration applied in dull colour. This lustreless</w:t>
      </w:r>
      <w:r>
        <w:t xml:space="preserve"> </w:t>
      </w:r>
      <w:r>
        <w:t xml:space="preserve">painting (</w:t>
      </w:r>
      <w:r>
        <w:rPr>
          <w:i/>
        </w:rPr>
        <w:t xml:space="preserve">Mattmalerei</w:t>
      </w:r>
      <w:r>
        <w:t xml:space="preserve">) in Central and Northern Greece, and also in</w:t>
      </w:r>
      <w:r>
        <w:t xml:space="preserve"> </w:t>
      </w:r>
      <w:r>
        <w:t xml:space="preserve">Attica (white-ground ware of Aphidna, Eleusis), uses only geometrical</w:t>
      </w:r>
      <w:r>
        <w:t xml:space="preserve"> </w:t>
      </w:r>
      <w:r>
        <w:t xml:space="preserve">ornaments; in the Argolid on red or light clay vases linear patterns,</w:t>
      </w:r>
      <w:r>
        <w:t xml:space="preserve"> </w:t>
      </w:r>
      <w:r>
        <w:t xml:space="preserve">wavy lines, running spirals or even figured decorations (</w:t>
      </w:r>
      <w:r>
        <w:rPr>
          <w:i/>
        </w:rPr>
        <w:t xml:space="preserve">e.g.</w:t>
      </w:r>
      <w:r>
        <w:t xml:space="preserve"> </w:t>
      </w:r>
      <w:r>
        <w:t xml:space="preserve">birds,</w:t>
      </w:r>
      <w:r>
        <w:t xml:space="preserve"> </w:t>
      </w:r>
      <w:r>
        <w:t xml:space="preserve">Fig. 4) are painted in brown colour. The decoration generally emphasises</w:t>
      </w:r>
      <w:r>
        <w:t xml:space="preserve"> </w:t>
      </w:r>
      <w:r>
        <w:t xml:space="preserve">the shoulder; the lower part of the vase is unadorned and separated by</w:t>
      </w:r>
      <w:r>
        <w:t xml:space="preserve"> </w:t>
      </w:r>
      <w:r>
        <w:t xml:space="preserve">stripes from the upper.</w:t>
      </w:r>
    </w:p>
    <w:p>
      <w:pPr>
        <w:pStyle w:val="BodyText"/>
      </w:pPr>
      <w:r>
        <w:t xml:space="preserve">The next stage is that Minyan ware and lustreless painting are almost</w:t>
      </w:r>
      <w:r>
        <w:t xml:space="preserve"> </w:t>
      </w:r>
      <w:r>
        <w:t xml:space="preserve">everywhere driven out by Creto-Mycenean ‘Varnish’ pottery. In many</w:t>
      </w:r>
      <w:r>
        <w:t xml:space="preserve"> </w:t>
      </w:r>
      <w:r>
        <w:t xml:space="preserve">places this process did not take place till the end of the Bronze Age,</w:t>
      </w:r>
      <w:r>
        <w:t xml:space="preserve"> </w:t>
      </w:r>
      <w:r>
        <w:t xml:space="preserve">as in Thessaly, Central Greece and Attica (Eleusis). It was apparently</w:t>
      </w:r>
    </w:p>
    <w:p>
      <w:pPr>
        <w:pStyle w:val="BodyText"/>
      </w:pPr>
      <w:bookmarkStart w:id="98" w:name="plt_IV"/>
      <w:bookmarkEnd w:id="98"/>
    </w:p>
    <w:p>
      <w:pPr>
        <w:pStyle w:val="Compact"/>
      </w:pPr>
      <w:hyperlink r:id="rId100">
        <w:r>
          <w:drawing>
            <wp:inline>
              <wp:extent cx="5245100" cy="4394200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006-a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99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245100" cy="4394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r>
        <w:t xml:space="preserve">PLATE IV.</w:t>
      </w:r>
    </w:p>
    <w:p>
      <w:pPr>
        <w:pStyle w:val="BodyText"/>
      </w:pPr>
      <w:bookmarkStart w:id="101" w:name="fig_5"/>
      <w:r>
        <w:t xml:space="preserve">Fig. 5</w:t>
      </w:r>
      <w:bookmarkEnd w:id="101"/>
      <w:r>
        <w:t xml:space="preserve">. KAMARES VASE FROM KNOSSOS.</w:t>
      </w:r>
    </w:p>
    <w:p>
      <w:pPr>
        <w:pStyle w:val="Compact"/>
      </w:pPr>
      <w:hyperlink r:id="rId103">
        <w:r>
          <w:drawing>
            <wp:inline>
              <wp:extent cx="3276600" cy="1841500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006-b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102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276600" cy="1841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bookmarkStart w:id="104" w:name="fig_6"/>
      <w:r>
        <w:t xml:space="preserve">Fig. 6</w:t>
      </w:r>
      <w:bookmarkEnd w:id="104"/>
      <w:r>
        <w:t xml:space="preserve">. KYLIX FROM MYCENÆ.</w:t>
      </w:r>
    </w:p>
    <w:p>
      <w:pPr>
        <w:pStyle w:val="BodyText"/>
      </w:pPr>
      <w:bookmarkStart w:id="105" w:name="page_7"/>
      <w:r>
        <w:t xml:space="preserve">{7}</w:t>
      </w:r>
      <w:bookmarkEnd w:id="105"/>
    </w:p>
    <w:p>
      <w:pPr>
        <w:pStyle w:val="BodyText"/>
      </w:pPr>
      <w:r>
        <w:t xml:space="preserve">the lords of the Argolid who first and most freely opened their gates to</w:t>
      </w:r>
      <w:r>
        <w:t xml:space="preserve"> </w:t>
      </w:r>
      <w:r>
        <w:t xml:space="preserve">Cretan importation and influence; in the shaft graves of Mycenae, famous</w:t>
      </w:r>
      <w:r>
        <w:t xml:space="preserve"> </w:t>
      </w:r>
      <w:r>
        <w:t xml:space="preserve">for their rich treasure of gold, discovered by Schliemann in 1874 behind</w:t>
      </w:r>
      <w:r>
        <w:t xml:space="preserve"> </w:t>
      </w:r>
      <w:r>
        <w:t xml:space="preserve">the Lion Gate, the oldest Cretan import in the shape of vases of the</w:t>
      </w:r>
      <w:r>
        <w:t xml:space="preserve"> </w:t>
      </w:r>
      <w:r>
        <w:t xml:space="preserve">first late Minoan style (</w:t>
      </w:r>
      <w:hyperlink r:id="rId106">
        <w:r>
          <w:rPr>
            <w:rStyle w:val="Hyperlink"/>
          </w:rPr>
          <w:t xml:space="preserve">p. 10</w:t>
        </w:r>
      </w:hyperlink>
      <w:r>
        <w:t xml:space="preserve">), appears beside Minyan and lustreless</w:t>
      </w:r>
      <w:r>
        <w:t xml:space="preserve"> </w:t>
      </w:r>
      <w:r>
        <w:t xml:space="preserve">ware (Figs.</w:t>
      </w:r>
      <w:r>
        <w:t xml:space="preserve"> </w:t>
      </w:r>
      <w:hyperlink r:id="rId107">
        <w:r>
          <w:rPr>
            <w:rStyle w:val="Hyperlink"/>
          </w:rPr>
          <w:t xml:space="preserve">4</w:t>
        </w:r>
      </w:hyperlink>
      <w:r>
        <w:t xml:space="preserve"> </w:t>
      </w:r>
      <w:r>
        <w:t xml:space="preserve">and</w:t>
      </w:r>
      <w:r>
        <w:t xml:space="preserve"> </w:t>
      </w:r>
      <w:hyperlink r:id="rId97">
        <w:r>
          <w:rPr>
            <w:rStyle w:val="Hyperlink"/>
          </w:rPr>
          <w:t xml:space="preserve">6</w:t>
        </w:r>
      </w:hyperlink>
      <w:r>
        <w:t xml:space="preserve">).</w:t>
      </w:r>
    </w:p>
    <w:p>
      <w:pPr>
        <w:pStyle w:val="BodyText"/>
      </w:pPr>
      <w:r>
        <w:t xml:space="preserve">By the side of these local products, the ‘Varnish’ vases in the shaft</w:t>
      </w:r>
      <w:r>
        <w:t xml:space="preserve"> </w:t>
      </w:r>
      <w:r>
        <w:t xml:space="preserve">graves appear like children of a strange and sunnier world,</w:t>
      </w:r>
      <w:r>
        <w:t xml:space="preserve"> </w:t>
      </w:r>
      <w:r>
        <w:t xml:space="preserve">representative of a quite different and superior style of art. The idea</w:t>
      </w:r>
      <w:r>
        <w:t xml:space="preserve"> </w:t>
      </w:r>
      <w:r>
        <w:t xml:space="preserve">that they came from Crete has been confirmed by the excavations carried</w:t>
      </w:r>
      <w:r>
        <w:t xml:space="preserve"> </w:t>
      </w:r>
      <w:r>
        <w:t xml:space="preserve">on since 1900, which in different parts of the island disclosed a</w:t>
      </w:r>
      <w:r>
        <w:t xml:space="preserve"> </w:t>
      </w:r>
      <w:r>
        <w:t xml:space="preserve">compact civilization of markedly un-Greek character, developing without</w:t>
      </w:r>
      <w:r>
        <w:t xml:space="preserve"> </w:t>
      </w:r>
      <w:r>
        <w:t xml:space="preserve">a break from the third millennium to the end of the second, which is in</w:t>
      </w:r>
      <w:r>
        <w:t xml:space="preserve"> </w:t>
      </w:r>
      <w:r>
        <w:t xml:space="preserve">striking contrast to that of the mainland. This civilization has been</w:t>
      </w:r>
      <w:r>
        <w:t xml:space="preserve"> </w:t>
      </w:r>
      <w:r>
        <w:t xml:space="preserve">named Minoan after the fabulous king Minos, the builder of the</w:t>
      </w:r>
      <w:r>
        <w:t xml:space="preserve"> </w:t>
      </w:r>
      <w:r>
        <w:t xml:space="preserve">labyrinth, and it has been divided into three epochs, of which the first</w:t>
      </w:r>
      <w:r>
        <w:t xml:space="preserve"> </w:t>
      </w:r>
      <w:r>
        <w:t xml:space="preserve">two precede the period of the shaft graves.</w:t>
      </w:r>
    </w:p>
    <w:p>
      <w:pPr>
        <w:pStyle w:val="BodyText"/>
      </w:pPr>
      <w:r>
        <w:t xml:space="preserve">In the early Minoan period, following on the miserable Stone Age (</w:t>
      </w:r>
      <w:hyperlink r:id="rId108">
        <w:r>
          <w:rPr>
            <w:rStyle w:val="Hyperlink"/>
          </w:rPr>
          <w:t xml:space="preserve">p. 2</w:t>
        </w:r>
      </w:hyperlink>
      <w:r>
        <w:t xml:space="preserve">)</w:t>
      </w:r>
      <w:r>
        <w:t xml:space="preserve"> </w:t>
      </w:r>
      <w:r>
        <w:t xml:space="preserve">the Cretans must have laid the foundation of their riches, if an</w:t>
      </w:r>
      <w:r>
        <w:t xml:space="preserve"> </w:t>
      </w:r>
      <w:r>
        <w:t xml:space="preserve">inference may be drawn from the stone vases and goldsmith’s work of</w:t>
      </w:r>
      <w:r>
        <w:t xml:space="preserve"> </w:t>
      </w:r>
      <w:r>
        <w:t xml:space="preserve">Mochlos. The ceramic art enters on two paths, which have a future before</w:t>
      </w:r>
      <w:r>
        <w:t xml:space="preserve"> </w:t>
      </w:r>
      <w:r>
        <w:t xml:space="preserve">them. The vases were hitherto unpainted and only incised. Now</w:t>
      </w:r>
      <w:r>
        <w:t xml:space="preserve"> </w:t>
      </w:r>
      <w:r>
        <w:rPr>
          <w:i/>
        </w:rPr>
        <w:t xml:space="preserve">either</w:t>
      </w:r>
      <w:r>
        <w:t xml:space="preserve"> </w:t>
      </w:r>
      <w:r>
        <w:t xml:space="preserve">they are covered with brilliant black paint (‘varnish’) on which the old</w:t>
      </w:r>
      <w:r>
        <w:t xml:space="preserve"> </w:t>
      </w:r>
      <w:r>
        <w:t xml:space="preserve">patterns are painted in tenacious white colour, a technique which</w:t>
      </w:r>
      <w:r>
        <w:t xml:space="preserve"> </w:t>
      </w:r>
      <w:r>
        <w:t xml:space="preserve">celebrated its triumph in the subsequent period, or the vases are left</w:t>
      </w:r>
      <w:r>
        <w:t xml:space="preserve"> </w:t>
      </w:r>
      <w:r>
        <w:t xml:space="preserve">in the colour of the clay and painted with bands of ‘varnish’; to this</w:t>
      </w:r>
      <w:r>
        <w:t xml:space="preserve"> </w:t>
      </w:r>
      <w:r>
        <w:t xml:space="preserve">so-called ‘Mycenean’ technique belongs the whole late period (</w:t>
      </w:r>
      <w:hyperlink r:id="rId106">
        <w:r>
          <w:rPr>
            <w:rStyle w:val="Hyperlink"/>
          </w:rPr>
          <w:t xml:space="preserve">p. 10</w:t>
        </w:r>
      </w:hyperlink>
      <w:r>
        <w:t xml:space="preserve">).</w:t>
      </w:r>
      <w:r>
        <w:t xml:space="preserve"> </w:t>
      </w:r>
      <w:r>
        <w:t xml:space="preserve">There is a special group of flamed ware, the patterns of which, like</w:t>
      </w:r>
      <w:r>
        <w:t xml:space="preserve"> </w:t>
      </w:r>
      <w:r>
        <w:t xml:space="preserve">much that is Minoan, are far nearer</w:t>
      </w:r>
      <w:bookmarkStart w:id="109" w:name="page_8"/>
      <w:r>
        <w:t xml:space="preserve">{8}</w:t>
      </w:r>
      <w:bookmarkEnd w:id="109"/>
      <w:r>
        <w:t xml:space="preserve"> </w:t>
      </w:r>
      <w:r>
        <w:t xml:space="preserve">to modern applied art than to</w:t>
      </w:r>
      <w:r>
        <w:t xml:space="preserve"> </w:t>
      </w:r>
      <w:r>
        <w:t xml:space="preserve">Greek. Even in the first half of this period the kiln seems already to</w:t>
      </w:r>
      <w:r>
        <w:t xml:space="preserve"> </w:t>
      </w:r>
      <w:r>
        <w:t xml:space="preserve">be known; the potter’s wheel appears in the second, which is</w:t>
      </w:r>
      <w:r>
        <w:t xml:space="preserve"> </w:t>
      </w:r>
      <w:r>
        <w:t xml:space="preserve">characterized by the first appearance of curvilinear patterns,</w:t>
      </w:r>
      <w:r>
        <w:t xml:space="preserve"> </w:t>
      </w:r>
      <w:r>
        <w:t xml:space="preserve">especially the wave series and running spiral.</w:t>
      </w:r>
    </w:p>
    <w:p>
      <w:pPr>
        <w:pStyle w:val="BodyText"/>
      </w:pPr>
      <w:r>
        <w:t xml:space="preserve">The Middle Minoan period, a pure and richly-developed bronze</w:t>
      </w:r>
      <w:r>
        <w:t xml:space="preserve"> </w:t>
      </w:r>
      <w:r>
        <w:t xml:space="preserve">civilization, is the height of polychromy: the clay is finely cleansed,</w:t>
      </w:r>
      <w:r>
        <w:t xml:space="preserve"> </w:t>
      </w:r>
      <w:r>
        <w:t xml:space="preserve">the black glaze is at its very best, red in different shades occurs</w:t>
      </w:r>
      <w:r>
        <w:t xml:space="preserve"> </w:t>
      </w:r>
      <w:r>
        <w:t xml:space="preserve">besides white. A transition leads to the brilliant period of the Kamares</w:t>
      </w:r>
      <w:r>
        <w:t xml:space="preserve"> </w:t>
      </w:r>
      <w:r>
        <w:t xml:space="preserve">style, named after the first discoveries in the Kamares cave on Mt. Ida.</w:t>
      </w:r>
      <w:r>
        <w:t xml:space="preserve"> </w:t>
      </w:r>
      <w:r>
        <w:t xml:space="preserve">The ‘Mycenean technique’ occurs not infrequently alongside of the</w:t>
      </w:r>
      <w:r>
        <w:t xml:space="preserve"> </w:t>
      </w:r>
      <w:r>
        <w:t xml:space="preserve">polychrome; but as it often edges the ornaments with incised lines or</w:t>
      </w:r>
      <w:r>
        <w:t xml:space="preserve"> </w:t>
      </w:r>
      <w:r>
        <w:t xml:space="preserve">puts white spots on them, it does not reject the tendency to richer</w:t>
      </w:r>
      <w:r>
        <w:t xml:space="preserve"> </w:t>
      </w:r>
      <w:r>
        <w:t xml:space="preserve">effect, which is a feature of the age and is also expressed in the</w:t>
      </w:r>
      <w:r>
        <w:t xml:space="preserve"> </w:t>
      </w:r>
      <w:r>
        <w:t xml:space="preserve">relief-like ornamentation of many vases (Barbotine). The ornamentation</w:t>
      </w:r>
      <w:r>
        <w:t xml:space="preserve"> </w:t>
      </w:r>
      <w:r>
        <w:t xml:space="preserve">is still very fond of linear patterns, and also develops the spiral</w:t>
      </w:r>
      <w:r>
        <w:t xml:space="preserve"> </w:t>
      </w:r>
      <w:r>
        <w:t xml:space="preserve">still further, and lays the foundation of the numerous decorative</w:t>
      </w:r>
      <w:r>
        <w:t xml:space="preserve"> </w:t>
      </w:r>
      <w:r>
        <w:t xml:space="preserve">motives which characterize the later periods; living creatures also</w:t>
      </w:r>
      <w:r>
        <w:t xml:space="preserve"> </w:t>
      </w:r>
      <w:r>
        <w:t xml:space="preserve">(birds, fishes, quadrupeds) are represented in painting. The motive of</w:t>
      </w:r>
      <w:r>
        <w:t xml:space="preserve"> </w:t>
      </w:r>
      <w:r>
        <w:t xml:space="preserve">drops falling from the brush, which would be inconceivable in Greek</w:t>
      </w:r>
      <w:r>
        <w:t xml:space="preserve"> </w:t>
      </w:r>
      <w:r>
        <w:t xml:space="preserve">vase-painting proper, occurs already. There is a simultaneous use of</w:t>
      </w:r>
      <w:r>
        <w:t xml:space="preserve"> </w:t>
      </w:r>
      <w:r>
        <w:t xml:space="preserve">decoration in bands, and without division; the emphasizing of the</w:t>
      </w:r>
      <w:r>
        <w:t xml:space="preserve"> </w:t>
      </w:r>
      <w:r>
        <w:t xml:space="preserve">shoulder by ornamentation is found in contrast with the lower part</w:t>
      </w:r>
      <w:r>
        <w:t xml:space="preserve"> </w:t>
      </w:r>
      <w:r>
        <w:t xml:space="preserve">decorated, if at all, with stripes (Figs.</w:t>
      </w:r>
      <w:r>
        <w:t xml:space="preserve"> </w:t>
      </w:r>
      <w:hyperlink r:id="rId94">
        <w:r>
          <w:rPr>
            <w:rStyle w:val="Hyperlink"/>
          </w:rPr>
          <w:t xml:space="preserve">3</w:t>
        </w:r>
      </w:hyperlink>
      <w:r>
        <w:t xml:space="preserve"> </w:t>
      </w:r>
      <w:r>
        <w:t xml:space="preserve">and</w:t>
      </w:r>
      <w:r>
        <w:t xml:space="preserve"> </w:t>
      </w:r>
      <w:hyperlink r:id="rId107">
        <w:r>
          <w:rPr>
            <w:rStyle w:val="Hyperlink"/>
          </w:rPr>
          <w:t xml:space="preserve">4</w:t>
        </w:r>
      </w:hyperlink>
      <w:r>
        <w:t xml:space="preserve">). The stock of forms</w:t>
      </w:r>
      <w:r>
        <w:t xml:space="preserve"> </w:t>
      </w:r>
      <w:r>
        <w:t xml:space="preserve">increases, and the imitation of metal-work is often unmistakeable.</w:t>
      </w:r>
    </w:p>
    <w:p>
      <w:pPr>
        <w:pStyle w:val="BodyText"/>
      </w:pPr>
      <w:r>
        <w:t xml:space="preserve">In the Kamares style proper (Figs.</w:t>
      </w:r>
      <w:r>
        <w:t xml:space="preserve"> </w:t>
      </w:r>
      <w:hyperlink r:id="rId110">
        <w:r>
          <w:rPr>
            <w:rStyle w:val="Hyperlink"/>
          </w:rPr>
          <w:t xml:space="preserve">5</w:t>
        </w:r>
      </w:hyperlink>
      <w:r>
        <w:t xml:space="preserve"> </w:t>
      </w:r>
      <w:r>
        <w:t xml:space="preserve">and</w:t>
      </w:r>
      <w:r>
        <w:t xml:space="preserve"> </w:t>
      </w:r>
      <w:hyperlink r:id="rId111">
        <w:r>
          <w:rPr>
            <w:rStyle w:val="Hyperlink"/>
          </w:rPr>
          <w:t xml:space="preserve">9</w:t>
        </w:r>
      </w:hyperlink>
      <w:r>
        <w:t xml:space="preserve">) polychromy (white, red, and</w:t>
      </w:r>
      <w:r>
        <w:t xml:space="preserve"> </w:t>
      </w:r>
      <w:r>
        <w:t xml:space="preserve">dark yellow on black) reaches its highest development, the greatest</w:t>
      </w:r>
      <w:r>
        <w:t xml:space="preserve"> </w:t>
      </w:r>
      <w:r>
        <w:t xml:space="preserve">variety of plastic decoration appears, the Mycenean technique (dark on</w:t>
      </w:r>
      <w:r>
        <w:t xml:space="preserve"> </w:t>
      </w:r>
      <w:r>
        <w:t xml:space="preserve">light) is relegated to the background.</w:t>
      </w:r>
    </w:p>
    <w:p>
      <w:pPr>
        <w:pStyle w:val="BodyText"/>
      </w:pPr>
      <w:bookmarkStart w:id="112" w:name="plt_V"/>
      <w:bookmarkEnd w:id="112"/>
    </w:p>
    <w:p>
      <w:pPr>
        <w:pStyle w:val="Compact"/>
      </w:pPr>
      <w:hyperlink r:id="rId114">
        <w:r>
          <w:drawing>
            <wp:inline>
              <wp:extent cx="5245100" cy="4940300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008-a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113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245100" cy="4940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r>
        <w:t xml:space="preserve">PLATE V.</w:t>
      </w:r>
    </w:p>
    <w:p>
      <w:pPr>
        <w:pStyle w:val="BodyText"/>
      </w:pPr>
      <w:bookmarkStart w:id="115" w:name="fig_7"/>
      <w:bookmarkEnd w:id="115"/>
      <w:r>
        <w:t xml:space="preserve"> </w:t>
      </w:r>
      <w:bookmarkStart w:id="116" w:name="fig_8"/>
      <w:bookmarkEnd w:id="116"/>
      <w:r>
        <w:t xml:space="preserve"> </w:t>
      </w:r>
      <w:r>
        <w:t xml:space="preserve">Figs. 7 &amp; 8. FUNNEL-VASES OF LATE MINOAN I STYLE. FROM PALAIKASTRO AND</w:t>
      </w:r>
      <w:r>
        <w:t xml:space="preserve"> </w:t>
      </w:r>
      <w:r>
        <w:t xml:space="preserve">PSEIRA.</w:t>
      </w:r>
    </w:p>
    <w:p>
      <w:pPr>
        <w:pStyle w:val="Compact"/>
      </w:pPr>
      <w:hyperlink r:id="rId118">
        <w:r>
          <w:drawing>
            <wp:inline>
              <wp:extent cx="3632200" cy="4483100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008-b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117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632200" cy="44831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bookmarkStart w:id="119" w:name="fig_9"/>
      <w:r>
        <w:t xml:space="preserve">Fig. 9</w:t>
      </w:r>
      <w:bookmarkEnd w:id="119"/>
      <w:r>
        <w:t xml:space="preserve">. KAMARES PITHOS FROM PHAISTOS.</w:t>
      </w:r>
    </w:p>
    <w:p>
      <w:pPr>
        <w:pStyle w:val="BodyText"/>
      </w:pPr>
      <w:bookmarkStart w:id="120" w:name="page_9"/>
      <w:r>
        <w:t xml:space="preserve">{9}</w:t>
      </w:r>
      <w:bookmarkEnd w:id="120"/>
    </w:p>
    <w:p>
      <w:pPr>
        <w:pStyle w:val="BodyText"/>
      </w:pPr>
      <w:r>
        <w:t xml:space="preserve">The shapes become continually more delicate, metal vases are often</w:t>
      </w:r>
      <w:r>
        <w:t xml:space="preserve"> </w:t>
      </w:r>
      <w:r>
        <w:t xml:space="preserve">directly copied; cups, beaked jugs, beaked saucers, and amphorae with</w:t>
      </w:r>
      <w:r>
        <w:t xml:space="preserve"> </w:t>
      </w:r>
      <w:r>
        <w:t xml:space="preserve">handles at the mouth are specially common. The list of ornaments is much</w:t>
      </w:r>
      <w:r>
        <w:t xml:space="preserve"> </w:t>
      </w:r>
      <w:r>
        <w:t xml:space="preserve">increased and can scarcely be described in few words. By the side or in</w:t>
      </w:r>
      <w:r>
        <w:t xml:space="preserve"> </w:t>
      </w:r>
      <w:r>
        <w:t xml:space="preserve">the place of geometrical motives, crosses, zig-zags, groups of strokes,</w:t>
      </w:r>
      <w:r>
        <w:t xml:space="preserve"> </w:t>
      </w:r>
      <w:r>
        <w:t xml:space="preserve">and richly developed circle, bow and spiral motives, appear vegetable,</w:t>
      </w:r>
      <w:r>
        <w:t xml:space="preserve"> </w:t>
      </w:r>
      <w:r>
        <w:t xml:space="preserve">leaves, branches, rosettes, and most important of all, the continuous</w:t>
      </w:r>
      <w:r>
        <w:t xml:space="preserve"> </w:t>
      </w:r>
      <w:r>
        <w:t xml:space="preserve">wavy tendril. Even living beings appear occasionally.</w:t>
      </w:r>
    </w:p>
    <w:p>
      <w:pPr>
        <w:pStyle w:val="BodyText"/>
      </w:pPr>
      <w:r>
        <w:t xml:space="preserve">The plant ornamentation of the Kamares vases is in a peculiar relation</w:t>
      </w:r>
      <w:r>
        <w:t xml:space="preserve"> </w:t>
      </w:r>
      <w:r>
        <w:t xml:space="preserve">to nature. Though nature is here for the first time consistently</w:t>
      </w:r>
      <w:r>
        <w:t xml:space="preserve"> </w:t>
      </w:r>
      <w:r>
        <w:t xml:space="preserve">imitated, the reproduction is not at all ‘naturalistic’ but thoroughly</w:t>
      </w:r>
      <w:r>
        <w:t xml:space="preserve"> </w:t>
      </w:r>
      <w:r>
        <w:t xml:space="preserve">and from the first severely stylized. Not only does the colouring bear</w:t>
      </w:r>
      <w:r>
        <w:t xml:space="preserve"> </w:t>
      </w:r>
      <w:r>
        <w:t xml:space="preserve">no relation to the object represented, not only is the combination of</w:t>
      </w:r>
      <w:r>
        <w:t xml:space="preserve"> </w:t>
      </w:r>
      <w:r>
        <w:t xml:space="preserve">vegetable and geometric motives of purely decorative character, but the</w:t>
      </w:r>
      <w:r>
        <w:t xml:space="preserve"> </w:t>
      </w:r>
      <w:r>
        <w:t xml:space="preserve">natural object imitated is often barely recognizable. The Kamares potter</w:t>
      </w:r>
      <w:r>
        <w:t xml:space="preserve"> </w:t>
      </w:r>
      <w:r>
        <w:t xml:space="preserve">only aims at a pretty combination of colour and line, not at</w:t>
      </w:r>
      <w:r>
        <w:t xml:space="preserve"> </w:t>
      </w:r>
      <w:r>
        <w:t xml:space="preserve">representations. Nor is he concerned with structural arrangement:</w:t>
      </w:r>
      <w:r>
        <w:t xml:space="preserve"> </w:t>
      </w:r>
      <w:r>
        <w:t xml:space="preserve">division by bands and emphasizing the lower part of the vase by leaves</w:t>
      </w:r>
      <w:r>
        <w:t xml:space="preserve"> </w:t>
      </w:r>
      <w:r>
        <w:t xml:space="preserve">pointing upward are uncommon. Usually the decoration spreads freely over</w:t>
      </w:r>
      <w:r>
        <w:t xml:space="preserve"> </w:t>
      </w:r>
      <w:r>
        <w:t xml:space="preserve">the field and is not subordinated to the structure of the vessel. This</w:t>
      </w:r>
      <w:r>
        <w:t xml:space="preserve"> </w:t>
      </w:r>
      <w:r>
        <w:t xml:space="preserve">undisputed predominance of the ornamentation is in the sharpest contrast</w:t>
      </w:r>
      <w:r>
        <w:t xml:space="preserve"> </w:t>
      </w:r>
      <w:r>
        <w:t xml:space="preserve">to the procedure of Greek art proper.</w:t>
      </w:r>
    </w:p>
    <w:p>
      <w:pPr>
        <w:pStyle w:val="BodyText"/>
      </w:pPr>
      <w:r>
        <w:t xml:space="preserve">The Kamares civilization, starting from Crete, exercised influence over</w:t>
      </w:r>
      <w:r>
        <w:t xml:space="preserve"> </w:t>
      </w:r>
      <w:r>
        <w:t xml:space="preserve">the islands of the Aegean: the importation and imitation of its ware can</w:t>
      </w:r>
      <w:r>
        <w:t xml:space="preserve"> </w:t>
      </w:r>
      <w:r>
        <w:t xml:space="preserve">be proved for Thera and Melos. Isolated finds in Egypt are of</w:t>
      </w:r>
      <w:r>
        <w:t xml:space="preserve"> </w:t>
      </w:r>
      <w:r>
        <w:t xml:space="preserve">importance, first because they prove the relation of Crete to the Nile</w:t>
      </w:r>
      <w:r>
        <w:t xml:space="preserve"> </w:t>
      </w:r>
      <w:r>
        <w:t xml:space="preserve">valley, and secondly because they give a fixed date (XII Dynasty). The</w:t>
      </w:r>
      <w:r>
        <w:t xml:space="preserve"> </w:t>
      </w:r>
      <w:r>
        <w:t xml:space="preserve">technique did not disappear with the Middle Minoan</w:t>
      </w:r>
      <w:bookmarkStart w:id="121" w:name="page_10"/>
      <w:r>
        <w:t xml:space="preserve">{10}</w:t>
      </w:r>
      <w:bookmarkEnd w:id="121"/>
      <w:r>
        <w:t xml:space="preserve"> </w:t>
      </w:r>
      <w:r>
        <w:t xml:space="preserve">Age, but was long</w:t>
      </w:r>
      <w:r>
        <w:t xml:space="preserve"> </w:t>
      </w:r>
      <w:r>
        <w:t xml:space="preserve">maintained alongside of the new style.</w:t>
      </w:r>
    </w:p>
    <w:p>
      <w:pPr>
        <w:pStyle w:val="BodyText"/>
      </w:pPr>
      <w:r>
        <w:t xml:space="preserve">The Kamares finds come mostly from the older palaces of Phaistos and</w:t>
      </w:r>
      <w:r>
        <w:t xml:space="preserve"> </w:t>
      </w:r>
      <w:r>
        <w:t xml:space="preserve">Knossos. The investigation of their ruins has shown that these buildings</w:t>
      </w:r>
      <w:r>
        <w:t xml:space="preserve"> </w:t>
      </w:r>
      <w:r>
        <w:t xml:space="preserve">were destroyed by fire and soon afterwards replaced by still finer new</w:t>
      </w:r>
      <w:r>
        <w:t xml:space="preserve"> </w:t>
      </w:r>
      <w:r>
        <w:t xml:space="preserve">edifices. The vase finds in these later palaces show a complete break</w:t>
      </w:r>
      <w:r>
        <w:t xml:space="preserve"> </w:t>
      </w:r>
      <w:r>
        <w:t xml:space="preserve">with the old style. Polychromy is no longer the principal attraction; it</w:t>
      </w:r>
      <w:r>
        <w:t xml:space="preserve"> </w:t>
      </w:r>
      <w:r>
        <w:t xml:space="preserve">is given only a secondary place: the new style (Middle Minoan III and</w:t>
      </w:r>
      <w:r>
        <w:t xml:space="preserve"> </w:t>
      </w:r>
      <w:r>
        <w:t xml:space="preserve">Late Minoan I, Figs.</w:t>
      </w:r>
      <w:r>
        <w:t xml:space="preserve"> </w:t>
      </w:r>
      <w:hyperlink r:id="rId122">
        <w:r>
          <w:rPr>
            <w:rStyle w:val="Hyperlink"/>
          </w:rPr>
          <w:t xml:space="preserve">7</w:t>
        </w:r>
      </w:hyperlink>
      <w:r>
        <w:t xml:space="preserve">,</w:t>
      </w:r>
      <w:r>
        <w:t xml:space="preserve"> </w:t>
      </w:r>
      <w:hyperlink r:id="rId123">
        <w:r>
          <w:rPr>
            <w:rStyle w:val="Hyperlink"/>
          </w:rPr>
          <w:t xml:space="preserve">8</w:t>
        </w:r>
      </w:hyperlink>
      <w:r>
        <w:t xml:space="preserve">,</w:t>
      </w:r>
      <w:r>
        <w:t xml:space="preserve"> </w:t>
      </w:r>
      <w:hyperlink r:id="rId124">
        <w:r>
          <w:rPr>
            <w:rStyle w:val="Hyperlink"/>
          </w:rPr>
          <w:t xml:space="preserve">10</w:t>
        </w:r>
      </w:hyperlink>
      <w:r>
        <w:t xml:space="preserve"> </w:t>
      </w:r>
      <w:r>
        <w:t xml:space="preserve">and</w:t>
      </w:r>
      <w:r>
        <w:t xml:space="preserve"> </w:t>
      </w:r>
      <w:hyperlink r:id="rId125">
        <w:r>
          <w:rPr>
            <w:rStyle w:val="Hyperlink"/>
          </w:rPr>
          <w:t xml:space="preserve">11</w:t>
        </w:r>
      </w:hyperlink>
      <w:r>
        <w:t xml:space="preserve">), which is no longer satisfied with</w:t>
      </w:r>
      <w:r>
        <w:t xml:space="preserve"> </w:t>
      </w:r>
      <w:r>
        <w:t xml:space="preserve">gay ornamentation, but with fresh vigour essays the conquest of Nature</w:t>
      </w:r>
      <w:r>
        <w:t xml:space="preserve"> </w:t>
      </w:r>
      <w:r>
        <w:t xml:space="preserve">and her excellences, throws off the bands of the old technique, and with</w:t>
      </w:r>
      <w:r>
        <w:t xml:space="preserve"> </w:t>
      </w:r>
      <w:r>
        <w:t xml:space="preserve">bold freedom depicts the newly discovered world in dark colour on light</w:t>
      </w:r>
      <w:r>
        <w:t xml:space="preserve"> </w:t>
      </w:r>
      <w:r>
        <w:t xml:space="preserve">clay. In contrast to the Kamares style, it did not arise on the vases</w:t>
      </w:r>
      <w:r>
        <w:t xml:space="preserve"> </w:t>
      </w:r>
      <w:r>
        <w:t xml:space="preserve">themselves by the enrichment of an ornamental style, but it is to be</w:t>
      </w:r>
      <w:r>
        <w:t xml:space="preserve"> </w:t>
      </w:r>
      <w:r>
        <w:t xml:space="preserve">understood as the reflection of higher techniques. Vase-painting gives</w:t>
      </w:r>
      <w:r>
        <w:t xml:space="preserve"> </w:t>
      </w:r>
      <w:r>
        <w:t xml:space="preserve">only a small extract from the rich array of subjects, which the other</w:t>
      </w:r>
      <w:r>
        <w:t xml:space="preserve"> </w:t>
      </w:r>
      <w:r>
        <w:t xml:space="preserve">lesser arts and the wall-painting of the period conjure before our eyes.</w:t>
      </w:r>
      <w:r>
        <w:t xml:space="preserve"> </w:t>
      </w:r>
      <w:r>
        <w:t xml:space="preserve">Of the wonderfully vivid representations of men and animals, in which</w:t>
      </w:r>
      <w:r>
        <w:t xml:space="preserve"> </w:t>
      </w:r>
      <w:r>
        <w:t xml:space="preserve">the Cretans were masters, nothing is to be found on the vases. This is</w:t>
      </w:r>
      <w:r>
        <w:t xml:space="preserve"> </w:t>
      </w:r>
      <w:r>
        <w:t xml:space="preserve">certainly not an accident, but a sign of the purely decorative feeling</w:t>
      </w:r>
      <w:r>
        <w:t xml:space="preserve"> </w:t>
      </w:r>
      <w:r>
        <w:t xml:space="preserve">of these artists. They did not want to stylize the human or animal body</w:t>
      </w:r>
      <w:r>
        <w:t xml:space="preserve"> </w:t>
      </w:r>
      <w:r>
        <w:t xml:space="preserve">till it became decorative, to distort it for the eye by placing it on a</w:t>
      </w:r>
      <w:r>
        <w:t xml:space="preserve"> </w:t>
      </w:r>
      <w:r>
        <w:t xml:space="preserve">curved surface, and by combining figures to upset the ease and flow of</w:t>
      </w:r>
      <w:r>
        <w:t xml:space="preserve"> </w:t>
      </w:r>
      <w:r>
        <w:t xml:space="preserve">the decorative scheme. Thus they entirely gave up all reproduction of</w:t>
      </w:r>
      <w:r>
        <w:t xml:space="preserve"> </w:t>
      </w:r>
      <w:r>
        <w:t xml:space="preserve">them, and are thus in marked contrast with Greek vase-painting, the</w:t>
      </w:r>
      <w:r>
        <w:t xml:space="preserve"> </w:t>
      </w:r>
      <w:r>
        <w:t xml:space="preserve">history of which may be regarded as a constant struggle to represent</w:t>
      </w:r>
      <w:r>
        <w:t xml:space="preserve"> </w:t>
      </w:r>
      <w:r>
        <w:t xml:space="preserve">mankind and animal creation. The Cretans took to other objects instead,</w:t>
      </w:r>
      <w:r>
        <w:t xml:space="preserve"> </w:t>
      </w:r>
      <w:r>
        <w:t xml:space="preserve">which could be represented in the vigorous way they aimed at, and yet</w:t>
      </w:r>
      <w:r>
        <w:t xml:space="preserve"> </w:t>
      </w:r>
      <w:r>
        <w:t xml:space="preserve">also filled the field decoratively, without any loss to the picture from</w:t>
      </w:r>
      <w:r>
        <w:t xml:space="preserve"> </w:t>
      </w:r>
      <w:r>
        <w:t xml:space="preserve">the</w:t>
      </w:r>
    </w:p>
    <w:p>
      <w:pPr>
        <w:pStyle w:val="BodyText"/>
      </w:pPr>
      <w:bookmarkStart w:id="126" w:name="plt_VI"/>
      <w:bookmarkEnd w:id="126"/>
    </w:p>
    <w:p>
      <w:pPr>
        <w:pStyle w:val="Compact"/>
      </w:pPr>
      <w:hyperlink r:id="rId128">
        <w:r>
          <w:drawing>
            <wp:inline>
              <wp:extent cx="4876800" cy="4330700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010-a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127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876800" cy="4330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r>
        <w:t xml:space="preserve">PLATE VI.</w:t>
      </w:r>
    </w:p>
    <w:p>
      <w:pPr>
        <w:pStyle w:val="BodyText"/>
      </w:pPr>
      <w:bookmarkStart w:id="129" w:name="fig_10"/>
      <w:r>
        <w:t xml:space="preserve">Fig. 10</w:t>
      </w:r>
      <w:bookmarkEnd w:id="129"/>
      <w:r>
        <w:t xml:space="preserve">. STIRRUP-VASE OF LATE MINOAN I STYLE FROM GOURNIA.</w:t>
      </w:r>
    </w:p>
    <w:p>
      <w:pPr>
        <w:pStyle w:val="Compact"/>
      </w:pPr>
      <w:hyperlink r:id="rId131">
        <w:r>
          <w:drawing>
            <wp:inline>
              <wp:extent cx="2908300" cy="4432300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010-b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130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908300" cy="4432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bookmarkStart w:id="132" w:name="fig_11"/>
      <w:r>
        <w:t xml:space="preserve">Fig. 11</w:t>
      </w:r>
      <w:bookmarkEnd w:id="132"/>
      <w:r>
        <w:t xml:space="preserve">. AMPHORA OF LATE MINOAN I STYLE FROM PSEIRA.</w:t>
      </w:r>
    </w:p>
    <w:p>
      <w:pPr>
        <w:pStyle w:val="BodyText"/>
      </w:pPr>
      <w:bookmarkStart w:id="133" w:name="page_11"/>
      <w:r>
        <w:t xml:space="preserve">{11}</w:t>
      </w:r>
      <w:bookmarkEnd w:id="133"/>
    </w:p>
    <w:p>
      <w:pPr>
        <w:pStyle w:val="BodyText"/>
      </w:pPr>
      <w:r>
        <w:t xml:space="preserve">curve of the vessel. The vegetable world had entered the decoration of</w:t>
      </w:r>
      <w:r>
        <w:t xml:space="preserve"> </w:t>
      </w:r>
      <w:r>
        <w:t xml:space="preserve">vases in the Kamares period: now it does so afresh, but in a totally</w:t>
      </w:r>
      <w:r>
        <w:t xml:space="preserve"> </w:t>
      </w:r>
      <w:r>
        <w:t xml:space="preserve">different spirit. Grasses, branches, ivy, crocuses, lilies as they grow</w:t>
      </w:r>
      <w:r>
        <w:t xml:space="preserve"> </w:t>
      </w:r>
      <w:r>
        <w:t xml:space="preserve">and wave in nature, surround the vases. But these people were specially</w:t>
      </w:r>
      <w:r>
        <w:t xml:space="preserve"> </w:t>
      </w:r>
      <w:r>
        <w:t xml:space="preserve">concerned with the sea, marine plants and live creatures. Lotus flowers,</w:t>
      </w:r>
      <w:r>
        <w:t xml:space="preserve"> </w:t>
      </w:r>
      <w:r>
        <w:t xml:space="preserve">sea-weeds and reeds wave in the water, the cuttle-fish stretches out his</w:t>
      </w:r>
      <w:r>
        <w:t xml:space="preserve"> </w:t>
      </w:r>
      <w:r>
        <w:t xml:space="preserve">feelers, the nautilus swims about, starfish and snails, corals and</w:t>
      </w:r>
      <w:r>
        <w:t xml:space="preserve"> </w:t>
      </w:r>
      <w:r>
        <w:t xml:space="preserve">sea-anemones surround the living objects, and dolphins gambol around.</w:t>
      </w:r>
    </w:p>
    <w:p>
      <w:pPr>
        <w:pStyle w:val="BodyText"/>
      </w:pPr>
      <w:r>
        <w:t xml:space="preserve">What impelled the Cretan vase-painters thus unweariedly to represent the</w:t>
      </w:r>
      <w:r>
        <w:t xml:space="preserve"> </w:t>
      </w:r>
      <w:r>
        <w:t xml:space="preserve">marine world exclusively on vases? The explanation can only be sought in</w:t>
      </w:r>
      <w:r>
        <w:t xml:space="preserve"> </w:t>
      </w:r>
      <w:r>
        <w:t xml:space="preserve">that supreme law of the development of artistic style, the talent for</w:t>
      </w:r>
      <w:r>
        <w:t xml:space="preserve"> </w:t>
      </w:r>
      <w:r>
        <w:t xml:space="preserve">invention in a few pioneer brains and the slowness in invention of the</w:t>
      </w:r>
      <w:r>
        <w:t xml:space="preserve"> </w:t>
      </w:r>
      <w:r>
        <w:t xml:space="preserve">many. The excellent idea of having the cool liquid in the vases</w:t>
      </w:r>
      <w:r>
        <w:t xml:space="preserve"> </w:t>
      </w:r>
      <w:r>
        <w:t xml:space="preserve">surrounded by this decorative play of marine life, which filled the</w:t>
      </w:r>
      <w:r>
        <w:t xml:space="preserve"> </w:t>
      </w:r>
      <w:r>
        <w:t xml:space="preserve">field and was so life-like, perhaps came from a single gifted brain. The</w:t>
      </w:r>
      <w:r>
        <w:t xml:space="preserve"> </w:t>
      </w:r>
      <w:r>
        <w:t xml:space="preserve">idea became popular, and the common run of vase-painters created</w:t>
      </w:r>
      <w:r>
        <w:t xml:space="preserve"> </w:t>
      </w:r>
      <w:r>
        <w:t xml:space="preserve">countless variations of the theme.</w:t>
      </w:r>
    </w:p>
    <w:p>
      <w:pPr>
        <w:pStyle w:val="BodyText"/>
      </w:pPr>
      <w:r>
        <w:t xml:space="preserve">The excellent naturalism directly inspired by nature, which it transfers</w:t>
      </w:r>
      <w:r>
        <w:t xml:space="preserve"> </w:t>
      </w:r>
      <w:r>
        <w:t xml:space="preserve">with a bold brush to the vases, is limited to a short creative period:</w:t>
      </w:r>
      <w:r>
        <w:t xml:space="preserve"> </w:t>
      </w:r>
      <w:r>
        <w:t xml:space="preserve">immediately the schematic and conventional assert themselves; life</w:t>
      </w:r>
      <w:r>
        <w:t xml:space="preserve"> </w:t>
      </w:r>
      <w:r>
        <w:t xml:space="preserve">disappears, but fixed decorative formulæ remain, and to them the future</w:t>
      </w:r>
      <w:r>
        <w:t xml:space="preserve"> </w:t>
      </w:r>
      <w:r>
        <w:t xml:space="preserve">belongs. Moreover, the stylized ornamentation never ceased to exist</w:t>
      </w:r>
      <w:r>
        <w:t xml:space="preserve"> </w:t>
      </w:r>
      <w:r>
        <w:t xml:space="preserve">alongside of the natural; nay, often appears on the same vase in</w:t>
      </w:r>
      <w:r>
        <w:t xml:space="preserve"> </w:t>
      </w:r>
      <w:r>
        <w:t xml:space="preserve">conjunction with it, in the shape of wavy lines, spirals in different</w:t>
      </w:r>
      <w:r>
        <w:t xml:space="preserve"> </w:t>
      </w:r>
      <w:r>
        <w:t xml:space="preserve">combinations, continuous tendrils (which are also treated naturally) or</w:t>
      </w:r>
      <w:r>
        <w:t xml:space="preserve"> </w:t>
      </w:r>
      <w:r>
        <w:t xml:space="preserve">stylized plants. Thus two methods of decoration are in contrast, one</w:t>
      </w:r>
      <w:r>
        <w:t xml:space="preserve"> </w:t>
      </w:r>
      <w:r>
        <w:t xml:space="preserve">‘tectonic’ with arrangement in bands, another, which freely scatters</w:t>
      </w:r>
      <w:r>
        <w:t xml:space="preserve"> </w:t>
      </w:r>
      <w:r>
        <w:t xml:space="preserve">naturalistic representations over the vase, a kind of ornament which</w:t>
      </w:r>
      <w:bookmarkStart w:id="134" w:name="page_12"/>
      <w:r>
        <w:t xml:space="preserve">{12}</w:t>
      </w:r>
      <w:bookmarkEnd w:id="134"/>
      <w:r>
        <w:t xml:space="preserve"> </w:t>
      </w:r>
      <w:r>
        <w:t xml:space="preserve">has made almost everyone who has spoken of it adduce the parallel of</w:t>
      </w:r>
      <w:r>
        <w:t xml:space="preserve"> </w:t>
      </w:r>
      <w:r>
        <w:t xml:space="preserve">Japanese art. The freely adorned vases are also most characteristic of</w:t>
      </w:r>
      <w:r>
        <w:t xml:space="preserve"> </w:t>
      </w:r>
      <w:r>
        <w:t xml:space="preserve">the art of the Cretans, and show most plainly their gay and heedless</w:t>
      </w:r>
      <w:r>
        <w:t xml:space="preserve"> </w:t>
      </w:r>
      <w:r>
        <w:t xml:space="preserve">manner, their free decorative work, their direct relation to nature,</w:t>
      </w:r>
      <w:r>
        <w:t xml:space="preserve"> </w:t>
      </w:r>
      <w:r>
        <w:t xml:space="preserve">foreign to abstraction and idea: they set this art in contrast with the</w:t>
      </w:r>
      <w:r>
        <w:t xml:space="preserve"> </w:t>
      </w:r>
      <w:r>
        <w:t xml:space="preserve">contemporary old civilizations of the Nile and Euphrates as well as with</w:t>
      </w:r>
      <w:r>
        <w:t xml:space="preserve"> </w:t>
      </w:r>
      <w:r>
        <w:t xml:space="preserve">the Greek.</w:t>
      </w:r>
    </w:p>
    <w:p>
      <w:pPr>
        <w:pStyle w:val="BodyText"/>
      </w:pPr>
      <w:r>
        <w:t xml:space="preserve">The naturalism of the first Late Minoan period has narrower limits than</w:t>
      </w:r>
      <w:r>
        <w:t xml:space="preserve"> </w:t>
      </w:r>
      <w:r>
        <w:t xml:space="preserve">has been usually estimated. Not only is the stock of themes scanty (Fig.</w:t>
      </w:r>
      <w:r>
        <w:t xml:space="preserve"> </w:t>
      </w:r>
      <w:hyperlink r:id="rId125">
        <w:r>
          <w:rPr>
            <w:rStyle w:val="Hyperlink"/>
          </w:rPr>
          <w:t xml:space="preserve">11</w:t>
        </w:r>
      </w:hyperlink>
      <w:r>
        <w:t xml:space="preserve"> </w:t>
      </w:r>
      <w:r>
        <w:t xml:space="preserve">is an exception); but also the reproduction of nature is purely</w:t>
      </w:r>
      <w:r>
        <w:t xml:space="preserve"> </w:t>
      </w:r>
      <w:r>
        <w:t xml:space="preserve">superficial, knows nothing of perspective or shading, and stylizes the</w:t>
      </w:r>
      <w:r>
        <w:t xml:space="preserve"> </w:t>
      </w:r>
      <w:r>
        <w:t xml:space="preserve">forms into the style of decorative drawing: thus, for instance, the</w:t>
      </w:r>
      <w:r>
        <w:t xml:space="preserve"> </w:t>
      </w:r>
      <w:r>
        <w:t xml:space="preserve">marine world is represented without any indication of water. Of course,</w:t>
      </w:r>
      <w:r>
        <w:t xml:space="preserve"> </w:t>
      </w:r>
      <w:r>
        <w:t xml:space="preserve">this does not mean that such abstraction from reality is not an</w:t>
      </w:r>
      <w:r>
        <w:t xml:space="preserve"> </w:t>
      </w:r>
      <w:r>
        <w:t xml:space="preserve">advantage from the point of view of decorative art. Often the</w:t>
      </w:r>
      <w:r>
        <w:t xml:space="preserve"> </w:t>
      </w:r>
      <w:r>
        <w:t xml:space="preserve">vase-shapes show a cultivated feeling for form in the way the body</w:t>
      </w:r>
      <w:r>
        <w:t xml:space="preserve"> </w:t>
      </w:r>
      <w:r>
        <w:t xml:space="preserve">swells and contracts, but appear simple and constrained when compared</w:t>
      </w:r>
      <w:r>
        <w:t xml:space="preserve"> </w:t>
      </w:r>
      <w:r>
        <w:t xml:space="preserve">with the fine lines of contour in the next period. Among new types that</w:t>
      </w:r>
      <w:r>
        <w:t xml:space="preserve"> </w:t>
      </w:r>
      <w:r>
        <w:t xml:space="preserve">emerge may be mentioned the ‘stirrup vase’ (Fig.</w:t>
      </w:r>
      <w:r>
        <w:t xml:space="preserve"> </w:t>
      </w:r>
      <w:hyperlink r:id="rId124">
        <w:r>
          <w:rPr>
            <w:rStyle w:val="Hyperlink"/>
          </w:rPr>
          <w:t xml:space="preserve">10</w:t>
        </w:r>
      </w:hyperlink>
      <w:r>
        <w:t xml:space="preserve">) and the ‘funnel</w:t>
      </w:r>
      <w:r>
        <w:t xml:space="preserve"> </w:t>
      </w:r>
      <w:r>
        <w:t xml:space="preserve">vase’ (Figs.</w:t>
      </w:r>
      <w:r>
        <w:t xml:space="preserve"> </w:t>
      </w:r>
      <w:hyperlink r:id="rId122">
        <w:r>
          <w:rPr>
            <w:rStyle w:val="Hyperlink"/>
          </w:rPr>
          <w:t xml:space="preserve">7</w:t>
        </w:r>
      </w:hyperlink>
      <w:r>
        <w:t xml:space="preserve"> </w:t>
      </w:r>
      <w:r>
        <w:t xml:space="preserve">and</w:t>
      </w:r>
      <w:r>
        <w:t xml:space="preserve"> </w:t>
      </w:r>
      <w:hyperlink r:id="rId123">
        <w:r>
          <w:rPr>
            <w:rStyle w:val="Hyperlink"/>
          </w:rPr>
          <w:t xml:space="preserve">8</w:t>
        </w:r>
      </w:hyperlink>
      <w:r>
        <w:t xml:space="preserve">).</w:t>
      </w:r>
    </w:p>
    <w:p>
      <w:pPr>
        <w:pStyle w:val="BodyText"/>
      </w:pPr>
      <w:r>
        <w:t xml:space="preserve">The superiority of these Cretan vases to all contemporary ceramic output</w:t>
      </w:r>
      <w:r>
        <w:t xml:space="preserve"> </w:t>
      </w:r>
      <w:r>
        <w:t xml:space="preserve">showed itself in a vigorous export. The Egyptian finds of this ware give</w:t>
      </w:r>
      <w:r>
        <w:t xml:space="preserve"> </w:t>
      </w:r>
      <w:r>
        <w:t xml:space="preserve">as a date the XVIII dynasty, approximately 1500 B.C., a date confirmed</w:t>
      </w:r>
      <w:r>
        <w:t xml:space="preserve"> </w:t>
      </w:r>
      <w:r>
        <w:t xml:space="preserve">by some Egyptian objects found in Crete. Cretan vases were also exported</w:t>
      </w:r>
      <w:r>
        <w:t xml:space="preserve"> </w:t>
      </w:r>
      <w:r>
        <w:t xml:space="preserve">in quantities to Melos and Thera: there the native industry loses itself</w:t>
      </w:r>
      <w:r>
        <w:t xml:space="preserve"> </w:t>
      </w:r>
      <w:r>
        <w:t xml:space="preserve">in imperfect imitations of this imported ware. The Cretan civilization</w:t>
      </w:r>
      <w:r>
        <w:t xml:space="preserve"> </w:t>
      </w:r>
      <w:r>
        <w:t xml:space="preserve">also enters the Greek mainland, especially the Argolid. The shaft graves</w:t>
      </w:r>
      <w:r>
        <w:t xml:space="preserve"> </w:t>
      </w:r>
      <w:r>
        <w:t xml:space="preserve">of Mycenae (</w:t>
      </w:r>
      <w:hyperlink r:id="rId93">
        <w:r>
          <w:rPr>
            <w:rStyle w:val="Hyperlink"/>
          </w:rPr>
          <w:t xml:space="preserve">p. 7</w:t>
        </w:r>
      </w:hyperlink>
      <w:r>
        <w:t xml:space="preserve">), from which the Late Minoan civilization transplanted</w:t>
      </w:r>
      <w:r>
        <w:t xml:space="preserve"> </w:t>
      </w:r>
      <w:r>
        <w:t xml:space="preserve">to the mainland has been named ‘Mycenean,’</w:t>
      </w:r>
    </w:p>
    <w:p>
      <w:pPr>
        <w:pStyle w:val="BodyText"/>
      </w:pPr>
      <w:bookmarkStart w:id="135" w:name="plt_VII"/>
      <w:bookmarkEnd w:id="135"/>
    </w:p>
    <w:p>
      <w:pPr>
        <w:pStyle w:val="Compact"/>
      </w:pPr>
      <w:hyperlink r:id="rId137">
        <w:r>
          <w:drawing>
            <wp:inline>
              <wp:extent cx="3860800" cy="5168900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012-a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136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860800" cy="5168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  <w:r>
        <w:t xml:space="preserve"> </w:t>
      </w:r>
      <w:hyperlink r:id="rId139">
        <w:r>
          <w:drawing>
            <wp:inline>
              <wp:extent cx="3530600" cy="5118100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012-b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138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530600" cy="51181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r>
        <w:t xml:space="preserve">PLATE VII.</w:t>
      </w:r>
    </w:p>
    <w:p>
      <w:pPr>
        <w:pStyle w:val="BodyText"/>
      </w:pPr>
      <w:bookmarkStart w:id="140" w:name="fig_12"/>
      <w:bookmarkEnd w:id="140"/>
      <w:r>
        <w:t xml:space="preserve"> </w:t>
      </w:r>
      <w:bookmarkStart w:id="141" w:name="fig_13"/>
      <w:bookmarkEnd w:id="141"/>
      <w:r>
        <w:t xml:space="preserve"> </w:t>
      </w:r>
      <w:r>
        <w:t xml:space="preserve">Figs. 12 &amp; 13. AMPHORÆ OF THE PALACE STYLE FROM KNOSSOS.</w:t>
      </w:r>
    </w:p>
    <w:p>
      <w:pPr>
        <w:pStyle w:val="BodyText"/>
      </w:pPr>
      <w:bookmarkStart w:id="142" w:name="page_13"/>
      <w:r>
        <w:t xml:space="preserve">{13}</w:t>
      </w:r>
      <w:bookmarkEnd w:id="142"/>
    </w:p>
    <w:p>
      <w:pPr>
        <w:pStyle w:val="BodyText"/>
      </w:pPr>
      <w:r>
        <w:t xml:space="preserve">are the oldest instance of this fact. The imported vases of the six</w:t>
      </w:r>
      <w:r>
        <w:t xml:space="preserve"> </w:t>
      </w:r>
      <w:r>
        <w:t xml:space="preserve">graves are distributed over the whole of the first Late Minoan (early</w:t>
      </w:r>
      <w:r>
        <w:t xml:space="preserve"> </w:t>
      </w:r>
      <w:r>
        <w:t xml:space="preserve">Mycenean) period, containing late specimens of Kamares style and early</w:t>
      </w:r>
      <w:r>
        <w:t xml:space="preserve"> </w:t>
      </w:r>
      <w:r>
        <w:t xml:space="preserve">specimens of the Palace style: but the bulk of the ‘varnish’ vases found</w:t>
      </w:r>
      <w:r>
        <w:t xml:space="preserve"> </w:t>
      </w:r>
      <w:r>
        <w:t xml:space="preserve">on the mainland belong to the succeeding period.</w:t>
      </w:r>
    </w:p>
    <w:p>
      <w:pPr>
        <w:pStyle w:val="BodyText"/>
      </w:pPr>
      <w:r>
        <w:t xml:space="preserve">The second Late Minoan period of vase production in Crete, the so-called</w:t>
      </w:r>
      <w:r>
        <w:t xml:space="preserve"> </w:t>
      </w:r>
      <w:r>
        <w:t xml:space="preserve">Palace style (Figs.</w:t>
      </w:r>
      <w:r>
        <w:t xml:space="preserve"> </w:t>
      </w:r>
      <w:hyperlink r:id="rId143">
        <w:r>
          <w:rPr>
            <w:rStyle w:val="Hyperlink"/>
          </w:rPr>
          <w:t xml:space="preserve">12</w:t>
        </w:r>
      </w:hyperlink>
      <w:r>
        <w:t xml:space="preserve"> </w:t>
      </w:r>
      <w:r>
        <w:t xml:space="preserve">and</w:t>
      </w:r>
      <w:r>
        <w:t xml:space="preserve"> </w:t>
      </w:r>
      <w:hyperlink r:id="rId144">
        <w:r>
          <w:rPr>
            <w:rStyle w:val="Hyperlink"/>
          </w:rPr>
          <w:t xml:space="preserve">13</w:t>
        </w:r>
      </w:hyperlink>
      <w:r>
        <w:t xml:space="preserve">) is not so sharply divided from the first,</w:t>
      </w:r>
      <w:r>
        <w:t xml:space="preserve"> </w:t>
      </w:r>
      <w:r>
        <w:t xml:space="preserve">as the latter is from the Kamares style. Both phases are connected by</w:t>
      </w:r>
      <w:r>
        <w:t xml:space="preserve"> </w:t>
      </w:r>
      <w:r>
        <w:t xml:space="preserve">several transitional forms and run parallel for a time. An important</w:t>
      </w:r>
      <w:r>
        <w:t xml:space="preserve"> </w:t>
      </w:r>
      <w:r>
        <w:t xml:space="preserve">difference is that the last traces of the Kamares technique (the</w:t>
      </w:r>
      <w:r>
        <w:t xml:space="preserve"> </w:t>
      </w:r>
      <w:r>
        <w:t xml:space="preserve">imposition of white, red and orange on a black ground) disappear: there</w:t>
      </w:r>
      <w:r>
        <w:t xml:space="preserve"> </w:t>
      </w:r>
      <w:r>
        <w:t xml:space="preserve">is simply painting in black on light clay (Mycenean technique). The</w:t>
      </w:r>
      <w:r>
        <w:t xml:space="preserve"> </w:t>
      </w:r>
      <w:r>
        <w:t xml:space="preserve">decoration neglects the neck and foot of the vessel and emphasizes the</w:t>
      </w:r>
      <w:r>
        <w:t xml:space="preserve"> </w:t>
      </w:r>
      <w:r>
        <w:t xml:space="preserve">shoulder, particularly with the characteristic half-branches. The</w:t>
      </w:r>
      <w:r>
        <w:t xml:space="preserve"> </w:t>
      </w:r>
      <w:r>
        <w:t xml:space="preserve">animated reproductions of nature in the preceding style are treated in a</w:t>
      </w:r>
      <w:r>
        <w:t xml:space="preserve"> </w:t>
      </w:r>
      <w:r>
        <w:t xml:space="preserve">fanciful way; they become fixed and are changed into ornaments and</w:t>
      </w:r>
      <w:r>
        <w:t xml:space="preserve"> </w:t>
      </w:r>
      <w:r>
        <w:t xml:space="preserve">patterns for filling; the significant unity of the design is interrupted</w:t>
      </w:r>
      <w:r>
        <w:t xml:space="preserve"> </w:t>
      </w:r>
      <w:r>
        <w:t xml:space="preserve">by foreign elements; the marine and plant ornamentation now never covers</w:t>
      </w:r>
      <w:r>
        <w:t xml:space="preserve"> </w:t>
      </w:r>
      <w:r>
        <w:t xml:space="preserve">the whole vase but retires into a single band. In short, the</w:t>
      </w:r>
      <w:r>
        <w:t xml:space="preserve"> </w:t>
      </w:r>
      <w:r>
        <w:t xml:space="preserve">naturalistic style gives place to a tectonic style, the representations</w:t>
      </w:r>
      <w:r>
        <w:t xml:space="preserve"> </w:t>
      </w:r>
      <w:r>
        <w:t xml:space="preserve">are not the chief thing aimed at, which is the filling of the space.</w:t>
      </w:r>
      <w:r>
        <w:t xml:space="preserve"> </w:t>
      </w:r>
      <w:r>
        <w:t xml:space="preserve">Beside the ornaments produced by the schematizing of living natural</w:t>
      </w:r>
      <w:r>
        <w:t xml:space="preserve"> </w:t>
      </w:r>
      <w:r>
        <w:t xml:space="preserve">forms come new ones, which often look like a borrowing of architectural</w:t>
      </w:r>
      <w:r>
        <w:t xml:space="preserve"> </w:t>
      </w:r>
      <w:r>
        <w:t xml:space="preserve">forms; moreover, the juxtaposition and combination of the ornaments show</w:t>
      </w:r>
      <w:r>
        <w:t xml:space="preserve"> </w:t>
      </w:r>
      <w:r>
        <w:t xml:space="preserve">the same spirit, and also the emphasis now laid on the shape of the</w:t>
      </w:r>
      <w:r>
        <w:t xml:space="preserve"> </w:t>
      </w:r>
      <w:r>
        <w:t xml:space="preserve">vase, in which the structure and the swinging contour reach their</w:t>
      </w:r>
      <w:r>
        <w:t xml:space="preserve"> </w:t>
      </w:r>
      <w:r>
        <w:t xml:space="preserve">highest form of elegance, as can be seen most plainly in the amphorae.</w:t>
      </w:r>
    </w:p>
    <w:p>
      <w:pPr>
        <w:pStyle w:val="BodyText"/>
      </w:pPr>
      <w:r>
        <w:t xml:space="preserve">This art had a wide influence outside Crete. To the</w:t>
      </w:r>
      <w:bookmarkStart w:id="145" w:name="page_14"/>
      <w:r>
        <w:t xml:space="preserve">{14}</w:t>
      </w:r>
      <w:bookmarkEnd w:id="145"/>
      <w:r>
        <w:t xml:space="preserve"> </w:t>
      </w:r>
      <w:r>
        <w:t xml:space="preserve">beginning of the</w:t>
      </w:r>
      <w:r>
        <w:t xml:space="preserve"> </w:t>
      </w:r>
      <w:r>
        <w:t xml:space="preserve">period, the transition from the first to the second Late Minoan style,</w:t>
      </w:r>
      <w:r>
        <w:t xml:space="preserve"> </w:t>
      </w:r>
      <w:r>
        <w:t xml:space="preserve">belong many mainland finds, especially from domed tombs, in Peloponnese</w:t>
      </w:r>
      <w:r>
        <w:t xml:space="preserve"> </w:t>
      </w:r>
      <w:r>
        <w:t xml:space="preserve">(Vaphio, Argos, Mycenae, Old Pylos), in Attica (Athens, Thorikos,</w:t>
      </w:r>
      <w:r>
        <w:t xml:space="preserve"> </w:t>
      </w:r>
      <w:r>
        <w:t xml:space="preserve">Spata), in Boeotia (Thebes, Orchomenos) and in Thessaly (Volo). The</w:t>
      </w:r>
      <w:r>
        <w:t xml:space="preserve"> </w:t>
      </w:r>
      <w:r>
        <w:t xml:space="preserve">finds continue during the period of the developed Palace style. The</w:t>
      </w:r>
      <w:r>
        <w:t xml:space="preserve"> </w:t>
      </w:r>
      <w:r>
        <w:t xml:space="preserve">majority of these ‘varnish’ vases seem not to have been imported from</w:t>
      </w:r>
      <w:r>
        <w:t xml:space="preserve"> </w:t>
      </w:r>
      <w:r>
        <w:t xml:space="preserve">Crete but made by Cretan artizans in the country. The Mycenean local</w:t>
      </w:r>
      <w:r>
        <w:t xml:space="preserve"> </w:t>
      </w:r>
      <w:r>
        <w:t xml:space="preserve">princes, who from their lofty citadels controlled the surrounding</w:t>
      </w:r>
      <w:r>
        <w:t xml:space="preserve"> </w:t>
      </w:r>
      <w:r>
        <w:t xml:space="preserve">country, surrounded themselves more and more with the splendour of this</w:t>
      </w:r>
      <w:r>
        <w:t xml:space="preserve"> </w:t>
      </w:r>
      <w:r>
        <w:t xml:space="preserve">southern civilization, ordered weapons, ornaments, precious vases from</w:t>
      </w:r>
      <w:r>
        <w:t xml:space="preserve"> </w:t>
      </w:r>
      <w:r>
        <w:t xml:space="preserve">Crete, used them in life, gave them to the dead in graves; they also</w:t>
      </w:r>
      <w:r>
        <w:t xml:space="preserve"> </w:t>
      </w:r>
      <w:r>
        <w:t xml:space="preserve">took into their service foreign artists, and gave employment to Cretan</w:t>
      </w:r>
      <w:r>
        <w:t xml:space="preserve"> </w:t>
      </w:r>
      <w:r>
        <w:t xml:space="preserve">masons, painters and potters.</w:t>
      </w:r>
    </w:p>
    <w:p>
      <w:pPr>
        <w:pStyle w:val="BodyText"/>
      </w:pPr>
      <w:r>
        <w:t xml:space="preserve">The islands too acquire Cretan vases: they were exported as far as</w:t>
      </w:r>
      <w:r>
        <w:t xml:space="preserve"> </w:t>
      </w:r>
      <w:r>
        <w:t xml:space="preserve">Aegina, Melos, distant Cyprus, and the sixth city of Troy.</w:t>
      </w:r>
    </w:p>
    <w:p>
      <w:pPr>
        <w:pStyle w:val="BodyText"/>
      </w:pPr>
      <w:r>
        <w:t xml:space="preserve">About the end of the second Late Minoan period the Cretan palaces of</w:t>
      </w:r>
      <w:r>
        <w:t xml:space="preserve"> </w:t>
      </w:r>
      <w:r>
        <w:t xml:space="preserve">Phaistos, Knossos, and Hagia Triada are destroyed, and with the</w:t>
      </w:r>
      <w:r>
        <w:t xml:space="preserve"> </w:t>
      </w:r>
      <w:r>
        <w:t xml:space="preserve">destruction of these and other sites the Palace style decays.</w:t>
      </w:r>
    </w:p>
    <w:p>
      <w:pPr>
        <w:pStyle w:val="BodyText"/>
      </w:pPr>
      <w:r>
        <w:t xml:space="preserve">The pottery of the Late Mycenean (or third Late Minoan) period (Fig.</w:t>
      </w:r>
      <w:r>
        <w:t xml:space="preserve"> </w:t>
      </w:r>
      <w:hyperlink r:id="rId146">
        <w:r>
          <w:rPr>
            <w:rStyle w:val="Hyperlink"/>
          </w:rPr>
          <w:t xml:space="preserve">14-17</w:t>
        </w:r>
      </w:hyperlink>
      <w:r>
        <w:t xml:space="preserve">) is very inferior to that of the Palace style. The technique is at</w:t>
      </w:r>
      <w:r>
        <w:t xml:space="preserve"> </w:t>
      </w:r>
      <w:r>
        <w:t xml:space="preserve">first neat but afterwards falls off: the smooth yellowish clay takes a</w:t>
      </w:r>
      <w:r>
        <w:t xml:space="preserve"> </w:t>
      </w:r>
      <w:r>
        <w:t xml:space="preserve">green tinge, the brilliant glaze colour, often burnt red, becomes a</w:t>
      </w:r>
      <w:r>
        <w:t xml:space="preserve"> </w:t>
      </w:r>
      <w:r>
        <w:t xml:space="preserve">lustreless black. The ornamentation consists of the last remains of the</w:t>
      </w:r>
      <w:r>
        <w:t xml:space="preserve"> </w:t>
      </w:r>
      <w:r>
        <w:t xml:space="preserve">naturalistic decoration, now become quite lifeless and poor, with which</w:t>
      </w:r>
      <w:r>
        <w:t xml:space="preserve"> </w:t>
      </w:r>
      <w:r>
        <w:t xml:space="preserve">are associated purely geometrical patterns of the simplest kind, wavy</w:t>
      </w:r>
      <w:r>
        <w:t xml:space="preserve"> </w:t>
      </w:r>
      <w:r>
        <w:t xml:space="preserve">lines, spirals, concentric circles. Rectilinear patterns (groups of</w:t>
      </w:r>
      <w:r>
        <w:t xml:space="preserve"> </w:t>
      </w:r>
      <w:r>
        <w:t xml:space="preserve">strokes, hatched triangles) become ever more prominent. The decoration</w:t>
      </w:r>
      <w:r>
        <w:t xml:space="preserve"> </w:t>
      </w:r>
      <w:r>
        <w:t xml:space="preserve">is generally</w:t>
      </w:r>
    </w:p>
    <w:p>
      <w:pPr>
        <w:pStyle w:val="BodyText"/>
      </w:pPr>
      <w:bookmarkStart w:id="147" w:name="plt_VIII"/>
      <w:bookmarkEnd w:id="147"/>
    </w:p>
    <w:p>
      <w:pPr>
        <w:pStyle w:val="Compact"/>
      </w:pPr>
      <w:hyperlink r:id="rId149">
        <w:r>
          <w:drawing>
            <wp:inline>
              <wp:extent cx="5156200" cy="4737100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014-a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148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156200" cy="47371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r>
        <w:t xml:space="preserve">PLATE VIII.</w:t>
      </w:r>
    </w:p>
    <w:p>
      <w:pPr>
        <w:pStyle w:val="BodyText"/>
      </w:pPr>
      <w:bookmarkStart w:id="150" w:name="fig_14"/>
      <w:r>
        <w:t xml:space="preserve">Fig. 14</w:t>
      </w:r>
      <w:bookmarkEnd w:id="150"/>
      <w:r>
        <w:t xml:space="preserve">. LATE MYCENEAN CUP FROM RHODES.</w:t>
      </w:r>
    </w:p>
    <w:p>
      <w:pPr>
        <w:pStyle w:val="Compact"/>
      </w:pPr>
      <w:hyperlink r:id="rId152">
        <w:r>
          <w:drawing>
            <wp:inline>
              <wp:extent cx="4279900" cy="4737100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014-b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151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279900" cy="47371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bookmarkStart w:id="153" w:name="fig_15"/>
      <w:bookmarkEnd w:id="153"/>
      <w:r>
        <w:t xml:space="preserve">Fig. 15. LATE MYCENEAN STIRRUP-VASE FROM RHODES.</w:t>
      </w:r>
    </w:p>
    <w:p>
      <w:pPr>
        <w:pStyle w:val="BodyText"/>
      </w:pPr>
      <w:bookmarkStart w:id="154" w:name="page_15"/>
      <w:r>
        <w:t xml:space="preserve">{15}</w:t>
      </w:r>
      <w:bookmarkEnd w:id="154"/>
    </w:p>
    <w:p>
      <w:pPr>
        <w:pStyle w:val="BodyText"/>
      </w:pPr>
      <w:r>
        <w:t xml:space="preserve">very loose, emphasizes the shoulder band, and usually puts on the lower</w:t>
      </w:r>
      <w:r>
        <w:t xml:space="preserve"> </w:t>
      </w:r>
      <w:r>
        <w:t xml:space="preserve">half of the vase only a few stripes: vertical division of the field into</w:t>
      </w:r>
      <w:r>
        <w:t xml:space="preserve"> </w:t>
      </w:r>
      <w:r>
        <w:t xml:space="preserve">‘metopes’ is common.</w:t>
      </w:r>
    </w:p>
    <w:p>
      <w:pPr>
        <w:pStyle w:val="BodyText"/>
      </w:pPr>
      <w:r>
        <w:t xml:space="preserve">But, on the other hand, figured representations are not unusual on late</w:t>
      </w:r>
      <w:r>
        <w:t xml:space="preserve"> </w:t>
      </w:r>
      <w:r>
        <w:t xml:space="preserve">Mycenean vases. Two classes can be distinguished off-hand:—(</w:t>
      </w:r>
      <w:r>
        <w:rPr>
          <w:i/>
        </w:rPr>
        <w:t xml:space="preserve">a</w:t>
      </w:r>
      <w:r>
        <w:t xml:space="preserve">) animal</w:t>
      </w:r>
      <w:r>
        <w:t xml:space="preserve"> </w:t>
      </w:r>
      <w:r>
        <w:t xml:space="preserve">representations, in traditional ornamental style and very ‘geometrical’</w:t>
      </w:r>
      <w:r>
        <w:t xml:space="preserve"> </w:t>
      </w:r>
      <w:r>
        <w:t xml:space="preserve">in treatment, particularly birds with cross-hatched bodies, certainly</w:t>
      </w:r>
      <w:r>
        <w:t xml:space="preserve"> </w:t>
      </w:r>
      <w:r>
        <w:t xml:space="preserve">continuations of the old lustreless painting (cp. Fig.</w:t>
      </w:r>
      <w:r>
        <w:t xml:space="preserve"> </w:t>
      </w:r>
      <w:hyperlink r:id="rId107">
        <w:r>
          <w:rPr>
            <w:rStyle w:val="Hyperlink"/>
          </w:rPr>
          <w:t xml:space="preserve">4</w:t>
        </w:r>
      </w:hyperlink>
      <w:r>
        <w:t xml:space="preserve"> </w:t>
      </w:r>
      <w:r>
        <w:t xml:space="preserve">with</w:t>
      </w:r>
      <w:r>
        <w:t xml:space="preserve"> </w:t>
      </w:r>
      <w:hyperlink r:id="rId155">
        <w:r>
          <w:rPr>
            <w:rStyle w:val="Hyperlink"/>
          </w:rPr>
          <w:t xml:space="preserve">15</w:t>
        </w:r>
      </w:hyperlink>
      <w:r>
        <w:t xml:space="preserve">);</w:t>
      </w:r>
      <w:r>
        <w:t xml:space="preserve"> </w:t>
      </w:r>
      <w:r>
        <w:t xml:space="preserve">and (</w:t>
      </w:r>
      <w:r>
        <w:rPr>
          <w:i/>
        </w:rPr>
        <w:t xml:space="preserve">b</w:t>
      </w:r>
      <w:r>
        <w:t xml:space="preserve">) larger compositions taken over from wall-painting, often</w:t>
      </w:r>
      <w:r>
        <w:t xml:space="preserve"> </w:t>
      </w:r>
      <w:r>
        <w:t xml:space="preserve">provided with ornaments to fill the field, like the chariot-race on the</w:t>
      </w:r>
      <w:r>
        <w:t xml:space="preserve"> </w:t>
      </w:r>
      <w:r>
        <w:t xml:space="preserve">krater from Rhodes (Fig.</w:t>
      </w:r>
      <w:r>
        <w:t xml:space="preserve"> </w:t>
      </w:r>
      <w:hyperlink r:id="rId156">
        <w:r>
          <w:rPr>
            <w:rStyle w:val="Hyperlink"/>
          </w:rPr>
          <w:t xml:space="preserve">17</w:t>
        </w:r>
      </w:hyperlink>
      <w:r>
        <w:t xml:space="preserve">). The best-known example is the Warrior vase</w:t>
      </w:r>
      <w:r>
        <w:t xml:space="preserve"> </w:t>
      </w:r>
      <w:r>
        <w:t xml:space="preserve">from Mycenae representing the departure for the battle-field.</w:t>
      </w:r>
    </w:p>
    <w:p>
      <w:pPr>
        <w:pStyle w:val="BodyText"/>
      </w:pPr>
      <w:r>
        <w:t xml:space="preserve">Apart from these figured representations, one may say that Cretan</w:t>
      </w:r>
      <w:r>
        <w:t xml:space="preserve"> </w:t>
      </w:r>
      <w:r>
        <w:t xml:space="preserve">vase-painting, after its brilliant achievements in the Kamares, shaft</w:t>
      </w:r>
      <w:r>
        <w:t xml:space="preserve"> </w:t>
      </w:r>
      <w:r>
        <w:t xml:space="preserve">grave, and Palace styles, sinks down to that primitive level from which</w:t>
      </w:r>
      <w:r>
        <w:t xml:space="preserve"> </w:t>
      </w:r>
      <w:r>
        <w:t xml:space="preserve">it started: it becomes once more a geometrical style.</w:t>
      </w:r>
    </w:p>
    <w:p>
      <w:pPr>
        <w:pStyle w:val="BodyText"/>
      </w:pPr>
      <w:r>
        <w:t xml:space="preserve">The area over which we find this pottery is enormous, being practically</w:t>
      </w:r>
      <w:r>
        <w:t xml:space="preserve"> </w:t>
      </w:r>
      <w:r>
        <w:t xml:space="preserve">the whole Mediterranean basin, Crete, Egypt, the Cyclades, the coast of</w:t>
      </w:r>
      <w:r>
        <w:t xml:space="preserve"> </w:t>
      </w:r>
      <w:r>
        <w:t xml:space="preserve">Asia Minor (sixth city of Troy) and its adjacent islands (</w:t>
      </w:r>
      <w:r>
        <w:rPr>
          <w:i/>
        </w:rPr>
        <w:t xml:space="preserve">e.g.</w:t>
      </w:r>
      <w:r>
        <w:t xml:space="preserve"> </w:t>
      </w:r>
      <w:r>
        <w:t xml:space="preserve">Rhodes), Cyprus (where the Mycenean supersedes an old and plentiful</w:t>
      </w:r>
      <w:r>
        <w:t xml:space="preserve"> </w:t>
      </w:r>
      <w:r>
        <w:t xml:space="preserve">pottery akin to that of Troy), Phoenicia, Italy, Sicily, and especially</w:t>
      </w:r>
      <w:r>
        <w:t xml:space="preserve"> </w:t>
      </w:r>
      <w:r>
        <w:t xml:space="preserve">all important sites of the Greek mainland. In many places, where the</w:t>
      </w:r>
      <w:r>
        <w:t xml:space="preserve"> </w:t>
      </w:r>
      <w:r>
        <w:t xml:space="preserve">‘varnish’ painting did not enter earlier, it now comes into contact with</w:t>
      </w:r>
      <w:r>
        <w:t xml:space="preserve"> </w:t>
      </w:r>
      <w:r>
        <w:t xml:space="preserve">the old indigenous technique, with the monochrome, incised and</w:t>
      </w:r>
      <w:r>
        <w:t xml:space="preserve"> </w:t>
      </w:r>
      <w:r>
        <w:t xml:space="preserve">lustreless vases: many backward settlements, like Olympia, seem to have</w:t>
      </w:r>
      <w:r>
        <w:t xml:space="preserve"> </w:t>
      </w:r>
      <w:r>
        <w:t xml:space="preserve">had practically no acquaintance with the Mycenean style.</w:t>
      </w:r>
    </w:p>
    <w:p>
      <w:pPr>
        <w:pStyle w:val="BodyText"/>
      </w:pPr>
      <w:r>
        <w:t xml:space="preserve">Here again the Egyptian finds give us a date: they last from about the</w:t>
      </w:r>
      <w:r>
        <w:t xml:space="preserve"> </w:t>
      </w:r>
      <w:r>
        <w:t xml:space="preserve">end of the 15th down into the 12th century.</w:t>
      </w:r>
      <w:bookmarkStart w:id="157" w:name="page_16"/>
      <w:r>
        <w:t xml:space="preserve">{16}</w:t>
      </w:r>
      <w:bookmarkEnd w:id="157"/>
      <w:r>
        <w:t xml:space="preserve"> </w:t>
      </w:r>
      <w:r>
        <w:t xml:space="preserve">But since it is not</w:t>
      </w:r>
      <w:r>
        <w:t xml:space="preserve"> </w:t>
      </w:r>
      <w:r>
        <w:t xml:space="preserve">conceivable that we should date the Geometrical period, which followed</w:t>
      </w:r>
      <w:r>
        <w:t xml:space="preserve"> </w:t>
      </w:r>
      <w:r>
        <w:t xml:space="preserve">the Mycenean, back into the second millennium, the late Mycenean style</w:t>
      </w:r>
      <w:r>
        <w:t xml:space="preserve"> </w:t>
      </w:r>
      <w:r>
        <w:t xml:space="preserve">must have lasted at least four centuries; the rate of development, which</w:t>
      </w:r>
      <w:r>
        <w:t xml:space="preserve"> </w:t>
      </w:r>
      <w:r>
        <w:t xml:space="preserve">in the time of great achievements had been very rapid, must have become</w:t>
      </w:r>
      <w:r>
        <w:t xml:space="preserve"> </w:t>
      </w:r>
      <w:r>
        <w:t xml:space="preserve">considerably slower.</w:t>
      </w:r>
    </w:p>
    <w:p>
      <w:pPr>
        <w:pStyle w:val="BodyText"/>
      </w:pPr>
      <w:r>
        <w:t xml:space="preserve">To arrange the huge mass of late Mycenean vases in this long development</w:t>
      </w:r>
      <w:r>
        <w:t xml:space="preserve"> </w:t>
      </w:r>
      <w:r>
        <w:t xml:space="preserve">is impossible, until the material has been sifted and worked through.</w:t>
      </w:r>
      <w:r>
        <w:t xml:space="preserve"> </w:t>
      </w:r>
      <w:r>
        <w:t xml:space="preserve">But one thing already can be said with certainty, that it was not merely</w:t>
      </w:r>
      <w:r>
        <w:t xml:space="preserve"> </w:t>
      </w:r>
      <w:r>
        <w:t xml:space="preserve">exported from Crete; indeed it is more than questionable, whether Crete</w:t>
      </w:r>
      <w:r>
        <w:t xml:space="preserve"> </w:t>
      </w:r>
      <w:r>
        <w:t xml:space="preserve">played the leading part. In this period the native seat of the brilliant</w:t>
      </w:r>
      <w:r>
        <w:t xml:space="preserve"> </w:t>
      </w:r>
      <w:r>
        <w:t xml:space="preserve">Minoan civilization is no longer in the foreground; the centre of</w:t>
      </w:r>
      <w:r>
        <w:t xml:space="preserve"> </w:t>
      </w:r>
      <w:r>
        <w:t xml:space="preserve">gravity has shifted to the mainland, in particular the Argolid. Even in</w:t>
      </w:r>
      <w:r>
        <w:t xml:space="preserve"> </w:t>
      </w:r>
      <w:r>
        <w:t xml:space="preserve">the period of the shaft graves we see the Peloponnesians eagerly</w:t>
      </w:r>
      <w:r>
        <w:t xml:space="preserve"> </w:t>
      </w:r>
      <w:r>
        <w:t xml:space="preserve">adopting Cretan civilization; in the following period the mainland vies</w:t>
      </w:r>
      <w:r>
        <w:t xml:space="preserve"> </w:t>
      </w:r>
      <w:r>
        <w:t xml:space="preserve">with Crete in the production of Mycenean vases, and finally must have</w:t>
      </w:r>
      <w:r>
        <w:t xml:space="preserve"> </w:t>
      </w:r>
      <w:r>
        <w:t xml:space="preserve">wrested the lead from the southern outpost. This applies not merely to</w:t>
      </w:r>
      <w:r>
        <w:t xml:space="preserve"> </w:t>
      </w:r>
      <w:r>
        <w:t xml:space="preserve">civilization but to political conditions. A hypothesis, in favour of</w:t>
      </w:r>
      <w:r>
        <w:t xml:space="preserve"> </w:t>
      </w:r>
      <w:r>
        <w:t xml:space="preserve">which there is much to be said, connects the destruction of the Cretan</w:t>
      </w:r>
      <w:r>
        <w:t xml:space="preserve"> </w:t>
      </w:r>
      <w:r>
        <w:t xml:space="preserve">palaces with the invasion of conquering ‘Achaeans,’ the name Homer</w:t>
      </w:r>
      <w:r>
        <w:t xml:space="preserve"> </w:t>
      </w:r>
      <w:r>
        <w:t xml:space="preserve">applies to the lords of the mainland. Just as the wall-painting</w:t>
      </w:r>
      <w:r>
        <w:t xml:space="preserve"> </w:t>
      </w:r>
      <w:r>
        <w:t xml:space="preserve">originally borrowed from Crete was still flourishing on the mainland,</w:t>
      </w:r>
      <w:r>
        <w:t xml:space="preserve"> </w:t>
      </w:r>
      <w:r>
        <w:t xml:space="preserve">when it had died out at home, so the late Mycenean pottery must have</w:t>
      </w:r>
      <w:r>
        <w:t xml:space="preserve"> </w:t>
      </w:r>
      <w:r>
        <w:t xml:space="preserve">been produced mainly in continental Greece, and the new style must have</w:t>
      </w:r>
      <w:r>
        <w:t xml:space="preserve"> </w:t>
      </w:r>
      <w:r>
        <w:t xml:space="preserve">been formed by the Peloponnesians. Thus we can explain the non-Minoan</w:t>
      </w:r>
      <w:r>
        <w:t xml:space="preserve"> </w:t>
      </w:r>
      <w:r>
        <w:t xml:space="preserve">elements, the strong geometrical influence on the decoration, and the</w:t>
      </w:r>
      <w:r>
        <w:t xml:space="preserve"> </w:t>
      </w:r>
      <w:r>
        <w:t xml:space="preserve">taking over of figured scenes from wall-painting, which was rejected by</w:t>
      </w:r>
      <w:r>
        <w:t xml:space="preserve"> </w:t>
      </w:r>
      <w:r>
        <w:t xml:space="preserve">the old Cretans.</w:t>
      </w:r>
    </w:p>
    <w:p>
      <w:pPr>
        <w:pStyle w:val="BodyText"/>
      </w:pPr>
      <w:r>
        <w:t xml:space="preserve">So it was probably the ‘Achaeans’ who spread the late Mycenean pottery</w:t>
      </w:r>
      <w:r>
        <w:t xml:space="preserve"> </w:t>
      </w:r>
      <w:r>
        <w:t xml:space="preserve">all over the Mediterranean.</w:t>
      </w:r>
    </w:p>
    <w:p>
      <w:pPr>
        <w:pStyle w:val="BodyText"/>
      </w:pPr>
      <w:bookmarkStart w:id="158" w:name="plt_IX"/>
      <w:bookmarkEnd w:id="158"/>
    </w:p>
    <w:p>
      <w:pPr>
        <w:pStyle w:val="Compact"/>
      </w:pPr>
      <w:hyperlink r:id="rId160">
        <w:r>
          <w:drawing>
            <wp:inline>
              <wp:extent cx="4787900" cy="10668000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016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159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87900" cy="10668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r>
        <w:t xml:space="preserve">PLATE IX.</w:t>
      </w:r>
    </w:p>
    <w:p>
      <w:pPr>
        <w:pStyle w:val="BodyText"/>
      </w:pPr>
      <w:bookmarkStart w:id="161" w:name="fig_16"/>
      <w:bookmarkEnd w:id="161"/>
      <w:r>
        <w:t xml:space="preserve"> </w:t>
      </w:r>
      <w:bookmarkStart w:id="162" w:name="fig_17"/>
      <w:bookmarkEnd w:id="162"/>
      <w:r>
        <w:t xml:space="preserve"> </w:t>
      </w:r>
      <w:r>
        <w:t xml:space="preserve">Figs. 16 &amp; 17. LATE MYCENEAN VASES FROM RHODES.</w:t>
      </w:r>
    </w:p>
    <w:p>
      <w:pPr>
        <w:pStyle w:val="BodyText"/>
      </w:pPr>
      <w:bookmarkStart w:id="163" w:name="page_17"/>
      <w:r>
        <w:t xml:space="preserve">{17}</w:t>
      </w:r>
      <w:bookmarkEnd w:id="163"/>
    </w:p>
    <w:p>
      <w:pPr>
        <w:pStyle w:val="BodyText"/>
      </w:pPr>
      <w:r>
        <w:t xml:space="preserve">They had become a seafaring nation on a great scale. Of their entry into Crete we</w:t>
      </w:r>
      <w:r>
        <w:t xml:space="preserve"> </w:t>
      </w:r>
      <w:r>
        <w:t xml:space="preserve">have just spoken, of their united campaigns of conquest in Asia Minor,</w:t>
      </w:r>
      <w:r>
        <w:t xml:space="preserve"> </w:t>
      </w:r>
      <w:r>
        <w:t xml:space="preserve">in which the Cretan king has the Argive Agamemnon as his overlord, the</w:t>
      </w:r>
      <w:r>
        <w:t xml:space="preserve"> </w:t>
      </w:r>
      <w:r>
        <w:t xml:space="preserve">Homeric poems tell us, and of their colonizing expansion in the</w:t>
      </w:r>
      <w:r>
        <w:t xml:space="preserve"> </w:t>
      </w:r>
      <w:r>
        <w:t xml:space="preserve">Mediterranean the vase finds among other things give evidence, as they</w:t>
      </w:r>
      <w:r>
        <w:t xml:space="preserve"> </w:t>
      </w:r>
      <w:r>
        <w:t xml:space="preserve">justify conclusions about new localities of manufacture (Troy, Rhodes,</w:t>
      </w:r>
      <w:r>
        <w:t xml:space="preserve"> </w:t>
      </w:r>
      <w:r>
        <w:t xml:space="preserve">Cyprus, etc.).</w:t>
      </w:r>
    </w:p>
    <w:p>
      <w:pPr>
        <w:pStyle w:val="BodyText"/>
      </w:pPr>
      <w:r>
        <w:t xml:space="preserve">In the beginning of the first millennium the scene is totally altered.</w:t>
      </w:r>
      <w:r>
        <w:t xml:space="preserve"> </w:t>
      </w:r>
      <w:r>
        <w:t xml:space="preserve">On the coast of Asia Minor and the islands are settled Hellenic races,</w:t>
      </w:r>
      <w:r>
        <w:t xml:space="preserve"> </w:t>
      </w:r>
      <w:r>
        <w:t xml:space="preserve">among which the Aeolians and Ionians are probably descendants of the</w:t>
      </w:r>
      <w:r>
        <w:t xml:space="preserve"> </w:t>
      </w:r>
      <w:r>
        <w:t xml:space="preserve">emigrated Achaeans, while the Dorians represent a new tribe come in from</w:t>
      </w:r>
      <w:r>
        <w:t xml:space="preserve"> </w:t>
      </w:r>
      <w:r>
        <w:t xml:space="preserve">the north, which subdued the Peloponnese and Crete and extended to the</w:t>
      </w:r>
      <w:r>
        <w:t xml:space="preserve"> </w:t>
      </w:r>
      <w:r>
        <w:t xml:space="preserve">south of the Aegean Sea.</w:t>
      </w:r>
    </w:p>
    <w:p>
      <w:pPr>
        <w:pStyle w:val="BodyText"/>
      </w:pPr>
      <w:r>
        <w:t xml:space="preserve">These shiftings of population, the so-called Dorian invasion, with which</w:t>
      </w:r>
      <w:r>
        <w:t xml:space="preserve"> </w:t>
      </w:r>
      <w:r>
        <w:t xml:space="preserve">Greek historians begin the history of their country, mark the end of the</w:t>
      </w:r>
      <w:r>
        <w:t xml:space="preserve"> </w:t>
      </w:r>
      <w:r>
        <w:t xml:space="preserve">Bronze Age and of the Mycenean civilization. Iron weapons, only</w:t>
      </w:r>
      <w:r>
        <w:t xml:space="preserve"> </w:t>
      </w:r>
      <w:r>
        <w:t xml:space="preserve">sporadically to be found in the late Mycenean age, take the place of</w:t>
      </w:r>
      <w:r>
        <w:t xml:space="preserve"> </w:t>
      </w:r>
      <w:r>
        <w:t xml:space="preserve">bronze; the Mycenean vase style vanishes all along the line, and gives</w:t>
      </w:r>
      <w:r>
        <w:t xml:space="preserve"> </w:t>
      </w:r>
      <w:r>
        <w:t xml:space="preserve">way to a new style, the Geometric.</w:t>
      </w:r>
      <w:bookmarkStart w:id="164" w:name="page_18"/>
      <w:r>
        <w:t xml:space="preserve">{18}</w:t>
      </w:r>
      <w:bookmarkEnd w:id="164"/>
    </w:p>
    <w:p>
      <w:pPr>
        <w:pStyle w:val="Heading2"/>
      </w:pPr>
      <w:bookmarkStart w:id="166" w:name="chapter-ii.-the-geometric-style"/>
      <w:bookmarkStart w:id="165" w:name="CHAPTER_II"/>
      <w:bookmarkEnd w:id="165"/>
      <w:r>
        <w:t xml:space="preserve">CHAPTER II.</w:t>
      </w:r>
      <w:r>
        <w:br w:type="textWrapping"/>
      </w:r>
      <w:r>
        <w:br w:type="textWrapping"/>
      </w:r>
      <w:r>
        <w:t xml:space="preserve">THE GEOMETRIC STYLE</w:t>
      </w:r>
      <w:bookmarkEnd w:id="166"/>
    </w:p>
    <w:p>
      <w:pPr>
        <w:pStyle w:val="FirstParagraph"/>
      </w:pPr>
      <w:r>
        <w:t xml:space="preserve">N</w:t>
      </w:r>
      <w:r>
        <w:t xml:space="preserve">OW for the first time the history of Greek vases proper begins. In the</w:t>
      </w:r>
      <w:r>
        <w:t xml:space="preserve"> </w:t>
      </w:r>
      <w:r>
        <w:t xml:space="preserve">pottery of the geometric style are latent the forces, which we see</w:t>
      </w:r>
      <w:r>
        <w:t xml:space="preserve"> </w:t>
      </w:r>
      <w:r>
        <w:t xml:space="preserve">afterwards expanding in contact with the East, as well as the oldest</w:t>
      </w:r>
      <w:r>
        <w:t xml:space="preserve"> </w:t>
      </w:r>
      <w:r>
        <w:t xml:space="preserve">beginnings that we can trace of that brilliant continuous development,</w:t>
      </w:r>
      <w:r>
        <w:t xml:space="preserve"> </w:t>
      </w:r>
      <w:r>
        <w:t xml:space="preserve">which led to the proud heights of Klitias, Euphronios, Meidias. Its</w:t>
      </w:r>
      <w:r>
        <w:t xml:space="preserve"> </w:t>
      </w:r>
      <w:r>
        <w:t xml:space="preserve">producers may be unreservedly described as Greeks: Hellas has come into</w:t>
      </w:r>
      <w:r>
        <w:t xml:space="preserve"> </w:t>
      </w:r>
      <w:r>
        <w:t xml:space="preserve">being. However primitive the civilization of this early Greece may have</w:t>
      </w:r>
      <w:r>
        <w:t xml:space="preserve"> </w:t>
      </w:r>
      <w:r>
        <w:t xml:space="preserve">been, however patriarchal is the picture which Homer, the great genius</w:t>
      </w:r>
      <w:r>
        <w:t xml:space="preserve"> </w:t>
      </w:r>
      <w:r>
        <w:t xml:space="preserve">of this period, gives us of this world, however much the works of art</w:t>
      </w:r>
      <w:r>
        <w:t xml:space="preserve"> </w:t>
      </w:r>
      <w:r>
        <w:t xml:space="preserve">described by him point to Mycenean reminiscences and Phoenician</w:t>
      </w:r>
      <w:r>
        <w:t xml:space="preserve"> </w:t>
      </w:r>
      <w:r>
        <w:t xml:space="preserve">importation, yet in the department of ceramics the art of this time was</w:t>
      </w:r>
      <w:r>
        <w:t xml:space="preserve"> </w:t>
      </w:r>
      <w:r>
        <w:t xml:space="preserve">thoroughly original and highly developed, and it is from the vases that</w:t>
      </w:r>
      <w:r>
        <w:t xml:space="preserve"> </w:t>
      </w:r>
      <w:r>
        <w:t xml:space="preserve">this early phase gets its name.</w:t>
      </w:r>
    </w:p>
    <w:p>
      <w:pPr>
        <w:pStyle w:val="BodyText"/>
      </w:pPr>
      <w:r>
        <w:t xml:space="preserve">We should like to have a glimpse of the origin of the Geometric style,</w:t>
      </w:r>
      <w:r>
        <w:t xml:space="preserve"> </w:t>
      </w:r>
      <w:r>
        <w:t xml:space="preserve">but its beginnings are shrouded in darkness. It cannot be regarded as</w:t>
      </w:r>
      <w:r>
        <w:t xml:space="preserve"> </w:t>
      </w:r>
      <w:r>
        <w:t xml:space="preserve">simply a descendant of the pre-Mycenean Geometric pottery, which in</w:t>
      </w:r>
      <w:r>
        <w:t xml:space="preserve"> </w:t>
      </w:r>
      <w:r>
        <w:t xml:space="preserve">outlying parts continued throughout the Bronze Age; for in its ‘varnish’</w:t>
      </w:r>
      <w:r>
        <w:t xml:space="preserve"> </w:t>
      </w:r>
      <w:r>
        <w:t xml:space="preserve">technique, its forms and decoration, it is totally different from those</w:t>
      </w:r>
      <w:r>
        <w:t xml:space="preserve"> </w:t>
      </w:r>
      <w:r>
        <w:t xml:space="preserve">primitive vessels. As little is it a direct continuation of the Mycenean</w:t>
      </w:r>
      <w:r>
        <w:t xml:space="preserve"> </w:t>
      </w:r>
      <w:r>
        <w:t xml:space="preserve">style, from which it took over the technique of painting. However much</w:t>
      </w:r>
      <w:r>
        <w:t xml:space="preserve"> </w:t>
      </w:r>
      <w:r>
        <w:t xml:space="preserve">towards the end of its development the latter inclined to decoration in</w:t>
      </w:r>
      <w:bookmarkStart w:id="167" w:name="page_19"/>
      <w:r>
        <w:t xml:space="preserve">{19}</w:t>
      </w:r>
      <w:bookmarkEnd w:id="167"/>
      <w:r>
        <w:t xml:space="preserve"> </w:t>
      </w:r>
      <w:r>
        <w:t xml:space="preserve">bands and the geometrizing of ornament, it was an outworn poor style</w:t>
      </w:r>
      <w:r>
        <w:t xml:space="preserve"> </w:t>
      </w:r>
      <w:r>
        <w:t xml:space="preserve">that arose out of schematizing of living forms, in complete contrast</w:t>
      </w:r>
      <w:r>
        <w:t xml:space="preserve"> </w:t>
      </w:r>
      <w:r>
        <w:t xml:space="preserve">with the clear concise Geometric style, which consistently unfolds and</w:t>
      </w:r>
      <w:r>
        <w:t xml:space="preserve"> </w:t>
      </w:r>
      <w:r>
        <w:t xml:space="preserve">exhausts its individuality.</w:t>
      </w:r>
    </w:p>
    <w:p>
      <w:pPr>
        <w:pStyle w:val="BodyText"/>
      </w:pPr>
      <w:r>
        <w:t xml:space="preserve">Naturally the Mycenean style did not disappear abruptly from the face of</w:t>
      </w:r>
      <w:r>
        <w:t xml:space="preserve"> </w:t>
      </w:r>
      <w:r>
        <w:t xml:space="preserve">the earth, and there are transitional forms, which cannot be nicely</w:t>
      </w:r>
      <w:r>
        <w:t xml:space="preserve"> </w:t>
      </w:r>
      <w:r>
        <w:t xml:space="preserve">divided. They must not be too highly estimated; they are, it is true, at</w:t>
      </w:r>
      <w:r>
        <w:t xml:space="preserve"> </w:t>
      </w:r>
      <w:r>
        <w:t xml:space="preserve">the beginning of the new development, but do not influence it. Thus the</w:t>
      </w:r>
      <w:r>
        <w:t xml:space="preserve"> </w:t>
      </w:r>
      <w:r>
        <w:t xml:space="preserve">‘Salamis’ vases, and their parallels from Athens, Nauplia, and Assarlik</w:t>
      </w:r>
      <w:r>
        <w:t xml:space="preserve"> </w:t>
      </w:r>
      <w:r>
        <w:t xml:space="preserve">in Southern Asia Minor, show this transition, retaining in part Mycenean</w:t>
      </w:r>
      <w:r>
        <w:t xml:space="preserve"> </w:t>
      </w:r>
      <w:r>
        <w:t xml:space="preserve">forms like the stirrup vase, and Mycenean ornaments like the spiral, but</w:t>
      </w:r>
      <w:r>
        <w:t xml:space="preserve"> </w:t>
      </w:r>
      <w:r>
        <w:t xml:space="preserve">being in fact an insignificant ware, of bad workmanship and meagre</w:t>
      </w:r>
      <w:r>
        <w:t xml:space="preserve"> </w:t>
      </w:r>
      <w:r>
        <w:t xml:space="preserve">decoration. More interesting is the survival of Mycenean traditions in</w:t>
      </w:r>
      <w:r>
        <w:t xml:space="preserve"> </w:t>
      </w:r>
      <w:r>
        <w:t xml:space="preserve">Crete, the home of the Minoan style, and in the Argolid, the chief seat</w:t>
      </w:r>
      <w:r>
        <w:t xml:space="preserve"> </w:t>
      </w:r>
      <w:r>
        <w:t xml:space="preserve">of late Mycenean civilization: certain vase-shapes, hatched triangles,</w:t>
      </w:r>
      <w:r>
        <w:t xml:space="preserve"> </w:t>
      </w:r>
      <w:r>
        <w:t xml:space="preserve">concentric circles and semi-circles on the shoulder are retained from</w:t>
      </w:r>
      <w:r>
        <w:t xml:space="preserve"> </w:t>
      </w:r>
      <w:r>
        <w:t xml:space="preserve">the old style.</w:t>
      </w:r>
    </w:p>
    <w:p>
      <w:pPr>
        <w:pStyle w:val="BodyText"/>
      </w:pPr>
      <w:r>
        <w:t xml:space="preserve">From these and other Mycenean reminiscences the unfolding of the new</w:t>
      </w:r>
      <w:r>
        <w:t xml:space="preserve"> </w:t>
      </w:r>
      <w:r>
        <w:t xml:space="preserve">style cannot be explained any more than by a revival of pre-Mycenean</w:t>
      </w:r>
      <w:r>
        <w:t xml:space="preserve"> </w:t>
      </w:r>
      <w:r>
        <w:t xml:space="preserve">Geometric styles. We must rather bring in, to explain the phenomenon,</w:t>
      </w:r>
      <w:r>
        <w:t xml:space="preserve"> </w:t>
      </w:r>
      <w:r>
        <w:t xml:space="preserve">those movements of peoples, the driving out of southern Mycenean</w:t>
      </w:r>
      <w:r>
        <w:t xml:space="preserve"> </w:t>
      </w:r>
      <w:r>
        <w:t xml:space="preserve">civilization by races advancing from the North, and the new mixture of</w:t>
      </w:r>
      <w:r>
        <w:t xml:space="preserve"> </w:t>
      </w:r>
      <w:r>
        <w:t xml:space="preserve">blood, which strengthened and made dominant the northern European</w:t>
      </w:r>
      <w:r>
        <w:t xml:space="preserve"> </w:t>
      </w:r>
      <w:r>
        <w:t xml:space="preserve">element. Though the Dorians did not develop the style as conspicuously</w:t>
      </w:r>
      <w:r>
        <w:t xml:space="preserve"> </w:t>
      </w:r>
      <w:r>
        <w:t xml:space="preserve">as other tribes, there arose out of the ferment caused by their</w:t>
      </w:r>
      <w:r>
        <w:t xml:space="preserve"> </w:t>
      </w:r>
      <w:r>
        <w:t xml:space="preserve">appearance on the scene the new creative vigour, the Greek element</w:t>
      </w:r>
      <w:r>
        <w:t xml:space="preserve"> </w:t>
      </w:r>
      <w:r>
        <w:t xml:space="preserve">proper, which, out of the frozen traditions of the mainland and the</w:t>
      </w:r>
      <w:r>
        <w:t xml:space="preserve"> </w:t>
      </w:r>
      <w:r>
        <w:t xml:space="preserve">lifeless relics of Mycenean art created a new style and a firm basis for</w:t>
      </w:r>
      <w:r>
        <w:t xml:space="preserve"> </w:t>
      </w:r>
      <w:r>
        <w:t xml:space="preserve">a fine development.</w:t>
      </w:r>
      <w:bookmarkStart w:id="168" w:name="page_20"/>
      <w:r>
        <w:t xml:space="preserve">{20}</w:t>
      </w:r>
      <w:bookmarkEnd w:id="168"/>
    </w:p>
    <w:p>
      <w:pPr>
        <w:pStyle w:val="BodyText"/>
      </w:pPr>
      <w:r>
        <w:t xml:space="preserve">The Geometric style makes a virtue of the necessities of rude</w:t>
      </w:r>
      <w:r>
        <w:t xml:space="preserve"> </w:t>
      </w:r>
      <w:r>
        <w:t xml:space="preserve">beginnings; out of the simple decorative material at its disposal, it</w:t>
      </w:r>
      <w:r>
        <w:t xml:space="preserve"> </w:t>
      </w:r>
      <w:r>
        <w:t xml:space="preserve">creates a rich system. Angular patterns, rows of dots, strokes,</w:t>
      </w:r>
      <w:r>
        <w:t xml:space="preserve"> </w:t>
      </w:r>
      <w:r>
        <w:t xml:space="preserve">‘fish-bones,’ zig-zags, crosses, stars, hooked crosses, triangles,</w:t>
      </w:r>
      <w:r>
        <w:t xml:space="preserve"> </w:t>
      </w:r>
      <w:r>
        <w:t xml:space="preserve">rhombi, hook maeanders, maeanders broken up in different ways, maeander</w:t>
      </w:r>
      <w:r>
        <w:t xml:space="preserve"> </w:t>
      </w:r>
      <w:r>
        <w:t xml:space="preserve">systems, chequers, net patterns are most common; alongside of them are</w:t>
      </w:r>
      <w:r>
        <w:t xml:space="preserve"> </w:t>
      </w:r>
      <w:r>
        <w:t xml:space="preserve">circles and rosettes neatly made with the compass. The wavy line, which</w:t>
      </w:r>
      <w:r>
        <w:t xml:space="preserve"> </w:t>
      </w:r>
      <w:r>
        <w:t xml:space="preserve">like the snake edged with dots perhaps comes from Mycenean polyps, takes</w:t>
      </w:r>
      <w:r>
        <w:t xml:space="preserve"> </w:t>
      </w:r>
      <w:r>
        <w:t xml:space="preserve">a second place; all other free ornamentation is eschewed; the place of</w:t>
      </w:r>
      <w:r>
        <w:t xml:space="preserve"> </w:t>
      </w:r>
      <w:r>
        <w:t xml:space="preserve">continuous spirals is taken by circles connected by tangents. Thus the</w:t>
      </w:r>
      <w:r>
        <w:t xml:space="preserve"> </w:t>
      </w:r>
      <w:r>
        <w:t xml:space="preserve">ornamentation appears to be steeped in mathematics, and the same is the</w:t>
      </w:r>
      <w:r>
        <w:t xml:space="preserve"> </w:t>
      </w:r>
      <w:r>
        <w:t xml:space="preserve">case with the representation of living beings. Man and animal alike</w:t>
      </w:r>
      <w:r>
        <w:t xml:space="preserve"> </w:t>
      </w:r>
      <w:r>
        <w:t xml:space="preserve">appear in stylized silhouettes, which bring the various parts of the</w:t>
      </w:r>
      <w:r>
        <w:t xml:space="preserve"> </w:t>
      </w:r>
      <w:r>
        <w:t xml:space="preserve">body into the simplest possible scheme, and set them off sharply against</w:t>
      </w:r>
      <w:r>
        <w:t xml:space="preserve"> </w:t>
      </w:r>
      <w:r>
        <w:t xml:space="preserve">one another. Thus the human breast appears as an inverted triangle and</w:t>
      </w:r>
      <w:r>
        <w:t xml:space="preserve"> </w:t>
      </w:r>
      <w:r>
        <w:t xml:space="preserve">is shown frontally, but the legs and head are in profile. The head,</w:t>
      </w:r>
      <w:r>
        <w:t xml:space="preserve"> </w:t>
      </w:r>
      <w:r>
        <w:t xml:space="preserve">which is only emancipated from the silhouette style in the succeeding</w:t>
      </w:r>
      <w:r>
        <w:t xml:space="preserve"> </w:t>
      </w:r>
      <w:r>
        <w:t xml:space="preserve">period, already often has a space reserved in it to indicate the eye. As</w:t>
      </w:r>
      <w:r>
        <w:t xml:space="preserve"> </w:t>
      </w:r>
      <w:r>
        <w:t xml:space="preserve">a rule the human body is represented naked, while towards the end of the</w:t>
      </w:r>
      <w:r>
        <w:t xml:space="preserve"> </w:t>
      </w:r>
      <w:r>
        <w:t xml:space="preserve">period, the instances of clothing, especially of women, become more</w:t>
      </w:r>
      <w:r>
        <w:t xml:space="preserve"> </w:t>
      </w:r>
      <w:r>
        <w:t xml:space="preserve">numerous. There has been division of opinion as to whether this nudity</w:t>
      </w:r>
      <w:r>
        <w:t xml:space="preserve"> </w:t>
      </w:r>
      <w:r>
        <w:t xml:space="preserve">reproduces actual life. That is certainly not the case. “This is the</w:t>
      </w:r>
      <w:r>
        <w:t xml:space="preserve"> </w:t>
      </w:r>
      <w:r>
        <w:t xml:space="preserve">nudity of the primitive artist, of the abstract linear style. It is not</w:t>
      </w:r>
      <w:r>
        <w:t xml:space="preserve"> </w:t>
      </w:r>
      <w:r>
        <w:t xml:space="preserve">man as he actually is, but the concept ‘man’ which is to be rendered,</w:t>
      </w:r>
      <w:r>
        <w:t xml:space="preserve"> </w:t>
      </w:r>
      <w:r>
        <w:t xml:space="preserve">and clothes are no part of this concept.” (Furtwängler). These oldest</w:t>
      </w:r>
      <w:r>
        <w:t xml:space="preserve"> </w:t>
      </w:r>
      <w:r>
        <w:t xml:space="preserve">Greek representations of man are not, properly speaking, reproductions</w:t>
      </w:r>
      <w:r>
        <w:t xml:space="preserve"> </w:t>
      </w:r>
      <w:r>
        <w:t xml:space="preserve">of nature, but a kind of mathematical formulæ;, which gradually in the</w:t>
      </w:r>
      <w:r>
        <w:t xml:space="preserve"> </w:t>
      </w:r>
      <w:r>
        <w:t xml:space="preserve">course of centuries of fresh observation of</w:t>
      </w:r>
    </w:p>
    <w:p>
      <w:pPr>
        <w:pStyle w:val="BodyText"/>
      </w:pPr>
      <w:bookmarkStart w:id="169" w:name="plt_X"/>
      <w:bookmarkEnd w:id="169"/>
    </w:p>
    <w:p>
      <w:pPr>
        <w:pStyle w:val="Compact"/>
      </w:pPr>
      <w:hyperlink r:id="rId171">
        <w:r>
          <w:drawing>
            <wp:inline>
              <wp:extent cx="2235200" cy="4597400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020-a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170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35200" cy="4597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r>
        <w:t xml:space="preserve">PLATE X.</w:t>
      </w:r>
    </w:p>
    <w:p>
      <w:pPr>
        <w:pStyle w:val="BodyText"/>
      </w:pPr>
      <w:bookmarkStart w:id="172" w:name="fig_18"/>
      <w:r>
        <w:t xml:space="preserve">Fig. 18</w:t>
      </w:r>
      <w:bookmarkEnd w:id="172"/>
      <w:r>
        <w:t xml:space="preserve">. ATTIC GEOMETRIC AMPHORA (DIPYLON CLASS).</w:t>
      </w:r>
    </w:p>
    <w:p>
      <w:pPr>
        <w:pStyle w:val="Compact"/>
      </w:pPr>
      <w:hyperlink r:id="rId174">
        <w:r>
          <w:drawing>
            <wp:inline>
              <wp:extent cx="2463800" cy="4254500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020-b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173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463800" cy="4254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bookmarkStart w:id="175" w:name="fig_19"/>
      <w:r>
        <w:t xml:space="preserve">Fig. 19</w:t>
      </w:r>
      <w:bookmarkEnd w:id="175"/>
      <w:r>
        <w:t xml:space="preserve">.</w:t>
      </w:r>
    </w:p>
    <w:p>
      <w:pPr>
        <w:pStyle w:val="BodyText"/>
      </w:pPr>
      <w:r>
        <w:t xml:space="preserve">GEOMETRIC AMPHORA, PROBABLY ATTIC (BLACK DIPYLON CLASS).</w:t>
      </w:r>
    </w:p>
    <w:p>
      <w:pPr>
        <w:pStyle w:val="BodyText"/>
      </w:pPr>
      <w:bookmarkStart w:id="176" w:name="page_21"/>
      <w:r>
        <w:t xml:space="preserve">{21}</w:t>
      </w:r>
      <w:bookmarkEnd w:id="176"/>
    </w:p>
    <w:p>
      <w:pPr>
        <w:pStyle w:val="BodyText"/>
      </w:pPr>
      <w:r>
        <w:t xml:space="preserve">nature become richer, corporeal, living, spiritual. Animal</w:t>
      </w:r>
      <w:r>
        <w:t xml:space="preserve"> </w:t>
      </w:r>
      <w:r>
        <w:t xml:space="preserve">representation begins also in the same formulistic manner. The choice is</w:t>
      </w:r>
      <w:r>
        <w:t xml:space="preserve"> </w:t>
      </w:r>
      <w:r>
        <w:t xml:space="preserve">in contrast with the Minoan animal world: there is complete absence of</w:t>
      </w:r>
      <w:r>
        <w:t xml:space="preserve"> </w:t>
      </w:r>
      <w:r>
        <w:t xml:space="preserve">the Oriental animal world of fancy; we only see the Northern fauna;</w:t>
      </w:r>
      <w:r>
        <w:t xml:space="preserve"> </w:t>
      </w:r>
      <w:r>
        <w:t xml:space="preserve">horses, roes, goats, storks, geese. The animals stand upright, graze, or</w:t>
      </w:r>
      <w:r>
        <w:t xml:space="preserve"> </w:t>
      </w:r>
      <w:r>
        <w:t xml:space="preserve">rest with neck turned round. The technique is always that of the pure</w:t>
      </w:r>
      <w:r>
        <w:t xml:space="preserve"> </w:t>
      </w:r>
      <w:r>
        <w:t xml:space="preserve">silhouette; only the birds often, as in the pre-Mycenean and late</w:t>
      </w:r>
      <w:r>
        <w:t xml:space="preserve"> </w:t>
      </w:r>
      <w:r>
        <w:t xml:space="preserve">Mycenean styles (Figs.</w:t>
      </w:r>
      <w:r>
        <w:t xml:space="preserve"> </w:t>
      </w:r>
      <w:hyperlink r:id="rId107">
        <w:r>
          <w:rPr>
            <w:rStyle w:val="Hyperlink"/>
          </w:rPr>
          <w:t xml:space="preserve">4</w:t>
        </w:r>
      </w:hyperlink>
      <w:r>
        <w:t xml:space="preserve"> </w:t>
      </w:r>
      <w:r>
        <w:t xml:space="preserve">and</w:t>
      </w:r>
      <w:r>
        <w:t xml:space="preserve"> </w:t>
      </w:r>
      <w:hyperlink r:id="rId155">
        <w:r>
          <w:rPr>
            <w:rStyle w:val="Hyperlink"/>
          </w:rPr>
          <w:t xml:space="preserve">15</w:t>
        </w:r>
      </w:hyperlink>
      <w:r>
        <w:t xml:space="preserve">), show hatched or cross-hatched inner</w:t>
      </w:r>
      <w:r>
        <w:t xml:space="preserve"> </w:t>
      </w:r>
      <w:r>
        <w:t xml:space="preserve">drawing of the body.</w:t>
      </w:r>
    </w:p>
    <w:p>
      <w:pPr>
        <w:pStyle w:val="BodyText"/>
      </w:pPr>
      <w:r>
        <w:t xml:space="preserve">These geometric ornaments and abstract silhouettes of men and animals</w:t>
      </w:r>
      <w:r>
        <w:t xml:space="preserve"> </w:t>
      </w:r>
      <w:r>
        <w:t xml:space="preserve">form the complete stock out of which the artist of the period provides</w:t>
      </w:r>
      <w:r>
        <w:t xml:space="preserve"> </w:t>
      </w:r>
      <w:r>
        <w:t xml:space="preserve">for the decoration of his vases. With them he fills the bands into which</w:t>
      </w:r>
      <w:r>
        <w:t xml:space="preserve"> </w:t>
      </w:r>
      <w:r>
        <w:t xml:space="preserve">he loves to divide the vase (Fig.</w:t>
      </w:r>
      <w:r>
        <w:t xml:space="preserve"> </w:t>
      </w:r>
      <w:hyperlink r:id="rId177">
        <w:r>
          <w:rPr>
            <w:rStyle w:val="Hyperlink"/>
          </w:rPr>
          <w:t xml:space="preserve">18</w:t>
        </w:r>
      </w:hyperlink>
      <w:r>
        <w:t xml:space="preserve">); or at all events the shoulder or</w:t>
      </w:r>
      <w:r>
        <w:t xml:space="preserve"> </w:t>
      </w:r>
      <w:r>
        <w:t xml:space="preserve">handle band, constructively the most important, in which case he covers</w:t>
      </w:r>
      <w:r>
        <w:t xml:space="preserve"> </w:t>
      </w:r>
      <w:r>
        <w:t xml:space="preserve">the lower part of the vase with black (Fig.</w:t>
      </w:r>
      <w:r>
        <w:t xml:space="preserve"> </w:t>
      </w:r>
      <w:hyperlink r:id="rId178">
        <w:r>
          <w:rPr>
            <w:rStyle w:val="Hyperlink"/>
          </w:rPr>
          <w:t xml:space="preserve">19</w:t>
        </w:r>
      </w:hyperlink>
      <w:r>
        <w:t xml:space="preserve">) or with parallel rings</w:t>
      </w:r>
      <w:r>
        <w:t xml:space="preserve"> </w:t>
      </w:r>
      <w:r>
        <w:t xml:space="preserve">(Fig.</w:t>
      </w:r>
      <w:r>
        <w:t xml:space="preserve"> </w:t>
      </w:r>
      <w:hyperlink r:id="rId179">
        <w:r>
          <w:rPr>
            <w:rStyle w:val="Hyperlink"/>
          </w:rPr>
          <w:t xml:space="preserve">23</w:t>
        </w:r>
      </w:hyperlink>
      <w:r>
        <w:t xml:space="preserve">). The bands, the breadth of which is varied, are filled in two</w:t>
      </w:r>
      <w:r>
        <w:t xml:space="preserve"> </w:t>
      </w:r>
      <w:r>
        <w:t xml:space="preserve">ways. Either we have continuous ornaments, and processions of animals,</w:t>
      </w:r>
      <w:r>
        <w:t xml:space="preserve"> </w:t>
      </w:r>
      <w:r>
        <w:t xml:space="preserve">chorus dancers, warriors, chariots and horses, which in this style are</w:t>
      </w:r>
      <w:r>
        <w:t xml:space="preserve"> </w:t>
      </w:r>
      <w:r>
        <w:t xml:space="preserve">essentially nothing but ornament; or he divides the bands, and</w:t>
      </w:r>
      <w:r>
        <w:t xml:space="preserve"> </w:t>
      </w:r>
      <w:r>
        <w:t xml:space="preserve">particularly the handle bands (Fig.</w:t>
      </w:r>
      <w:r>
        <w:t xml:space="preserve"> </w:t>
      </w:r>
      <w:hyperlink r:id="rId178">
        <w:r>
          <w:rPr>
            <w:rStyle w:val="Hyperlink"/>
          </w:rPr>
          <w:t xml:space="preserve">19</w:t>
        </w:r>
      </w:hyperlink>
      <w:r>
        <w:t xml:space="preserve">) vertically into rectangular</w:t>
      </w:r>
      <w:r>
        <w:t xml:space="preserve"> </w:t>
      </w:r>
      <w:r>
        <w:t xml:space="preserve">fields, metopes as they are called. The metope naturally takes a</w:t>
      </w:r>
      <w:r>
        <w:t xml:space="preserve"> </w:t>
      </w:r>
      <w:r>
        <w:t xml:space="preserve">different scheme of filling the space from the band; if the latter</w:t>
      </w:r>
      <w:r>
        <w:t xml:space="preserve"> </w:t>
      </w:r>
      <w:r>
        <w:t xml:space="preserve">prefers a continuous series, the former requires ornaments complete in</w:t>
      </w:r>
      <w:r>
        <w:t xml:space="preserve"> </w:t>
      </w:r>
      <w:r>
        <w:t xml:space="preserve">themselves, like circles and rosettes, or in the case of figures, the</w:t>
      </w:r>
      <w:r>
        <w:t xml:space="preserve"> </w:t>
      </w:r>
      <w:r>
        <w:t xml:space="preserve">antithetical group, the heraldic opposition of two different fields of</w:t>
      </w:r>
      <w:r>
        <w:t xml:space="preserve"> </w:t>
      </w:r>
      <w:r>
        <w:t xml:space="preserve">figures, or of two figures in the same field. The figures connected by</w:t>
      </w:r>
      <w:r>
        <w:t xml:space="preserve"> </w:t>
      </w:r>
      <w:r>
        <w:t xml:space="preserve">compulsion of space are then more closely united by a central motive,</w:t>
      </w:r>
      <w:r>
        <w:t xml:space="preserve"> </w:t>
      </w:r>
      <w:r>
        <w:t xml:space="preserve">and there arise ornamental compositions not at all drawn from actual</w:t>
      </w:r>
      <w:r>
        <w:t xml:space="preserve"> </w:t>
      </w:r>
      <w:r>
        <w:t xml:space="preserve">life,</w:t>
      </w:r>
      <w:r>
        <w:t xml:space="preserve"> </w:t>
      </w:r>
      <w:r>
        <w:rPr>
          <w:i/>
        </w:rPr>
        <w:t xml:space="preserve">e.g.</w:t>
      </w:r>
      <w:r>
        <w:t xml:space="preserve"> </w:t>
      </w:r>
      <w:r>
        <w:t xml:space="preserve">two birds both holding in their beaks a fish or a snake,</w:t>
      </w:r>
      <w:r>
        <w:t xml:space="preserve"> </w:t>
      </w:r>
      <w:r>
        <w:t xml:space="preserve">two</w:t>
      </w:r>
      <w:bookmarkStart w:id="180" w:name="page_22"/>
      <w:r>
        <w:t xml:space="preserve">{22}</w:t>
      </w:r>
      <w:bookmarkEnd w:id="180"/>
      <w:r>
        <w:t xml:space="preserve"> </w:t>
      </w:r>
      <w:r>
        <w:t xml:space="preserve">horses with crossed fore-legs, rearing towards each other, tied to</w:t>
      </w:r>
      <w:r>
        <w:t xml:space="preserve"> </w:t>
      </w:r>
      <w:r>
        <w:t xml:space="preserve">a tripod, or held by a man with a bridle, two roes with raised fore-legs</w:t>
      </w:r>
      <w:r>
        <w:t xml:space="preserve"> </w:t>
      </w:r>
      <w:r>
        <w:t xml:space="preserve">leaning against a tree. Band and metope with their compulsory schematism</w:t>
      </w:r>
      <w:r>
        <w:t xml:space="preserve"> </w:t>
      </w:r>
      <w:r>
        <w:t xml:space="preserve">no longer suffice for the growing need of representation: in the large</w:t>
      </w:r>
      <w:r>
        <w:t xml:space="preserve"> </w:t>
      </w:r>
      <w:r>
        <w:t xml:space="preserve">vases the chief band is often made very high, or in the upper part of</w:t>
      </w:r>
      <w:r>
        <w:t xml:space="preserve"> </w:t>
      </w:r>
      <w:r>
        <w:t xml:space="preserve">the vase a rectangle adorned with ornament or figures is left out from</w:t>
      </w:r>
      <w:r>
        <w:t xml:space="preserve"> </w:t>
      </w:r>
      <w:r>
        <w:t xml:space="preserve">the surrounding black: thus arises the vase with special field for</w:t>
      </w:r>
      <w:r>
        <w:t xml:space="preserve"> </w:t>
      </w:r>
      <w:r>
        <w:t xml:space="preserve">subjects.</w:t>
      </w:r>
    </w:p>
    <w:p>
      <w:pPr>
        <w:pStyle w:val="BodyText"/>
      </w:pPr>
      <w:r>
        <w:t xml:space="preserve">Legend, which in this period found its brilliant expression in the Epics</w:t>
      </w:r>
      <w:r>
        <w:t xml:space="preserve"> </w:t>
      </w:r>
      <w:r>
        <w:t xml:space="preserve">of Homer and Hesiod, is still very much in the background in these</w:t>
      </w:r>
      <w:r>
        <w:t xml:space="preserve"> </w:t>
      </w:r>
      <w:r>
        <w:t xml:space="preserve">vase-paintings. Centaurs only begin to be represented on late Geometric</w:t>
      </w:r>
      <w:r>
        <w:t xml:space="preserve"> </w:t>
      </w:r>
      <w:r>
        <w:t xml:space="preserve">vases. Scenes such as the embarkation on the bowl from Thebes (Fig.</w:t>
      </w:r>
      <w:r>
        <w:t xml:space="preserve"> </w:t>
      </w:r>
      <w:hyperlink r:id="rId181">
        <w:r>
          <w:rPr>
            <w:rStyle w:val="Hyperlink"/>
          </w:rPr>
          <w:t xml:space="preserve">21</w:t>
        </w:r>
      </w:hyperlink>
      <w:r>
        <w:t xml:space="preserve">)</w:t>
      </w:r>
      <w:r>
        <w:t xml:space="preserve"> </w:t>
      </w:r>
      <w:r>
        <w:t xml:space="preserve">cannot be interpreted otherwise than mythically, as the rape of Helen by</w:t>
      </w:r>
      <w:r>
        <w:t xml:space="preserve"> </w:t>
      </w:r>
      <w:r>
        <w:t xml:space="preserve">Paris or of Ariadne by Theseus, since on Geometric bronze fibulæ from</w:t>
      </w:r>
      <w:r>
        <w:t xml:space="preserve"> </w:t>
      </w:r>
      <w:r>
        <w:t xml:space="preserve">Boeotia it is certain that legendary scenes are intended. The battle</w:t>
      </w:r>
      <w:r>
        <w:t xml:space="preserve"> </w:t>
      </w:r>
      <w:r>
        <w:t xml:space="preserve">scenes too, with their duellists surrounded by spectators and their</w:t>
      </w:r>
      <w:r>
        <w:t xml:space="preserve"> </w:t>
      </w:r>
      <w:r>
        <w:t xml:space="preserve">fights on a large scale by land and sea, must be inspired by the Heroic</w:t>
      </w:r>
      <w:r>
        <w:t xml:space="preserve"> </w:t>
      </w:r>
      <w:r>
        <w:t xml:space="preserve">Saga. But far more numerous are the scenes of daily life, which are</w:t>
      </w:r>
      <w:r>
        <w:t xml:space="preserve"> </w:t>
      </w:r>
      <w:r>
        <w:t xml:space="preserve">connected with the sepulchral purpose of the vases. We see the dead man</w:t>
      </w:r>
      <w:r>
        <w:t xml:space="preserve"> </w:t>
      </w:r>
      <w:r>
        <w:t xml:space="preserve">lying on the bed of state, covered with a big cloth; men, women, and</w:t>
      </w:r>
      <w:r>
        <w:t xml:space="preserve"> </w:t>
      </w:r>
      <w:r>
        <w:t xml:space="preserve">children, with arms raised to their heads in token of grief, are</w:t>
      </w:r>
      <w:r>
        <w:t xml:space="preserve"> </w:t>
      </w:r>
      <w:r>
        <w:t xml:space="preserve">standing, sitting and kneeling around him; we see the bier placed on the</w:t>
      </w:r>
      <w:r>
        <w:t xml:space="preserve"> </w:t>
      </w:r>
      <w:r>
        <w:t xml:space="preserve">hearse, and amid loud lamentation of the populace driven to the</w:t>
      </w:r>
      <w:r>
        <w:t xml:space="preserve"> </w:t>
      </w:r>
      <w:r>
        <w:t xml:space="preserve">cemetery, while, in honour of the deceased, chariot-races and mimic</w:t>
      </w:r>
      <w:r>
        <w:t xml:space="preserve"> </w:t>
      </w:r>
      <w:r>
        <w:t xml:space="preserve">battles are represented and dances are performed to the sound of flutes</w:t>
      </w:r>
      <w:r>
        <w:t xml:space="preserve"> </w:t>
      </w:r>
      <w:r>
        <w:t xml:space="preserve">and lyres.</w:t>
      </w:r>
    </w:p>
    <w:p>
      <w:pPr>
        <w:pStyle w:val="BodyText"/>
      </w:pPr>
      <w:r>
        <w:t xml:space="preserve">As the human form is rendered without any feeling for bodily shape, so</w:t>
      </w:r>
      <w:r>
        <w:t xml:space="preserve"> </w:t>
      </w:r>
      <w:r>
        <w:t xml:space="preserve">all the representations are without any spatial sense. Chariot floors</w:t>
      </w:r>
      <w:r>
        <w:t xml:space="preserve"> </w:t>
      </w:r>
      <w:r>
        <w:t xml:space="preserve">and table surfaces are not fore-shortened, the breast of the dead man</w:t>
      </w:r>
      <w:r>
        <w:t xml:space="preserve"> </w:t>
      </w:r>
      <w:r>
        <w:t xml:space="preserve">lying on the bier</w:t>
      </w:r>
    </w:p>
    <w:p>
      <w:pPr>
        <w:pStyle w:val="BodyText"/>
      </w:pPr>
      <w:bookmarkStart w:id="182" w:name="plt_XI"/>
      <w:bookmarkEnd w:id="182"/>
    </w:p>
    <w:p>
      <w:pPr>
        <w:pStyle w:val="Compact"/>
      </w:pPr>
      <w:hyperlink r:id="rId184">
        <w:r>
          <w:drawing>
            <wp:inline>
              <wp:extent cx="5334000" cy="3538903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022-a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183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34000" cy="353890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r>
        <w:t xml:space="preserve">PLATE XI.</w:t>
      </w:r>
    </w:p>
    <w:p>
      <w:pPr>
        <w:pStyle w:val="BodyText"/>
      </w:pPr>
      <w:bookmarkStart w:id="185" w:name="fig_20"/>
      <w:r>
        <w:t xml:space="preserve">Fig. 20</w:t>
      </w:r>
      <w:bookmarkEnd w:id="185"/>
      <w:r>
        <w:t xml:space="preserve">. UPPER HALF OF A DIPYLON GRAVE-VASE.</w:t>
      </w:r>
    </w:p>
    <w:p>
      <w:pPr>
        <w:pStyle w:val="Compact"/>
      </w:pPr>
      <w:hyperlink r:id="rId187">
        <w:r>
          <w:drawing>
            <wp:inline>
              <wp:extent cx="5334000" cy="1579684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022-b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186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34000" cy="157968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bookmarkStart w:id="188" w:name="fig_21"/>
      <w:r>
        <w:t xml:space="preserve">Fig. 21</w:t>
      </w:r>
      <w:bookmarkEnd w:id="188"/>
      <w:r>
        <w:t xml:space="preserve">. ‘THE RAPE OF HELEN,’ ON A BOWL FROM THEBES.</w:t>
      </w:r>
    </w:p>
    <w:p>
      <w:pPr>
        <w:pStyle w:val="BodyText"/>
      </w:pPr>
      <w:bookmarkStart w:id="189" w:name="page_23"/>
      <w:r>
        <w:t xml:space="preserve">{23}</w:t>
      </w:r>
      <w:bookmarkEnd w:id="189"/>
    </w:p>
    <w:p>
      <w:pPr>
        <w:pStyle w:val="BodyText"/>
      </w:pPr>
      <w:r>
        <w:t xml:space="preserve">is represented in front view, the covering of the corpse is visible in</w:t>
      </w:r>
      <w:r>
        <w:t xml:space="preserve"> </w:t>
      </w:r>
      <w:r>
        <w:t xml:space="preserve">its complete extent, as if it hung down upon it; in the case of pairs of</w:t>
      </w:r>
      <w:r>
        <w:t xml:space="preserve"> </w:t>
      </w:r>
      <w:r>
        <w:t xml:space="preserve">horses the off horse is simply moved forward and represented smaller;</w:t>
      </w:r>
      <w:r>
        <w:t xml:space="preserve"> </w:t>
      </w:r>
      <w:r>
        <w:t xml:space="preserve">masses of men are rendered by files of similar figures; figures to be</w:t>
      </w:r>
      <w:r>
        <w:t xml:space="preserve"> </w:t>
      </w:r>
      <w:r>
        <w:t xml:space="preserve">thought of as in the background,</w:t>
      </w:r>
      <w:r>
        <w:t xml:space="preserve"> </w:t>
      </w:r>
      <w:r>
        <w:rPr>
          <w:i/>
        </w:rPr>
        <w:t xml:space="preserve">e.g.</w:t>
      </w:r>
      <w:r>
        <w:t xml:space="preserve"> </w:t>
      </w:r>
      <w:r>
        <w:t xml:space="preserve">the hinder rows in the Helen</w:t>
      </w:r>
      <w:r>
        <w:t xml:space="preserve"> </w:t>
      </w:r>
      <w:r>
        <w:t xml:space="preserve">bowl (Fig.</w:t>
      </w:r>
      <w:r>
        <w:t xml:space="preserve"> </w:t>
      </w:r>
      <w:hyperlink r:id="rId181">
        <w:r>
          <w:rPr>
            <w:rStyle w:val="Hyperlink"/>
          </w:rPr>
          <w:t xml:space="preserve">21</w:t>
        </w:r>
      </w:hyperlink>
      <w:r>
        <w:t xml:space="preserve">) are placed high up. The space, which contains the</w:t>
      </w:r>
      <w:r>
        <w:t xml:space="preserve"> </w:t>
      </w:r>
      <w:r>
        <w:t xml:space="preserve">figures, is an ideal tectonic space, the surface of the vase to be</w:t>
      </w:r>
      <w:r>
        <w:t xml:space="preserve"> </w:t>
      </w:r>
      <w:r>
        <w:t xml:space="preserve">adorned. Where the figures do not suffice to fill this space, the</w:t>
      </w:r>
      <w:r>
        <w:t xml:space="preserve"> </w:t>
      </w:r>
      <w:r>
        <w:t xml:space="preserve">Geometric artist regards it as a gap in the decoration of the vase and</w:t>
      </w:r>
      <w:r>
        <w:t xml:space="preserve"> </w:t>
      </w:r>
      <w:r>
        <w:t xml:space="preserve">fills the void with dots, rows of zig-zags, hooked crosses, rosettes</w:t>
      </w:r>
      <w:r>
        <w:t xml:space="preserve"> </w:t>
      </w:r>
      <w:r>
        <w:t xml:space="preserve">with a central point, and actually paints birds or fishes between the</w:t>
      </w:r>
      <w:r>
        <w:t xml:space="preserve"> </w:t>
      </w:r>
      <w:r>
        <w:t xml:space="preserve">legs of horses or between the chariot and the bier which rests upon it</w:t>
      </w:r>
      <w:r>
        <w:t xml:space="preserve"> </w:t>
      </w:r>
      <w:r>
        <w:t xml:space="preserve">(Fig.</w:t>
      </w:r>
      <w:r>
        <w:t xml:space="preserve"> </w:t>
      </w:r>
      <w:hyperlink r:id="rId190">
        <w:r>
          <w:rPr>
            <w:rStyle w:val="Hyperlink"/>
          </w:rPr>
          <w:t xml:space="preserve">20</w:t>
        </w:r>
      </w:hyperlink>
      <w:r>
        <w:t xml:space="preserve">).</w:t>
      </w:r>
    </w:p>
    <w:p>
      <w:pPr>
        <w:pStyle w:val="BodyText"/>
      </w:pPr>
      <w:r>
        <w:t xml:space="preserve">This even covering of the surface gives the vases of this period a</w:t>
      </w:r>
      <w:r>
        <w:t xml:space="preserve"> </w:t>
      </w:r>
      <w:r>
        <w:t xml:space="preserve">carpet-like appearance, and this textile impression is strengthened by</w:t>
      </w:r>
      <w:r>
        <w:t xml:space="preserve"> </w:t>
      </w:r>
      <w:r>
        <w:t xml:space="preserve">the geometry of the ornamentation, by the angular stylization of the</w:t>
      </w:r>
      <w:r>
        <w:t xml:space="preserve"> </w:t>
      </w:r>
      <w:r>
        <w:t xml:space="preserve">living beings, by the decorative schemes and the division into bands.</w:t>
      </w:r>
      <w:r>
        <w:t xml:space="preserve"> </w:t>
      </w:r>
      <w:r>
        <w:t xml:space="preserve">But on this account to derive the whole style from the imitation of</w:t>
      </w:r>
      <w:r>
        <w:t xml:space="preserve"> </w:t>
      </w:r>
      <w:r>
        <w:t xml:space="preserve">works of the loom would be a mistake; the stylistic limitations of the</w:t>
      </w:r>
      <w:r>
        <w:t xml:space="preserve"> </w:t>
      </w:r>
      <w:r>
        <w:t xml:space="preserve">style cannot be identified straight off with the technical limitation of</w:t>
      </w:r>
      <w:r>
        <w:t xml:space="preserve"> </w:t>
      </w:r>
      <w:r>
        <w:t xml:space="preserve">weaving. As in all primitive civilizations so in the formation of the</w:t>
      </w:r>
      <w:r>
        <w:t xml:space="preserve"> </w:t>
      </w:r>
      <w:r>
        <w:t xml:space="preserve">Geometric vase style, simple linear patterns may have been taken over</w:t>
      </w:r>
      <w:r>
        <w:t xml:space="preserve"> </w:t>
      </w:r>
      <w:r>
        <w:t xml:space="preserve">from weaving and plaiting: but this is not the case with circles and</w:t>
      </w:r>
      <w:r>
        <w:t xml:space="preserve"> </w:t>
      </w:r>
      <w:r>
        <w:t xml:space="preserve">rosettes, and anyhow such a consistent and systematic perfection as that</w:t>
      </w:r>
      <w:r>
        <w:t xml:space="preserve"> </w:t>
      </w:r>
      <w:r>
        <w:t xml:space="preserve">of the Geometric vase style is inconceivable as an imitation of a</w:t>
      </w:r>
      <w:r>
        <w:t xml:space="preserve"> </w:t>
      </w:r>
      <w:r>
        <w:t xml:space="preserve">foreign technique.</w:t>
      </w:r>
    </w:p>
    <w:p>
      <w:pPr>
        <w:pStyle w:val="BodyText"/>
      </w:pPr>
      <w:r>
        <w:t xml:space="preserve">Greek ceramic art never completely lost this ‘textile’ character, and</w:t>
      </w:r>
      <w:r>
        <w:t xml:space="preserve"> </w:t>
      </w:r>
      <w:r>
        <w:t xml:space="preserve">never quite renounced the Geometric school through which it passed,</w:t>
      </w:r>
      <w:r>
        <w:t xml:space="preserve"> </w:t>
      </w:r>
      <w:r>
        <w:t xml:space="preserve">though by centuries of labour it freed itself from the defects and</w:t>
      </w:r>
      <w:r>
        <w:t xml:space="preserve"> </w:t>
      </w:r>
      <w:r>
        <w:t xml:space="preserve">crudities of that</w:t>
      </w:r>
      <w:bookmarkStart w:id="191" w:name="page_24"/>
      <w:r>
        <w:t xml:space="preserve">{24}</w:t>
      </w:r>
      <w:bookmarkEnd w:id="191"/>
      <w:r>
        <w:t xml:space="preserve"> </w:t>
      </w:r>
      <w:r>
        <w:t xml:space="preserve">school. Vase-figures long exhibit their origin out of</w:t>
      </w:r>
      <w:r>
        <w:t xml:space="preserve"> </w:t>
      </w:r>
      <w:r>
        <w:t xml:space="preserve">the ornamental silhouette; the decorative schemes of arrangement in rows</w:t>
      </w:r>
      <w:r>
        <w:t xml:space="preserve"> </w:t>
      </w:r>
      <w:r>
        <w:t xml:space="preserve">and of antithetic groups are always breaking out afresh; the principle</w:t>
      </w:r>
      <w:r>
        <w:t xml:space="preserve"> </w:t>
      </w:r>
      <w:r>
        <w:t xml:space="preserve">of using up the space is applied superficially for some time and only</w:t>
      </w:r>
      <w:r>
        <w:t xml:space="preserve"> </w:t>
      </w:r>
      <w:r>
        <w:t xml:space="preserve">gradually refined; the decoration in bands subsists for a long time</w:t>
      </w:r>
      <w:r>
        <w:t xml:space="preserve"> </w:t>
      </w:r>
      <w:r>
        <w:t xml:space="preserve">beside the vases with a pictorial field, and remains of it exist till</w:t>
      </w:r>
      <w:r>
        <w:t xml:space="preserve"> </w:t>
      </w:r>
      <w:r>
        <w:t xml:space="preserve">late; the disinclination for deepening the field, based on a correct</w:t>
      </w:r>
      <w:r>
        <w:t xml:space="preserve"> </w:t>
      </w:r>
      <w:r>
        <w:t xml:space="preserve">structural feeling, goes through the whole history of Greek vases and</w:t>
      </w:r>
      <w:r>
        <w:t xml:space="preserve"> </w:t>
      </w:r>
      <w:r>
        <w:t xml:space="preserve">keeps the ornamental figure world of the vases always at a distance from</w:t>
      </w:r>
      <w:r>
        <w:t xml:space="preserve"> </w:t>
      </w:r>
      <w:r>
        <w:t xml:space="preserve">the much less constrained world of free painting.</w:t>
      </w:r>
    </w:p>
    <w:p>
      <w:pPr>
        <w:pStyle w:val="BodyText"/>
      </w:pPr>
      <w:r>
        <w:t xml:space="preserve">The Geometric vases have not merely a historical meaning, but a value of</w:t>
      </w:r>
      <w:r>
        <w:t xml:space="preserve"> </w:t>
      </w:r>
      <w:r>
        <w:t xml:space="preserve">their own. They are not a preliminary stage, but something complete. In</w:t>
      </w:r>
      <w:r>
        <w:t xml:space="preserve"> </w:t>
      </w:r>
      <w:r>
        <w:t xml:space="preserve">them Greek art in true Greek fashion worked out a thought; expressed</w:t>
      </w:r>
      <w:r>
        <w:t xml:space="preserve"> </w:t>
      </w:r>
      <w:r>
        <w:t xml:space="preserve">itself for the first time in a classical way, if the phrase may be used;</w:t>
      </w:r>
      <w:r>
        <w:t xml:space="preserve"> </w:t>
      </w:r>
      <w:r>
        <w:t xml:space="preserve">out of a clumsy rustic style with poor ornamentation developed vases of</w:t>
      </w:r>
      <w:r>
        <w:t xml:space="preserve"> </w:t>
      </w:r>
      <w:r>
        <w:t xml:space="preserve">technical perfection, compact and clear in form, consistently thought</w:t>
      </w:r>
      <w:r>
        <w:t xml:space="preserve"> </w:t>
      </w:r>
      <w:r>
        <w:t xml:space="preserve">out in the decoration now lavishly, now sparingly spread over them, in</w:t>
      </w:r>
      <w:r>
        <w:t xml:space="preserve"> </w:t>
      </w:r>
      <w:r>
        <w:t xml:space="preserve">their austere beauty true children of the Greek genius.</w:t>
      </w:r>
    </w:p>
    <w:p>
      <w:pPr>
        <w:pStyle w:val="BodyText"/>
      </w:pPr>
      <w:r>
        <w:t xml:space="preserve">But this style did not put out everywhere equally fine flowers. It was</w:t>
      </w:r>
      <w:r>
        <w:t xml:space="preserve"> </w:t>
      </w:r>
      <w:r>
        <w:t xml:space="preserve">not, like the late Mycenean, an ‘imperial’ style, but, from the</w:t>
      </w:r>
      <w:r>
        <w:t xml:space="preserve"> </w:t>
      </w:r>
      <w:r>
        <w:t xml:space="preserve">first—and this is significant for Greek art—differentiated and</w:t>
      </w:r>
      <w:r>
        <w:t xml:space="preserve"> </w:t>
      </w:r>
      <w:r>
        <w:t xml:space="preserve">conditioned by locality; each region had its own manufacture of vases,</w:t>
      </w:r>
      <w:r>
        <w:t xml:space="preserve"> </w:t>
      </w:r>
      <w:r>
        <w:t xml:space="preserve">and its own Geometric style. Already the lead is taken by that place,</w:t>
      </w:r>
      <w:r>
        <w:t xml:space="preserve"> </w:t>
      </w:r>
      <w:r>
        <w:t xml:space="preserve">which later was to drive out of the field all competitors, viz., Athens.</w:t>
      </w:r>
      <w:r>
        <w:t xml:space="preserve"> </w:t>
      </w:r>
      <w:r>
        <w:t xml:space="preserve">The Dipylon vases—the name usually given to Attic Geometric vases from</w:t>
      </w:r>
      <w:r>
        <w:t xml:space="preserve"> </w:t>
      </w:r>
      <w:r>
        <w:t xml:space="preserve">the fact that most of them were found in the cemetery before the Dipylon</w:t>
      </w:r>
      <w:r>
        <w:t xml:space="preserve"> </w:t>
      </w:r>
      <w:r>
        <w:t xml:space="preserve">Gate,—rise in form, technique and decoration to the greatest perfection</w:t>
      </w:r>
      <w:r>
        <w:t xml:space="preserve"> </w:t>
      </w:r>
      <w:r>
        <w:t xml:space="preserve">and highest richness. In the magnificent amphoræ, as</w:t>
      </w:r>
      <w:bookmarkStart w:id="192" w:name="page_25"/>
      <w:r>
        <w:t xml:space="preserve">{25}</w:t>
      </w:r>
      <w:bookmarkEnd w:id="192"/>
      <w:r>
        <w:t xml:space="preserve"> </w:t>
      </w:r>
      <w:r>
        <w:t xml:space="preserve">much as two metres</w:t>
      </w:r>
      <w:r>
        <w:t xml:space="preserve"> </w:t>
      </w:r>
      <w:r>
        <w:t xml:space="preserve">in height, which are worthy of their monumental use as tomb decoration,</w:t>
      </w:r>
      <w:r>
        <w:t xml:space="preserve"> </w:t>
      </w:r>
      <w:r>
        <w:t xml:space="preserve">the Geometric style perhaps reaches its culmination; in the so-called</w:t>
      </w:r>
      <w:r>
        <w:t xml:space="preserve"> </w:t>
      </w:r>
      <w:r>
        <w:t xml:space="preserve">black Dipylon vases, often only sparingly decorated on the shoulder or</w:t>
      </w:r>
      <w:r>
        <w:t xml:space="preserve"> </w:t>
      </w:r>
      <w:r>
        <w:t xml:space="preserve">neck and otherwise covered black, we get already an effect of colour</w:t>
      </w:r>
      <w:r>
        <w:t xml:space="preserve"> </w:t>
      </w:r>
      <w:r>
        <w:t xml:space="preserve">which became popular much later; the stock of forms is ampler, the</w:t>
      </w:r>
      <w:r>
        <w:t xml:space="preserve"> </w:t>
      </w:r>
      <w:r>
        <w:t xml:space="preserve">maeander more developed, the delight in telling a story and in</w:t>
      </w:r>
      <w:r>
        <w:t xml:space="preserve"> </w:t>
      </w:r>
      <w:r>
        <w:t xml:space="preserve">representing a scene greater than in other Geometric styles. Beside the</w:t>
      </w:r>
      <w:r>
        <w:t xml:space="preserve"> </w:t>
      </w:r>
      <w:r>
        <w:t xml:space="preserve">Dipylon there is a second site in Attica, Eleusis, though not so</w:t>
      </w:r>
      <w:r>
        <w:t xml:space="preserve"> </w:t>
      </w:r>
      <w:r>
        <w:t xml:space="preserve">important; Boeotia too must be mentioned, the pottery of which makes a</w:t>
      </w:r>
      <w:r>
        <w:t xml:space="preserve"> </w:t>
      </w:r>
      <w:r>
        <w:t xml:space="preserve">provincial impression, and is dependent in forms, patterns and subjects</w:t>
      </w:r>
      <w:r>
        <w:t xml:space="preserve"> </w:t>
      </w:r>
      <w:r>
        <w:t xml:space="preserve">on Attica and the Aegean islands, as also that of the neighbouring</w:t>
      </w:r>
      <w:r>
        <w:t xml:space="preserve"> </w:t>
      </w:r>
      <w:r>
        <w:t xml:space="preserve">Eretria in Euboea.</w:t>
      </w:r>
    </w:p>
    <w:p>
      <w:pPr>
        <w:pStyle w:val="BodyText"/>
      </w:pPr>
      <w:r>
        <w:t xml:space="preserve">The prototypes of the big Boeotian and Eretrian amphoræ with high stem</w:t>
      </w:r>
      <w:r>
        <w:t xml:space="preserve"> </w:t>
      </w:r>
      <w:r>
        <w:t xml:space="preserve">and broad neck have been found particularly in Delos and Rheneia, richly</w:t>
      </w:r>
      <w:r>
        <w:t xml:space="preserve"> </w:t>
      </w:r>
      <w:r>
        <w:t xml:space="preserve">ornamented vases ‘de luxe,’ in which the painting is laid on a white</w:t>
      </w:r>
      <w:r>
        <w:t xml:space="preserve"> </w:t>
      </w:r>
      <w:r>
        <w:t xml:space="preserve">slip. In the same place, where the cult of Apollo had a great</w:t>
      </w:r>
      <w:r>
        <w:t xml:space="preserve"> </w:t>
      </w:r>
      <w:r>
        <w:t xml:space="preserve">attraction, several other Geometric classes were also found, among them</w:t>
      </w:r>
      <w:r>
        <w:t xml:space="preserve"> </w:t>
      </w:r>
      <w:r>
        <w:t xml:space="preserve">the precursors of the art which flourished in the 7th century and which</w:t>
      </w:r>
      <w:r>
        <w:t xml:space="preserve"> </w:t>
      </w:r>
      <w:r>
        <w:t xml:space="preserve">is usually ascribed to the island of Melos. On the Delian vases horses</w:t>
      </w:r>
      <w:r>
        <w:t xml:space="preserve"> </w:t>
      </w:r>
      <w:r>
        <w:t xml:space="preserve">and human representations occur, but generally in this class there is a</w:t>
      </w:r>
      <w:r>
        <w:t xml:space="preserve"> </w:t>
      </w:r>
      <w:r>
        <w:t xml:space="preserve">disinclination to represent figures. The same disinclination and the</w:t>
      </w:r>
      <w:r>
        <w:t xml:space="preserve"> </w:t>
      </w:r>
      <w:r>
        <w:t xml:space="preserve">frequent use of a light slip characterize the pottery of the Dorian</w:t>
      </w:r>
      <w:r>
        <w:t xml:space="preserve"> </w:t>
      </w:r>
      <w:r>
        <w:t xml:space="preserve">island of Thera, which developed a very definite though sober and</w:t>
      </w:r>
      <w:r>
        <w:t xml:space="preserve"> </w:t>
      </w:r>
      <w:r>
        <w:t xml:space="preserve">monotonous Geometric style that seems to have obstinately persisted till</w:t>
      </w:r>
      <w:r>
        <w:t xml:space="preserve"> </w:t>
      </w:r>
      <w:r>
        <w:t xml:space="preserve">well into the 7th century. The rich finds of other classes bear witness</w:t>
      </w:r>
      <w:r>
        <w:t xml:space="preserve"> </w:t>
      </w:r>
      <w:r>
        <w:t xml:space="preserve">to an active trade with the mainland, other Cyclades, and the Ionic</w:t>
      </w:r>
      <w:r>
        <w:t xml:space="preserve"> </w:t>
      </w:r>
      <w:r>
        <w:t xml:space="preserve">East, the pottery of which has many points of contact with the Cycladic.</w:t>
      </w:r>
      <w:r>
        <w:t xml:space="preserve"> </w:t>
      </w:r>
      <w:r>
        <w:t xml:space="preserve">We know it from Miletus and other places on the Asiatic coast, but above</w:t>
      </w:r>
      <w:r>
        <w:t xml:space="preserve"> </w:t>
      </w:r>
      <w:r>
        <w:t xml:space="preserve">all from the island of</w:t>
      </w:r>
      <w:bookmarkStart w:id="193" w:name="page_26"/>
      <w:r>
        <w:t xml:space="preserve">{26}</w:t>
      </w:r>
      <w:bookmarkEnd w:id="193"/>
      <w:r>
        <w:t xml:space="preserve"> </w:t>
      </w:r>
      <w:r>
        <w:t xml:space="preserve">Rhodes. The Rhodian Geometric vases are</w:t>
      </w:r>
      <w:r>
        <w:t xml:space="preserve"> </w:t>
      </w:r>
      <w:r>
        <w:t xml:space="preserve">distinguished from the Cycladic by the absence of the light slip, and</w:t>
      </w:r>
      <w:r>
        <w:t xml:space="preserve"> </w:t>
      </w:r>
      <w:r>
        <w:t xml:space="preserve">seem in spite of many points of contact never to have reached the same</w:t>
      </w:r>
      <w:r>
        <w:t xml:space="preserve"> </w:t>
      </w:r>
      <w:r>
        <w:t xml:space="preserve">level. An isolated vegetable ornament, the so-called palm-tree, points</w:t>
      </w:r>
      <w:r>
        <w:t xml:space="preserve"> </w:t>
      </w:r>
      <w:r>
        <w:t xml:space="preserve">to relations with Cyprus. Cross-hatched rhombi and birds are very much</w:t>
      </w:r>
      <w:r>
        <w:t xml:space="preserve"> </w:t>
      </w:r>
      <w:r>
        <w:t xml:space="preserve">in vogue; they appear also in loose arrangement on the ‘Bird kylikes,’</w:t>
      </w:r>
      <w:r>
        <w:t xml:space="preserve"> </w:t>
      </w:r>
      <w:r>
        <w:t xml:space="preserve">which in post-Geometric times extended from Rhodes over the Ionian</w:t>
      </w:r>
      <w:r>
        <w:t xml:space="preserve"> </w:t>
      </w:r>
      <w:r>
        <w:t xml:space="preserve">region and so made their way to the Greek mainland, Italy and Sicily.</w:t>
      </w:r>
    </w:p>
    <w:p>
      <w:pPr>
        <w:pStyle w:val="BodyText"/>
      </w:pPr>
      <w:r>
        <w:t xml:space="preserve">The most important Peloponnesian manufactures are: (1) that of Sparta,</w:t>
      </w:r>
      <w:r>
        <w:t xml:space="preserve"> </w:t>
      </w:r>
      <w:r>
        <w:t xml:space="preserve">which now to some extent adopts the white slip later predominant; (2)</w:t>
      </w:r>
      <w:r>
        <w:t xml:space="preserve"> </w:t>
      </w:r>
      <w:r>
        <w:t xml:space="preserve">that of Argos, which soon discards its Mycenean reminiscences and</w:t>
      </w:r>
      <w:r>
        <w:t xml:space="preserve"> </w:t>
      </w:r>
      <w:r>
        <w:t xml:space="preserve">develops on parallel lines with the Attic ware without attaining to the</w:t>
      </w:r>
      <w:r>
        <w:t xml:space="preserve"> </w:t>
      </w:r>
      <w:r>
        <w:t xml:space="preserve">heights and richness of the Dipylon vases; (3) above all, the so-called</w:t>
      </w:r>
      <w:r>
        <w:t xml:space="preserve"> </w:t>
      </w:r>
      <w:r>
        <w:t xml:space="preserve">Protocorinthian.</w:t>
      </w:r>
    </w:p>
    <w:p>
      <w:pPr>
        <w:pStyle w:val="BodyText"/>
      </w:pPr>
      <w:r>
        <w:t xml:space="preserve">This Geometric style, which next to the Attic had the greatest future</w:t>
      </w:r>
      <w:r>
        <w:t xml:space="preserve"> </w:t>
      </w:r>
      <w:r>
        <w:t xml:space="preserve">before it, seems to be at home in the Northern Argolid (</w:t>
      </w:r>
      <w:hyperlink r:id="rId194">
        <w:r>
          <w:rPr>
            <w:rStyle w:val="Hyperlink"/>
          </w:rPr>
          <w:t xml:space="preserve">p. 34</w:t>
        </w:r>
      </w:hyperlink>
      <w:r>
        <w:t xml:space="preserve">). Its</w:t>
      </w:r>
      <w:r>
        <w:t xml:space="preserve"> </w:t>
      </w:r>
      <w:r>
        <w:t xml:space="preserve">early Geometric beginnings we do not know. It is akin to its Argive</w:t>
      </w:r>
      <w:r>
        <w:t xml:space="preserve"> </w:t>
      </w:r>
      <w:r>
        <w:t xml:space="preserve">neighbour in many points, in the scantiness of its stock of forms, in</w:t>
      </w:r>
      <w:r>
        <w:t xml:space="preserve"> </w:t>
      </w:r>
      <w:r>
        <w:t xml:space="preserve">shapes like the metallic krater with a stirrup-handle. Unfortunately</w:t>
      </w:r>
      <w:r>
        <w:t xml:space="preserve"> </w:t>
      </w:r>
      <w:r>
        <w:t xml:space="preserve">little has been left to us of the large-sized vases, kraters, cauldrons,</w:t>
      </w:r>
      <w:r>
        <w:t xml:space="preserve"> </w:t>
      </w:r>
      <w:r>
        <w:t xml:space="preserve">amphoræ and jugs. The two-handled cup (Fig.</w:t>
      </w:r>
      <w:r>
        <w:t xml:space="preserve"> </w:t>
      </w:r>
      <w:hyperlink r:id="rId179">
        <w:r>
          <w:rPr>
            <w:rStyle w:val="Hyperlink"/>
          </w:rPr>
          <w:t xml:space="preserve">23</w:t>
        </w:r>
      </w:hyperlink>
      <w:r>
        <w:t xml:space="preserve">), the round box, the</w:t>
      </w:r>
      <w:r>
        <w:t xml:space="preserve"> </w:t>
      </w:r>
      <w:r>
        <w:t xml:space="preserve">globular oil-flask, the deep drinking-cup, the jug with flat bottom</w:t>
      </w:r>
      <w:r>
        <w:t xml:space="preserve"> </w:t>
      </w:r>
      <w:r>
        <w:t xml:space="preserve">(Fig.</w:t>
      </w:r>
      <w:r>
        <w:t xml:space="preserve"> </w:t>
      </w:r>
      <w:hyperlink r:id="rId195">
        <w:r>
          <w:rPr>
            <w:rStyle w:val="Hyperlink"/>
          </w:rPr>
          <w:t xml:space="preserve">33</w:t>
        </w:r>
      </w:hyperlink>
      <w:r>
        <w:t xml:space="preserve">) are the favourite smaller shapes. The limitation of the</w:t>
      </w:r>
      <w:r>
        <w:t xml:space="preserve"> </w:t>
      </w:r>
      <w:r>
        <w:t xml:space="preserve">decoration to the upper margin, and the decoration of the rest with</w:t>
      </w:r>
      <w:r>
        <w:t xml:space="preserve"> </w:t>
      </w:r>
      <w:r>
        <w:t xml:space="preserve">parallel stripes is characteristic. This ware was more exported than any</w:t>
      </w:r>
      <w:r>
        <w:t xml:space="preserve"> </w:t>
      </w:r>
      <w:r>
        <w:t xml:space="preserve">other Geometric class; it entered the southern Argolid, went by way of</w:t>
      </w:r>
      <w:r>
        <w:t xml:space="preserve"> </w:t>
      </w:r>
      <w:r>
        <w:t xml:space="preserve">Corinth and Eleusis to Boeotia and Delphi, and was exported to Aegina</w:t>
      </w:r>
      <w:r>
        <w:t xml:space="preserve"> </w:t>
      </w:r>
      <w:r>
        <w:t xml:space="preserve">and Thera, Italy and Sicily. On Italian soil, in the Euboean</w:t>
      </w:r>
    </w:p>
    <w:p>
      <w:pPr>
        <w:pStyle w:val="BodyText"/>
      </w:pPr>
      <w:bookmarkStart w:id="196" w:name="plt_XII"/>
      <w:bookmarkEnd w:id="196"/>
    </w:p>
    <w:p>
      <w:pPr>
        <w:pStyle w:val="Compact"/>
      </w:pPr>
      <w:hyperlink r:id="rId198">
        <w:r>
          <w:drawing>
            <wp:inline>
              <wp:extent cx="3238500" cy="3975100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026-a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197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238500" cy="39751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r>
        <w:t xml:space="preserve">PLATE XII.</w:t>
      </w:r>
    </w:p>
    <w:p>
      <w:pPr>
        <w:pStyle w:val="BodyText"/>
      </w:pPr>
      <w:bookmarkStart w:id="199" w:name="fig_22"/>
      <w:r>
        <w:t xml:space="preserve">Fig. 22</w:t>
      </w:r>
      <w:bookmarkEnd w:id="199"/>
      <w:r>
        <w:t xml:space="preserve">. RHODIAN GEOMETRIC JUG.</w:t>
      </w:r>
    </w:p>
    <w:p>
      <w:pPr>
        <w:pStyle w:val="Compact"/>
      </w:pPr>
      <w:hyperlink r:id="rId201">
        <w:r>
          <w:drawing>
            <wp:inline>
              <wp:extent cx="3124200" cy="2298700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026-b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200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124200" cy="2298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bookmarkStart w:id="202" w:name="fig_23"/>
      <w:r>
        <w:t xml:space="preserve">Fig. 23</w:t>
      </w:r>
      <w:bookmarkEnd w:id="202"/>
      <w:r>
        <w:t xml:space="preserve">. PROTOCORINTHIAN GEOMETRIC SKYPHOS.</w:t>
      </w:r>
    </w:p>
    <w:p>
      <w:pPr>
        <w:pStyle w:val="BodyText"/>
      </w:pPr>
      <w:bookmarkStart w:id="203" w:name="page_27"/>
      <w:r>
        <w:t xml:space="preserve">{27}</w:t>
      </w:r>
      <w:bookmarkEnd w:id="203"/>
    </w:p>
    <w:p>
      <w:pPr>
        <w:pStyle w:val="BodyText"/>
      </w:pPr>
      <w:r>
        <w:t xml:space="preserve">colony of Kyme, it certainly founded a branch factory, which quickly</w:t>
      </w:r>
      <w:r>
        <w:t xml:space="preserve"> </w:t>
      </w:r>
      <w:r>
        <w:t xml:space="preserve">took on a local character and exported in its turn; but in various other</w:t>
      </w:r>
      <w:r>
        <w:t xml:space="preserve"> </w:t>
      </w:r>
      <w:r>
        <w:t xml:space="preserve">places also the style evoked local imitations.</w:t>
      </w:r>
    </w:p>
    <w:p>
      <w:pPr>
        <w:pStyle w:val="BodyText"/>
      </w:pPr>
      <w:r>
        <w:t xml:space="preserve">The Protocorinthian style owed its brilliant future both to the</w:t>
      </w:r>
      <w:r>
        <w:t xml:space="preserve"> </w:t>
      </w:r>
      <w:r>
        <w:t xml:space="preserve">Geometric foundation, and, as will appear, to the strong influence of</w:t>
      </w:r>
      <w:r>
        <w:t xml:space="preserve"> </w:t>
      </w:r>
      <w:r>
        <w:t xml:space="preserve">Cretan Art. In Crete, after the settlement of the Dorians in the island,</w:t>
      </w:r>
      <w:r>
        <w:t xml:space="preserve"> </w:t>
      </w:r>
      <w:r>
        <w:t xml:space="preserve">no definite Geometric style was formed: the Mycenean traditions were too</w:t>
      </w:r>
      <w:r>
        <w:t xml:space="preserve"> </w:t>
      </w:r>
      <w:r>
        <w:t xml:space="preserve">strong and the relations with the East too close. After the purely</w:t>
      </w:r>
      <w:r>
        <w:t xml:space="preserve"> </w:t>
      </w:r>
      <w:r>
        <w:t xml:space="preserve">Geometric vases, among which wide-bellied amphoræ without a neck are</w:t>
      </w:r>
      <w:r>
        <w:t xml:space="preserve"> </w:t>
      </w:r>
      <w:r>
        <w:t xml:space="preserve">common, there soon appear vases showing Cyprian influence, particularly</w:t>
      </w:r>
      <w:r>
        <w:t xml:space="preserve"> </w:t>
      </w:r>
      <w:r>
        <w:t xml:space="preserve">small jugs with concentric circles on the body (precursors of</w:t>
      </w:r>
      <w:r>
        <w:t xml:space="preserve"> </w:t>
      </w:r>
      <w:hyperlink r:id="rId204">
        <w:r>
          <w:rPr>
            <w:rStyle w:val="Hyperlink"/>
          </w:rPr>
          <w:t xml:space="preserve">Fig. 27</w:t>
        </w:r>
      </w:hyperlink>
      <w:r>
        <w:t xml:space="preserve">);</w:t>
      </w:r>
      <w:r>
        <w:t xml:space="preserve"> </w:t>
      </w:r>
      <w:r>
        <w:t xml:space="preserve">thus a pitcher from Kavusi, which by an exception has figures on it (a</w:t>
      </w:r>
      <w:r>
        <w:t xml:space="preserve"> </w:t>
      </w:r>
      <w:r>
        <w:t xml:space="preserve">charioteer and mourning women in a metope-like arrangement) is</w:t>
      </w:r>
      <w:r>
        <w:t xml:space="preserve"> </w:t>
      </w:r>
      <w:r>
        <w:t xml:space="preserve">apparently, in shape as well as in the ornament which consists of a row</w:t>
      </w:r>
      <w:r>
        <w:t xml:space="preserve"> </w:t>
      </w:r>
      <w:r>
        <w:t xml:space="preserve">of ‘S’s’ on their backs and the un-Geometric drawing of its silhouettes,</w:t>
      </w:r>
      <w:r>
        <w:t xml:space="preserve"> </w:t>
      </w:r>
      <w:r>
        <w:t xml:space="preserve">dependent on similar Cyprian models.</w:t>
      </w:r>
    </w:p>
    <w:p>
      <w:pPr>
        <w:pStyle w:val="BodyText"/>
      </w:pPr>
      <w:r>
        <w:t xml:space="preserve">Crete with its loosely-rooted Geometric style took up the new elements</w:t>
      </w:r>
      <w:r>
        <w:t xml:space="preserve"> </w:t>
      </w:r>
      <w:r>
        <w:t xml:space="preserve">more freely than other localities, where at first they are placed side</w:t>
      </w:r>
      <w:r>
        <w:t xml:space="preserve"> </w:t>
      </w:r>
      <w:r>
        <w:t xml:space="preserve">by side with the native ones, like the palm-tree on Rhodian vases, the</w:t>
      </w:r>
      <w:r>
        <w:t xml:space="preserve"> </w:t>
      </w:r>
      <w:r>
        <w:t xml:space="preserve">Cyprian circles on Attic and Protocorinthian jugs, the precursors of the</w:t>
      </w:r>
      <w:r>
        <w:t xml:space="preserve"> </w:t>
      </w:r>
      <w:r>
        <w:t xml:space="preserve">tongue pattern on Attic and Theran vases, the unsystematic rays on Attic</w:t>
      </w:r>
      <w:r>
        <w:t xml:space="preserve"> </w:t>
      </w:r>
      <w:r>
        <w:t xml:space="preserve">and Protocorinthian ware, the running spiral probably borrowed from</w:t>
      </w:r>
      <w:r>
        <w:t xml:space="preserve"> </w:t>
      </w:r>
      <w:r>
        <w:t xml:space="preserve">metal work on Protocorinthian and Theran vases. Moreover, figured</w:t>
      </w:r>
      <w:r>
        <w:t xml:space="preserve"> </w:t>
      </w:r>
      <w:r>
        <w:t xml:space="preserve">representations from an alien world of ideas creep into the fixed</w:t>
      </w:r>
      <w:r>
        <w:t xml:space="preserve"> </w:t>
      </w:r>
      <w:r>
        <w:t xml:space="preserve">Geometric systems, as for instance the two lions devouring a man on a</w:t>
      </w:r>
      <w:r>
        <w:t xml:space="preserve"> </w:t>
      </w:r>
      <w:r>
        <w:t xml:space="preserve">Dipylon vase, the goddess flanked by two animals on a Boeotian amphora,</w:t>
      </w:r>
      <w:r>
        <w:t xml:space="preserve"> </w:t>
      </w:r>
      <w:r>
        <w:t xml:space="preserve">the fabulous creatures on Rhodian vases.</w:t>
      </w:r>
    </w:p>
    <w:p>
      <w:pPr>
        <w:pStyle w:val="BodyText"/>
      </w:pPr>
      <w:r>
        <w:t xml:space="preserve">These foreign elements, which have their root in</w:t>
      </w:r>
      <w:bookmarkStart w:id="205" w:name="page_28"/>
      <w:r>
        <w:t xml:space="preserve">{28}</w:t>
      </w:r>
      <w:bookmarkEnd w:id="205"/>
      <w:r>
        <w:t xml:space="preserve"> </w:t>
      </w:r>
      <w:r>
        <w:t xml:space="preserve">Oriental art, are the</w:t>
      </w:r>
      <w:r>
        <w:t xml:space="preserve"> </w:t>
      </w:r>
      <w:r>
        <w:t xml:space="preserve">harbingers of a complete revolution, and in them is heralded the end of</w:t>
      </w:r>
      <w:r>
        <w:t xml:space="preserve"> </w:t>
      </w:r>
      <w:r>
        <w:t xml:space="preserve">the Geometric style. It is obvious that a decorative style like the</w:t>
      </w:r>
      <w:r>
        <w:t xml:space="preserve"> </w:t>
      </w:r>
      <w:r>
        <w:t xml:space="preserve">Geometric could have no future: its possibilities were quickly</w:t>
      </w:r>
      <w:r>
        <w:t xml:space="preserve"> </w:t>
      </w:r>
      <w:r>
        <w:t xml:space="preserve">exhausted, even where the style was most richly developed. Its</w:t>
      </w:r>
      <w:r>
        <w:t xml:space="preserve"> </w:t>
      </w:r>
      <w:r>
        <w:t xml:space="preserve">dissolution would have come, even if superior civilization with richer</w:t>
      </w:r>
      <w:r>
        <w:t xml:space="preserve"> </w:t>
      </w:r>
      <w:r>
        <w:t xml:space="preserve">methods of decoration had not been in close contact of trade and</w:t>
      </w:r>
      <w:r>
        <w:t xml:space="preserve"> </w:t>
      </w:r>
      <w:r>
        <w:t xml:space="preserve">intercourse with this early Greek world, and exercised on it a</w:t>
      </w:r>
      <w:r>
        <w:t xml:space="preserve"> </w:t>
      </w:r>
      <w:r>
        <w:t xml:space="preserve">persistent influence. The Cretans and Eastern Greeks lived in the</w:t>
      </w:r>
      <w:r>
        <w:t xml:space="preserve"> </w:t>
      </w:r>
      <w:r>
        <w:t xml:space="preserve">immediate neighbourhood of Egypt and Asia, the islands and the mainland</w:t>
      </w:r>
      <w:r>
        <w:t xml:space="preserve"> </w:t>
      </w:r>
      <w:r>
        <w:t xml:space="preserve">were united to the East by active trade relations. In particular</w:t>
      </w:r>
      <w:r>
        <w:t xml:space="preserve"> </w:t>
      </w:r>
      <w:r>
        <w:t xml:space="preserve">Phoenician merchants, while the Geometric style was flourishing, handed</w:t>
      </w:r>
      <w:r>
        <w:t xml:space="preserve"> </w:t>
      </w:r>
      <w:r>
        <w:t xml:space="preserve">on to the Greeks the products of Oriental art, as both the Epic and the</w:t>
      </w:r>
      <w:r>
        <w:t xml:space="preserve"> </w:t>
      </w:r>
      <w:r>
        <w:t xml:space="preserve">finds testify. Nor did the Greeks remain at home either, but had long</w:t>
      </w:r>
      <w:r>
        <w:t xml:space="preserve"> </w:t>
      </w:r>
      <w:r>
        <w:t xml:space="preserve">become a seafaring people; Attic, Boeotian and Protocorinthian painters</w:t>
      </w:r>
      <w:r>
        <w:t xml:space="preserve"> </w:t>
      </w:r>
      <w:r>
        <w:t xml:space="preserve">proudly place representations of ships on Geometric vases; the</w:t>
      </w:r>
      <w:r>
        <w:t xml:space="preserve"> </w:t>
      </w:r>
      <w:r>
        <w:t xml:space="preserve">statistics of the finds of the various Geometric wares show a constantly</w:t>
      </w:r>
      <w:r>
        <w:t xml:space="preserve"> </w:t>
      </w:r>
      <w:r>
        <w:t xml:space="preserve">growing trade intercourse. Colonisation too has already begun, and is</w:t>
      </w:r>
      <w:r>
        <w:t xml:space="preserve"> </w:t>
      </w:r>
      <w:r>
        <w:t xml:space="preserve">ever expanding; according to the earliest vase finds Syracuse, Kyme, and</w:t>
      </w:r>
      <w:r>
        <w:t xml:space="preserve"> </w:t>
      </w:r>
      <w:r>
        <w:t xml:space="preserve">perhaps also Massilia and the Black Sea coast received settlers, while</w:t>
      </w:r>
      <w:r>
        <w:t xml:space="preserve"> </w:t>
      </w:r>
      <w:r>
        <w:t xml:space="preserve">their mother-cities still had Geometric pottery. Since Syracuse was</w:t>
      </w:r>
      <w:r>
        <w:t xml:space="preserve"> </w:t>
      </w:r>
      <w:r>
        <w:t xml:space="preserve">founded in the second half of the 8th century and its oldest graves</w:t>
      </w:r>
      <w:r>
        <w:t xml:space="preserve"> </w:t>
      </w:r>
      <w:r>
        <w:t xml:space="preserve">contain late Geometric vases, we obtain an approximate date for the end</w:t>
      </w:r>
      <w:r>
        <w:t xml:space="preserve"> </w:t>
      </w:r>
      <w:r>
        <w:t xml:space="preserve">of the Geometric style.</w:t>
      </w:r>
    </w:p>
    <w:p>
      <w:pPr>
        <w:pStyle w:val="BodyText"/>
      </w:pPr>
      <w:r>
        <w:t xml:space="preserve">The objects of Oriental Art, which were brought before the eyes of the</w:t>
      </w:r>
      <w:r>
        <w:t xml:space="preserve"> </w:t>
      </w:r>
      <w:r>
        <w:t xml:space="preserve">Greeks by this active intercourse, powerfully stimulated their fancy.</w:t>
      </w:r>
      <w:r>
        <w:t xml:space="preserve"> </w:t>
      </w:r>
      <w:r>
        <w:t xml:space="preserve">The crowd of decorative motives from vegetation, the world of fantastic</w:t>
      </w:r>
      <w:r>
        <w:t xml:space="preserve"> </w:t>
      </w:r>
      <w:r>
        <w:t xml:space="preserve">animals, and the superiority of Oriental Art in the rendering of life,</w:t>
      </w:r>
      <w:r>
        <w:t xml:space="preserve"> </w:t>
      </w:r>
      <w:r>
        <w:t xml:space="preserve">drew Greek vase-painting out of Geometric uniformity and pointed it to</w:t>
      </w:r>
      <w:r>
        <w:t xml:space="preserve"> </w:t>
      </w:r>
      <w:r>
        <w:t xml:space="preserve">new paths.</w:t>
      </w:r>
    </w:p>
    <w:p>
      <w:pPr>
        <w:pStyle w:val="BodyText"/>
      </w:pPr>
      <w:bookmarkStart w:id="206" w:name="plt_XIII"/>
      <w:bookmarkEnd w:id="206"/>
    </w:p>
    <w:p>
      <w:pPr>
        <w:pStyle w:val="Compact"/>
      </w:pPr>
      <w:hyperlink r:id="rId208">
        <w:r>
          <w:drawing>
            <wp:inline>
              <wp:extent cx="3835400" cy="2425700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028-a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207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835400" cy="2425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r>
        <w:t xml:space="preserve">PLATE XIII.</w:t>
      </w:r>
    </w:p>
    <w:p>
      <w:pPr>
        <w:pStyle w:val="BodyText"/>
      </w:pPr>
      <w:bookmarkStart w:id="209" w:name="fig_24"/>
      <w:r>
        <w:t xml:space="preserve">Fig. 24</w:t>
      </w:r>
      <w:bookmarkEnd w:id="209"/>
      <w:r>
        <w:t xml:space="preserve">. ATTIC GEOMETRIC KYLIX.</w:t>
      </w:r>
    </w:p>
    <w:p>
      <w:pPr>
        <w:pStyle w:val="Compact"/>
      </w:pPr>
      <w:hyperlink r:id="rId211">
        <w:r>
          <w:drawing>
            <wp:inline>
              <wp:extent cx="5334000" cy="3995229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028-b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210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34000" cy="399522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bookmarkStart w:id="212" w:name="fig_25"/>
      <w:bookmarkEnd w:id="212"/>
      <w:r>
        <w:t xml:space="preserve"> </w:t>
      </w:r>
      <w:bookmarkStart w:id="213" w:name="fig_26"/>
      <w:bookmarkEnd w:id="213"/>
      <w:r>
        <w:t xml:space="preserve"> </w:t>
      </w:r>
      <w:r>
        <w:t xml:space="preserve">Figs. 25 &amp; 26. CRETAN JUGS IN THE FIRST ORIENTALISED STYLE.</w:t>
      </w:r>
    </w:p>
    <w:p>
      <w:pPr>
        <w:pStyle w:val="BodyText"/>
      </w:pPr>
      <w:bookmarkStart w:id="214" w:name="page_29"/>
      <w:r>
        <w:t xml:space="preserve">{29}</w:t>
      </w:r>
      <w:bookmarkEnd w:id="214"/>
    </w:p>
    <w:p>
      <w:pPr>
        <w:pStyle w:val="Heading2"/>
      </w:pPr>
      <w:bookmarkStart w:id="216" w:name="chapter-iii.-the-seventh-century"/>
      <w:bookmarkStart w:id="215" w:name="CHAPTER_III"/>
      <w:bookmarkEnd w:id="215"/>
      <w:r>
        <w:t xml:space="preserve">CHAPTER III.</w:t>
      </w:r>
      <w:r>
        <w:br w:type="textWrapping"/>
      </w:r>
      <w:r>
        <w:br w:type="textWrapping"/>
      </w:r>
      <w:r>
        <w:t xml:space="preserve">THE SEVENTH CENTURY</w:t>
      </w:r>
      <w:bookmarkEnd w:id="216"/>
    </w:p>
    <w:p>
      <w:pPr>
        <w:pStyle w:val="FirstParagraph"/>
      </w:pPr>
      <w:r>
        <w:t xml:space="preserve">A</w:t>
      </w:r>
      <w:r>
        <w:t xml:space="preserve">S the Oriental motives pour into the Greek world, a new development</w:t>
      </w:r>
      <w:r>
        <w:t xml:space="preserve"> </w:t>
      </w:r>
      <w:r>
        <w:t xml:space="preserve">begins, which in the details of its course is still hard to grasp, the</w:t>
      </w:r>
      <w:r>
        <w:t xml:space="preserve"> </w:t>
      </w:r>
      <w:r>
        <w:t xml:space="preserve">collision of the native Geometric style with Oriental influence, the</w:t>
      </w:r>
      <w:r>
        <w:t xml:space="preserve"> </w:t>
      </w:r>
      <w:r>
        <w:t xml:space="preserve">fusion of both elements into a new unity, and the growth of the archaic</w:t>
      </w:r>
      <w:r>
        <w:t xml:space="preserve"> </w:t>
      </w:r>
      <w:r>
        <w:t xml:space="preserve">style. In contrast with the quiet and consistent unfolding of Geometric</w:t>
      </w:r>
      <w:r>
        <w:t xml:space="preserve"> </w:t>
      </w:r>
      <w:r>
        <w:t xml:space="preserve">style, the process to anyone who goes deep into its details takes on the</w:t>
      </w:r>
      <w:r>
        <w:t xml:space="preserve"> </w:t>
      </w:r>
      <w:r>
        <w:t xml:space="preserve">character of a restless fermentation, and an almost dramatic tension. It</w:t>
      </w:r>
      <w:r>
        <w:t xml:space="preserve"> </w:t>
      </w:r>
      <w:r>
        <w:t xml:space="preserve">occupies, roughly speaking, the 7th century. Without forgetting how</w:t>
      </w:r>
      <w:r>
        <w:t xml:space="preserve"> </w:t>
      </w:r>
      <w:r>
        <w:t xml:space="preserve">arbitrary divisions in the history of Art must always be, let us here</w:t>
      </w:r>
      <w:r>
        <w:t xml:space="preserve"> </w:t>
      </w:r>
      <w:r>
        <w:t xml:space="preserve">treat as one the period from the end of the Geometric style to the</w:t>
      </w:r>
      <w:r>
        <w:t xml:space="preserve"> </w:t>
      </w:r>
      <w:r>
        <w:t xml:space="preserve">abandonment of filling ornament, the change in technique of clay and</w:t>
      </w:r>
      <w:r>
        <w:t xml:space="preserve"> </w:t>
      </w:r>
      <w:r>
        <w:t xml:space="preserve">colouring, and the formation of the established body of black-figured</w:t>
      </w:r>
      <w:r>
        <w:t xml:space="preserve"> </w:t>
      </w:r>
      <w:r>
        <w:t xml:space="preserve">types.</w:t>
      </w:r>
    </w:p>
    <w:p>
      <w:pPr>
        <w:pStyle w:val="BodyText"/>
      </w:pPr>
      <w:r>
        <w:t xml:space="preserve">The smelting process took on a different character in the different</w:t>
      </w:r>
      <w:r>
        <w:t xml:space="preserve"> </w:t>
      </w:r>
      <w:r>
        <w:t xml:space="preserve">regions, according to the tenacity with which the old style was</w:t>
      </w:r>
      <w:r>
        <w:t xml:space="preserve"> </w:t>
      </w:r>
      <w:r>
        <w:t xml:space="preserve">retained, and the intensity of the contact with the East. In most places</w:t>
      </w:r>
      <w:r>
        <w:t xml:space="preserve"> </w:t>
      </w:r>
      <w:r>
        <w:t xml:space="preserve">there follows first a period of hesitation and experimentalism, out of</w:t>
      </w:r>
      <w:r>
        <w:t xml:space="preserve"> </w:t>
      </w:r>
      <w:r>
        <w:t xml:space="preserve">which finally the new style is formed. Nowhere does the Oriental element</w:t>
      </w:r>
      <w:r>
        <w:t xml:space="preserve"> </w:t>
      </w:r>
      <w:r>
        <w:t xml:space="preserve">simply take the place of the Greek Geometric; the acquisitions of the</w:t>
      </w:r>
      <w:r>
        <w:t xml:space="preserve"> </w:t>
      </w:r>
      <w:r>
        <w:t xml:space="preserve">old style, the fixed vase shapes, the principles of decoration, and the</w:t>
      </w:r>
      <w:r>
        <w:t xml:space="preserve"> </w:t>
      </w:r>
      <w:r>
        <w:t xml:space="preserve">technique, remain and are further developed. Greek pottery was much too</w:t>
      </w:r>
      <w:r>
        <w:t xml:space="preserve"> </w:t>
      </w:r>
      <w:r>
        <w:t xml:space="preserve">highly and richly developed, too firmly rooted, to find it necessary to</w:t>
      </w:r>
      <w:bookmarkStart w:id="217" w:name="page_30"/>
      <w:r>
        <w:t xml:space="preserve">{30}</w:t>
      </w:r>
      <w:bookmarkEnd w:id="217"/>
      <w:r>
        <w:t xml:space="preserve"> </w:t>
      </w:r>
      <w:r>
        <w:t xml:space="preserve">imitate Oriental clay vases. The stimuli were of much more general</w:t>
      </w:r>
      <w:r>
        <w:t xml:space="preserve"> </w:t>
      </w:r>
      <w:r>
        <w:t xml:space="preserve">nature; they are chiefly visible in the ornamentation and pictorial</w:t>
      </w:r>
      <w:r>
        <w:t xml:space="preserve"> </w:t>
      </w:r>
      <w:r>
        <w:t xml:space="preserve">types, they are taken from metal vases and richly embroidered materials,</w:t>
      </w:r>
      <w:r>
        <w:t xml:space="preserve"> </w:t>
      </w:r>
      <w:r>
        <w:t xml:space="preserve">from costly carpets, articles of jewellery, engraved gems, and other</w:t>
      </w:r>
      <w:r>
        <w:t xml:space="preserve"> </w:t>
      </w:r>
      <w:r>
        <w:t xml:space="preserve">fine things, which the foreign trader or the seafaring Greek brought</w:t>
      </w:r>
      <w:r>
        <w:t xml:space="preserve"> </w:t>
      </w:r>
      <w:r>
        <w:t xml:space="preserve">from the Near or Far East or saw with his own eyes abroad. It became</w:t>
      </w:r>
      <w:r>
        <w:t xml:space="preserve"> </w:t>
      </w:r>
      <w:r>
        <w:t xml:space="preserve">apparent to him, that the Geometric style was really poverty-stricken</w:t>
      </w:r>
      <w:r>
        <w:t xml:space="preserve"> </w:t>
      </w:r>
      <w:r>
        <w:t xml:space="preserve">and mathematical. The feeling for finely-drawn line and vivid</w:t>
      </w:r>
      <w:r>
        <w:t xml:space="preserve"> </w:t>
      </w:r>
      <w:r>
        <w:t xml:space="preserve">reproduction of life awoke in view of the freer Art of the East; the</w:t>
      </w:r>
      <w:r>
        <w:t xml:space="preserve"> </w:t>
      </w:r>
      <w:r>
        <w:t xml:space="preserve">Greek made the Oriental models his own and created out of them and the</w:t>
      </w:r>
      <w:r>
        <w:t xml:space="preserve"> </w:t>
      </w:r>
      <w:r>
        <w:t xml:space="preserve">mathematical element a new Art. Not all stimuli come direct from the</w:t>
      </w:r>
      <w:r>
        <w:t xml:space="preserve"> </w:t>
      </w:r>
      <w:r>
        <w:t xml:space="preserve">East; perhaps only comparatively few, which were then passed on, were</w:t>
      </w:r>
      <w:r>
        <w:t xml:space="preserve"> </w:t>
      </w:r>
      <w:r>
        <w:t xml:space="preserve">constantly altered and took on varied local colour. It looks as if the</w:t>
      </w:r>
      <w:r>
        <w:t xml:space="preserve"> </w:t>
      </w:r>
      <w:r>
        <w:t xml:space="preserve">stream of Oriental influence took two different routes, one by way of</w:t>
      </w:r>
      <w:r>
        <w:t xml:space="preserve"> </w:t>
      </w:r>
      <w:r>
        <w:t xml:space="preserve">the Greek East (Rhodes, Samos, Miletus) and another by way of Crete,</w:t>
      </w:r>
      <w:r>
        <w:t xml:space="preserve"> </w:t>
      </w:r>
      <w:r>
        <w:t xml:space="preserve">which evidently had a strong influence on the Cyclades and Peloponnesus.</w:t>
      </w:r>
    </w:p>
    <w:p>
      <w:pPr>
        <w:pStyle w:val="BodyText"/>
      </w:pPr>
      <w:r>
        <w:t xml:space="preserve">In Crete Phoenician metal objects have been found, which were imported</w:t>
      </w:r>
      <w:r>
        <w:t xml:space="preserve"> </w:t>
      </w:r>
      <w:r>
        <w:t xml:space="preserve">during the Geometric period, and the Cretan Geometric pottery soon takes</w:t>
      </w:r>
      <w:r>
        <w:t xml:space="preserve"> </w:t>
      </w:r>
      <w:r>
        <w:t xml:space="preserve">up motives of decoration borrowed from the Oriental or Orientalizing</w:t>
      </w:r>
      <w:r>
        <w:t xml:space="preserve"> </w:t>
      </w:r>
      <w:r>
        <w:t xml:space="preserve">metal industry. The row of ‘S’s,’ which plays a part in Geometric</w:t>
      </w:r>
      <w:r>
        <w:t xml:space="preserve"> </w:t>
      </w:r>
      <w:r>
        <w:t xml:space="preserve">bronzes, appears as we have seen on the Kavusi jug (</w:t>
      </w:r>
      <w:hyperlink r:id="rId218">
        <w:r>
          <w:rPr>
            <w:rStyle w:val="Hyperlink"/>
          </w:rPr>
          <w:t xml:space="preserve">p. 27</w:t>
        </w:r>
      </w:hyperlink>
      <w:r>
        <w:t xml:space="preserve">). Its climax</w:t>
      </w:r>
      <w:r>
        <w:t xml:space="preserve"> </w:t>
      </w:r>
      <w:r>
        <w:t xml:space="preserve">is the cable pattern (</w:t>
      </w:r>
      <w:r>
        <w:rPr>
          <w:i/>
        </w:rPr>
        <w:t xml:space="preserve">guilloche</w:t>
      </w:r>
      <w:r>
        <w:t xml:space="preserve">), which is obviously borrowed from</w:t>
      </w:r>
      <w:r>
        <w:t xml:space="preserve"> </w:t>
      </w:r>
      <w:r>
        <w:t xml:space="preserve">Phoenician metal vessels (Fig.</w:t>
      </w:r>
      <w:r>
        <w:t xml:space="preserve"> </w:t>
      </w:r>
      <w:hyperlink r:id="rId219">
        <w:r>
          <w:rPr>
            <w:rStyle w:val="Hyperlink"/>
          </w:rPr>
          <w:t xml:space="preserve">26</w:t>
        </w:r>
      </w:hyperlink>
      <w:r>
        <w:t xml:space="preserve">). The tongue pattern (Fig.</w:t>
      </w:r>
      <w:r>
        <w:t xml:space="preserve"> </w:t>
      </w:r>
      <w:hyperlink r:id="rId220">
        <w:r>
          <w:rPr>
            <w:rStyle w:val="Hyperlink"/>
          </w:rPr>
          <w:t xml:space="preserve">25-27</w:t>
        </w:r>
      </w:hyperlink>
      <w:r>
        <w:t xml:space="preserve">)</w:t>
      </w:r>
      <w:r>
        <w:t xml:space="preserve"> </w:t>
      </w:r>
      <w:r>
        <w:t xml:space="preserve">which surrounds the lower part and the shoulder of the vases, like the</w:t>
      </w:r>
      <w:r>
        <w:t xml:space="preserve"> </w:t>
      </w:r>
      <w:r>
        <w:t xml:space="preserve">rays similarly used (Fig.</w:t>
      </w:r>
      <w:r>
        <w:t xml:space="preserve"> </w:t>
      </w:r>
      <w:hyperlink r:id="rId221">
        <w:r>
          <w:rPr>
            <w:rStyle w:val="Hyperlink"/>
          </w:rPr>
          <w:t xml:space="preserve">31-35</w:t>
        </w:r>
      </w:hyperlink>
      <w:r>
        <w:t xml:space="preserve">), goes back ultimately to Egyptian</w:t>
      </w:r>
      <w:r>
        <w:t xml:space="preserve"> </w:t>
      </w:r>
      <w:r>
        <w:t xml:space="preserve">plant calyces. The connection with bronze patterns is fully proved by</w:t>
      </w:r>
      <w:r>
        <w:t xml:space="preserve"> </w:t>
      </w:r>
      <w:r>
        <w:t xml:space="preserve">the dots often placed on the ornaments, by the technique of adding white</w:t>
      </w:r>
      <w:r>
        <w:t xml:space="preserve"> </w:t>
      </w:r>
      <w:r>
        <w:t xml:space="preserve">on black painted vases (Fig.</w:t>
      </w:r>
      <w:r>
        <w:t xml:space="preserve"> </w:t>
      </w:r>
      <w:hyperlink r:id="rId222">
        <w:r>
          <w:rPr>
            <w:rStyle w:val="Hyperlink"/>
          </w:rPr>
          <w:t xml:space="preserve">29</w:t>
        </w:r>
      </w:hyperlink>
      <w:r>
        <w:t xml:space="preserve">)</w:t>
      </w:r>
    </w:p>
    <w:p>
      <w:pPr>
        <w:pStyle w:val="BodyText"/>
      </w:pPr>
      <w:bookmarkStart w:id="223" w:name="plt_XIV"/>
      <w:bookmarkEnd w:id="223"/>
    </w:p>
    <w:p>
      <w:pPr>
        <w:pStyle w:val="Compact"/>
      </w:pPr>
      <w:hyperlink r:id="rId225">
        <w:r>
          <w:drawing>
            <wp:inline>
              <wp:extent cx="2222500" cy="3225800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030-a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224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22500" cy="3225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r>
        <w:t xml:space="preserve">PLATE XIV.</w:t>
      </w:r>
    </w:p>
    <w:p>
      <w:pPr>
        <w:pStyle w:val="BodyText"/>
      </w:pPr>
      <w:bookmarkStart w:id="226" w:name="fig_27"/>
      <w:r>
        <w:t xml:space="preserve">Fig. 27</w:t>
      </w:r>
      <w:bookmarkEnd w:id="226"/>
      <w:r>
        <w:t xml:space="preserve">. CRETAN MINIATURE JUG.</w:t>
      </w:r>
    </w:p>
    <w:p>
      <w:pPr>
        <w:pStyle w:val="Compact"/>
      </w:pPr>
      <w:hyperlink r:id="rId228">
        <w:r>
          <w:drawing>
            <wp:inline>
              <wp:extent cx="5334000" cy="3385038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030-b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227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34000" cy="33850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bookmarkStart w:id="229" w:name="fig_28"/>
      <w:r>
        <w:t xml:space="preserve">Fig. 28</w:t>
      </w:r>
      <w:bookmarkEnd w:id="229"/>
      <w:r>
        <w:t xml:space="preserve">. THE FLIGHT FROM THE CAVE OF POLYPHEMUS, FROM A JUG FROM</w:t>
      </w:r>
      <w:r>
        <w:t xml:space="preserve"> </w:t>
      </w:r>
      <w:r>
        <w:t xml:space="preserve">ÆGINA.</w:t>
      </w:r>
    </w:p>
    <w:p>
      <w:pPr>
        <w:pStyle w:val="BodyText"/>
      </w:pPr>
      <w:bookmarkStart w:id="230" w:name="page_31"/>
      <w:r>
        <w:t xml:space="preserve">{31}</w:t>
      </w:r>
      <w:bookmarkEnd w:id="230"/>
    </w:p>
    <w:p>
      <w:pPr>
        <w:pStyle w:val="BodyText"/>
      </w:pPr>
      <w:r>
        <w:t xml:space="preserve">which aims at a metallic effect, and by the change of the vase shapes.</w:t>
      </w:r>
      <w:r>
        <w:t xml:space="preserve"> </w:t>
      </w:r>
      <w:r>
        <w:t xml:space="preserve">These often get a quite non-ceramic appearance (Fig.</w:t>
      </w:r>
      <w:r>
        <w:t xml:space="preserve"> </w:t>
      </w:r>
      <w:hyperlink r:id="rId220">
        <w:r>
          <w:rPr>
            <w:rStyle w:val="Hyperlink"/>
          </w:rPr>
          <w:t xml:space="preserve">25</w:t>
        </w:r>
      </w:hyperlink>
      <w:r>
        <w:t xml:space="preserve">), and in their</w:t>
      </w:r>
      <w:r>
        <w:t xml:space="preserve"> </w:t>
      </w:r>
      <w:r>
        <w:t xml:space="preserve">rounding and contouring, especially by the emphasis on the foot (Figs.</w:t>
      </w:r>
      <w:r>
        <w:t xml:space="preserve"> </w:t>
      </w:r>
      <w:hyperlink r:id="rId220">
        <w:r>
          <w:rPr>
            <w:rStyle w:val="Hyperlink"/>
          </w:rPr>
          <w:t xml:space="preserve">25</w:t>
        </w:r>
      </w:hyperlink>
      <w:r>
        <w:t xml:space="preserve"> </w:t>
      </w:r>
      <w:r>
        <w:t xml:space="preserve">and</w:t>
      </w:r>
      <w:r>
        <w:t xml:space="preserve"> </w:t>
      </w:r>
      <w:hyperlink r:id="rId204">
        <w:r>
          <w:rPr>
            <w:rStyle w:val="Hyperlink"/>
          </w:rPr>
          <w:t xml:space="preserve">27</w:t>
        </w:r>
      </w:hyperlink>
      <w:r>
        <w:t xml:space="preserve">), they are in contrast with the Geometric forms. The Praisos</w:t>
      </w:r>
      <w:r>
        <w:t xml:space="preserve"> </w:t>
      </w:r>
      <w:r>
        <w:t xml:space="preserve">jug (Fig.</w:t>
      </w:r>
      <w:r>
        <w:t xml:space="preserve"> </w:t>
      </w:r>
      <w:hyperlink r:id="rId219">
        <w:r>
          <w:rPr>
            <w:rStyle w:val="Hyperlink"/>
          </w:rPr>
          <w:t xml:space="preserve">26</w:t>
        </w:r>
      </w:hyperlink>
      <w:r>
        <w:t xml:space="preserve">) is obviously under Cypriot influence, as is the delicate</w:t>
      </w:r>
      <w:r>
        <w:t xml:space="preserve"> </w:t>
      </w:r>
      <w:r>
        <w:t xml:space="preserve">Berlin jug (Fig.</w:t>
      </w:r>
      <w:r>
        <w:t xml:space="preserve"> </w:t>
      </w:r>
      <w:hyperlink r:id="rId204">
        <w:r>
          <w:rPr>
            <w:rStyle w:val="Hyperlink"/>
          </w:rPr>
          <w:t xml:space="preserve">27</w:t>
        </w:r>
      </w:hyperlink>
      <w:r>
        <w:t xml:space="preserve">), in which a previously described class (</w:t>
      </w:r>
      <w:hyperlink r:id="rId218">
        <w:r>
          <w:rPr>
            <w:rStyle w:val="Hyperlink"/>
          </w:rPr>
          <w:t xml:space="preserve">p. 27</w:t>
        </w:r>
      </w:hyperlink>
      <w:r>
        <w:t xml:space="preserve">)</w:t>
      </w:r>
      <w:r>
        <w:t xml:space="preserve"> </w:t>
      </w:r>
      <w:r>
        <w:t xml:space="preserve">reaches its high water mark. The Praisos pitcher (Fig.</w:t>
      </w:r>
      <w:r>
        <w:t xml:space="preserve"> </w:t>
      </w:r>
      <w:hyperlink r:id="rId220">
        <w:r>
          <w:rPr>
            <w:rStyle w:val="Hyperlink"/>
          </w:rPr>
          <w:t xml:space="preserve">25</w:t>
        </w:r>
      </w:hyperlink>
      <w:r>
        <w:t xml:space="preserve">) to the</w:t>
      </w:r>
      <w:r>
        <w:t xml:space="preserve"> </w:t>
      </w:r>
      <w:r>
        <w:t xml:space="preserve">Orientalizing patterns enumerated already adds the hook spirals, which</w:t>
      </w:r>
      <w:r>
        <w:t xml:space="preserve"> </w:t>
      </w:r>
      <w:r>
        <w:t xml:space="preserve">are characteristic of the 7th century, and the Berlin jug adds also the</w:t>
      </w:r>
      <w:r>
        <w:t xml:space="preserve"> </w:t>
      </w:r>
      <w:r>
        <w:t xml:space="preserve">volute and the palmette. The plastic head which crowns this little</w:t>
      </w:r>
      <w:r>
        <w:t xml:space="preserve"> </w:t>
      </w:r>
      <w:r>
        <w:t xml:space="preserve">bottle, and is entirely inspired by the Egypto-Phoenician ideas of form,</w:t>
      </w:r>
      <w:r>
        <w:t xml:space="preserve"> </w:t>
      </w:r>
      <w:r>
        <w:t xml:space="preserve">inaugurates a new era in the representation of man. We are now in the</w:t>
      </w:r>
      <w:r>
        <w:t xml:space="preserve"> </w:t>
      </w:r>
      <w:r>
        <w:t xml:space="preserve">time when Greek sculpture was born, in that notable period when Greek</w:t>
      </w:r>
      <w:r>
        <w:t xml:space="preserve"> </w:t>
      </w:r>
      <w:r>
        <w:t xml:space="preserve">art under the influence of Oriental art took to the chisel, to enter on</w:t>
      </w:r>
      <w:r>
        <w:t xml:space="preserve"> </w:t>
      </w:r>
      <w:r>
        <w:t xml:space="preserve">a century of development which ended in giving shape to the loftiest and</w:t>
      </w:r>
      <w:r>
        <w:t xml:space="preserve"> </w:t>
      </w:r>
      <w:r>
        <w:t xml:space="preserve">most delicate creations that can move the spirit of man. It is</w:t>
      </w:r>
      <w:r>
        <w:t xml:space="preserve"> </w:t>
      </w:r>
      <w:r>
        <w:t xml:space="preserve">noteworthy that Greek tradition embodied the beginnings of this</w:t>
      </w:r>
      <w:r>
        <w:t xml:space="preserve"> </w:t>
      </w:r>
      <w:r>
        <w:t xml:space="preserve">development in a Cretan, Daedalus, and to a kinsman of this ancestor of</w:t>
      </w:r>
      <w:r>
        <w:t xml:space="preserve"> </w:t>
      </w:r>
      <w:r>
        <w:t xml:space="preserve">all Greek sculptors it traced back the invention of the great art of</w:t>
      </w:r>
      <w:r>
        <w:t xml:space="preserve"> </w:t>
      </w:r>
      <w:r>
        <w:t xml:space="preserve">painting, without the influence of which we cannot conceive of</w:t>
      </w:r>
      <w:r>
        <w:t xml:space="preserve"> </w:t>
      </w:r>
      <w:r>
        <w:t xml:space="preserve">vase-paintings henceforward.</w:t>
      </w:r>
    </w:p>
    <w:p>
      <w:pPr>
        <w:pStyle w:val="BodyText"/>
      </w:pPr>
      <w:r>
        <w:t xml:space="preserve">The first period of the transitional style betrays little of this</w:t>
      </w:r>
      <w:r>
        <w:t xml:space="preserve"> </w:t>
      </w:r>
      <w:r>
        <w:t xml:space="preserve">influence. The reproduction of living beings is dominated by the</w:t>
      </w:r>
      <w:r>
        <w:t xml:space="preserve"> </w:t>
      </w:r>
      <w:r>
        <w:t xml:space="preserve">decorative figures of the East, especially monsters and fabulous beings,</w:t>
      </w:r>
      <w:r>
        <w:t xml:space="preserve"> </w:t>
      </w:r>
      <w:r>
        <w:t xml:space="preserve">which now make their entry into Greek art, and exercise a powerful</w:t>
      </w:r>
      <w:r>
        <w:t xml:space="preserve"> </w:t>
      </w:r>
      <w:r>
        <w:t xml:space="preserve">attraction not only on plastic art, but on poetic and mythopœic fancy.</w:t>
      </w:r>
      <w:r>
        <w:t xml:space="preserve"> </w:t>
      </w:r>
      <w:r>
        <w:t xml:space="preserve">Thus the Geometric silhouette is superseded. If even the preceding age</w:t>
      </w:r>
      <w:r>
        <w:t xml:space="preserve"> </w:t>
      </w:r>
      <w:r>
        <w:t xml:space="preserve">had felt the need of leaving void a hole to indicate the eye, now the</w:t>
      </w:r>
      <w:r>
        <w:t xml:space="preserve"> </w:t>
      </w:r>
      <w:r>
        <w:t xml:space="preserve">head is completely rendered by</w:t>
      </w:r>
      <w:bookmarkStart w:id="231" w:name="page_32"/>
      <w:r>
        <w:t xml:space="preserve">{32}</w:t>
      </w:r>
      <w:bookmarkEnd w:id="231"/>
      <w:r>
        <w:t xml:space="preserve"> </w:t>
      </w:r>
      <w:r>
        <w:t xml:space="preserve">an outline and made lifelike by interior</w:t>
      </w:r>
      <w:r>
        <w:t xml:space="preserve"> </w:t>
      </w:r>
      <w:r>
        <w:t xml:space="preserve">drawing (Fig.</w:t>
      </w:r>
      <w:r>
        <w:t xml:space="preserve"> </w:t>
      </w:r>
      <w:hyperlink r:id="rId232">
        <w:r>
          <w:rPr>
            <w:rStyle w:val="Hyperlink"/>
          </w:rPr>
          <w:t xml:space="preserve">30</w:t>
        </w:r>
      </w:hyperlink>
      <w:r>
        <w:t xml:space="preserve">). The next stage is that the whole body also is</w:t>
      </w:r>
      <w:r>
        <w:t xml:space="preserve"> </w:t>
      </w:r>
      <w:r>
        <w:t xml:space="preserve">rendered in contour. To make the transition plain, we show here a</w:t>
      </w:r>
      <w:r>
        <w:t xml:space="preserve"> </w:t>
      </w:r>
      <w:r>
        <w:t xml:space="preserve">vase-fragment, the Cretan origin of which is not established, but which</w:t>
      </w:r>
      <w:r>
        <w:t xml:space="preserve"> </w:t>
      </w:r>
      <w:r>
        <w:t xml:space="preserve">must be in close connection with Cretan art, the Ram jug from Aegina</w:t>
      </w:r>
      <w:r>
        <w:t xml:space="preserve"> </w:t>
      </w:r>
      <w:r>
        <w:t xml:space="preserve">(Fig.</w:t>
      </w:r>
      <w:r>
        <w:t xml:space="preserve"> </w:t>
      </w:r>
      <w:hyperlink r:id="rId233">
        <w:r>
          <w:rPr>
            <w:rStyle w:val="Hyperlink"/>
          </w:rPr>
          <w:t xml:space="preserve">28</w:t>
        </w:r>
      </w:hyperlink>
      <w:r>
        <w:t xml:space="preserve">). The animal frieze, with its hook spirals, dot rosettes,</w:t>
      </w:r>
      <w:r>
        <w:t xml:space="preserve"> </w:t>
      </w:r>
      <w:r>
        <w:t xml:space="preserve">rhombi and triangles to fill the space, is characteristic of older</w:t>
      </w:r>
      <w:r>
        <w:t xml:space="preserve"> </w:t>
      </w:r>
      <w:r>
        <w:t xml:space="preserve">Oriental art; the drawing of the rams is far beyond Geometric technique;</w:t>
      </w:r>
      <w:r>
        <w:t xml:space="preserve"> </w:t>
      </w:r>
      <w:r>
        <w:t xml:space="preserve">in the body too the silhouette is given up, and indication of the hide</w:t>
      </w:r>
      <w:r>
        <w:t xml:space="preserve"> </w:t>
      </w:r>
      <w:r>
        <w:t xml:space="preserve">is attempted. This animal frieze is no longer an end in itself: by the</w:t>
      </w:r>
      <w:r>
        <w:t xml:space="preserve"> </w:t>
      </w:r>
      <w:r>
        <w:t xml:space="preserve">men clinging to them the ornamental rams become mythical rams, the rams</w:t>
      </w:r>
      <w:r>
        <w:t xml:space="preserve"> </w:t>
      </w:r>
      <w:r>
        <w:t xml:space="preserve">of the Odyssey. The fugitives are not very closely connected with their</w:t>
      </w:r>
      <w:r>
        <w:t xml:space="preserve"> </w:t>
      </w:r>
      <w:r>
        <w:t xml:space="preserve">saviours, and the giant must have been more than blind not to notice</w:t>
      </w:r>
      <w:r>
        <w:t xml:space="preserve"> </w:t>
      </w:r>
      <w:r>
        <w:t xml:space="preserve">them. But on the other hand the artist has drawn them very clearly, has</w:t>
      </w:r>
      <w:r>
        <w:t xml:space="preserve"> </w:t>
      </w:r>
      <w:r>
        <w:t xml:space="preserve">put both arms and both legs in view of the spectator, and even, where a</w:t>
      </w:r>
      <w:r>
        <w:t xml:space="preserve"> </w:t>
      </w:r>
      <w:r>
        <w:t xml:space="preserve">small detail would not otherwise have shown well, made a small nick in</w:t>
      </w:r>
      <w:r>
        <w:t xml:space="preserve"> </w:t>
      </w:r>
      <w:r>
        <w:t xml:space="preserve">the belly of the ram. This shows how the artist of the period could with</w:t>
      </w:r>
      <w:r>
        <w:t xml:space="preserve"> </w:t>
      </w:r>
      <w:r>
        <w:t xml:space="preserve">difficulty do without a clear outline.</w:t>
      </w:r>
    </w:p>
    <w:p>
      <w:pPr>
        <w:pStyle w:val="BodyText"/>
      </w:pPr>
      <w:r>
        <w:t xml:space="preserve">These attempts are perfected in the outlined figure of a plate from</w:t>
      </w:r>
      <w:r>
        <w:t xml:space="preserve"> </w:t>
      </w:r>
      <w:r>
        <w:t xml:space="preserve">Praisos, which is certainly Cretan (Fig.</w:t>
      </w:r>
      <w:r>
        <w:t xml:space="preserve"> </w:t>
      </w:r>
      <w:hyperlink r:id="rId222">
        <w:r>
          <w:rPr>
            <w:rStyle w:val="Hyperlink"/>
          </w:rPr>
          <w:t xml:space="preserve">29</w:t>
        </w:r>
      </w:hyperlink>
      <w:r>
        <w:t xml:space="preserve">). The childishly</w:t>
      </w:r>
      <w:r>
        <w:t xml:space="preserve"> </w:t>
      </w:r>
      <w:r>
        <w:t xml:space="preserve">disproportioned structure has now become a clear organism of genuine</w:t>
      </w:r>
      <w:r>
        <w:t xml:space="preserve"> </w:t>
      </w:r>
      <w:r>
        <w:t xml:space="preserve">Greek stamp, full of excellent observation of nature; the ornamentally</w:t>
      </w:r>
      <w:r>
        <w:t xml:space="preserve"> </w:t>
      </w:r>
      <w:r>
        <w:t xml:space="preserve">constrained picture becomes now a free version of a legend, which</w:t>
      </w:r>
      <w:r>
        <w:t xml:space="preserve"> </w:t>
      </w:r>
      <w:r>
        <w:t xml:space="preserve">however cannot be interpreted with certainty, till the white object</w:t>
      </w:r>
      <w:r>
        <w:t xml:space="preserve"> </w:t>
      </w:r>
      <w:r>
        <w:t xml:space="preserve">under the sea-monster has been explained. It is most likely that we may</w:t>
      </w:r>
      <w:r>
        <w:t xml:space="preserve"> </w:t>
      </w:r>
      <w:r>
        <w:t xml:space="preserve">see in it the foot of a female figure filling the left half of the</w:t>
      </w:r>
      <w:r>
        <w:t xml:space="preserve"> </w:t>
      </w:r>
      <w:r>
        <w:t xml:space="preserve">plate, perhaps Thetis, who escapes from the attacks of Peleus by</w:t>
      </w:r>
      <w:r>
        <w:t xml:space="preserve"> </w:t>
      </w:r>
      <w:r>
        <w:t xml:space="preserve">changing into a fish. The interior incised lines in the body of the</w:t>
      </w:r>
      <w:r>
        <w:t xml:space="preserve"> </w:t>
      </w:r>
      <w:r>
        <w:t xml:space="preserve">sea-monster are a novelty, which the ceramic art has developed</w:t>
      </w:r>
    </w:p>
    <w:p>
      <w:pPr>
        <w:pStyle w:val="BodyText"/>
      </w:pPr>
      <w:bookmarkStart w:id="234" w:name="plt_XV"/>
      <w:bookmarkEnd w:id="234"/>
    </w:p>
    <w:p>
      <w:pPr>
        <w:pStyle w:val="Compact"/>
      </w:pPr>
      <w:hyperlink r:id="rId236">
        <w:r>
          <w:drawing>
            <wp:inline>
              <wp:extent cx="4508500" cy="6413500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032-a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235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508500" cy="6413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r>
        <w:t xml:space="preserve">PLATE XV.</w:t>
      </w:r>
    </w:p>
    <w:p>
      <w:pPr>
        <w:pStyle w:val="BodyText"/>
      </w:pPr>
      <w:bookmarkStart w:id="237" w:name="fig_29"/>
      <w:r>
        <w:t xml:space="preserve">Fig. 29</w:t>
      </w:r>
      <w:bookmarkEnd w:id="237"/>
      <w:r>
        <w:t xml:space="preserve">. HERAKLES AND SEA-MONSTER (?) FROM A CRETAN PLATE.</w:t>
      </w:r>
    </w:p>
    <w:p>
      <w:pPr>
        <w:pStyle w:val="Compact"/>
      </w:pPr>
      <w:hyperlink r:id="rId239">
        <w:r>
          <w:drawing>
            <wp:inline>
              <wp:extent cx="5054600" cy="5613400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032-b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238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054600" cy="561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bookmarkStart w:id="240" w:name="fig_30"/>
      <w:r>
        <w:t xml:space="preserve">Fig. 30</w:t>
      </w:r>
      <w:bookmarkEnd w:id="240"/>
      <w:r>
        <w:t xml:space="preserve">. ARGIVE KRATER WITH THE SIGNATURE OF ARISTONOTHOS: SEVENTH</w:t>
      </w:r>
      <w:r>
        <w:t xml:space="preserve"> </w:t>
      </w:r>
      <w:r>
        <w:t xml:space="preserve">CENTURY.</w:t>
      </w:r>
    </w:p>
    <w:p>
      <w:pPr>
        <w:pStyle w:val="BodyText"/>
      </w:pPr>
      <w:bookmarkStart w:id="241" w:name="page_33"/>
      <w:r>
        <w:t xml:space="preserve">{33}</w:t>
      </w:r>
      <w:bookmarkEnd w:id="241"/>
    </w:p>
    <w:p>
      <w:pPr>
        <w:pStyle w:val="BodyText"/>
      </w:pPr>
      <w:r>
        <w:t xml:space="preserve">independently (</w:t>
      </w:r>
      <w:hyperlink r:id="rId242">
        <w:r>
          <w:rPr>
            <w:rStyle w:val="Hyperlink"/>
          </w:rPr>
          <w:t xml:space="preserve">p. 37</w:t>
        </w:r>
      </w:hyperlink>
      <w:r>
        <w:t xml:space="preserve">). But on the other hand the advance in drawing and</w:t>
      </w:r>
      <w:r>
        <w:t xml:space="preserve"> </w:t>
      </w:r>
      <w:r>
        <w:t xml:space="preserve">the technical rendering of form, the outline of Peleus, the light colour</w:t>
      </w:r>
      <w:r>
        <w:t xml:space="preserve"> </w:t>
      </w:r>
      <w:r>
        <w:t xml:space="preserve">of the woman, the reddish brown tint of the rider on the reverse, cannot</w:t>
      </w:r>
      <w:r>
        <w:t xml:space="preserve"> </w:t>
      </w:r>
      <w:r>
        <w:t xml:space="preserve">be explained apart from the influence of free painting, whose oldest</w:t>
      </w:r>
      <w:r>
        <w:t xml:space="preserve"> </w:t>
      </w:r>
      <w:r>
        <w:t xml:space="preserve">stages are stated to have been outlining with progressive drawing of</w:t>
      </w:r>
      <w:r>
        <w:t xml:space="preserve"> </w:t>
      </w:r>
      <w:r>
        <w:t xml:space="preserve">interior details, monochromy (</w:t>
      </w:r>
      <w:r>
        <w:rPr>
          <w:i/>
        </w:rPr>
        <w:t xml:space="preserve">i.e.</w:t>
      </w:r>
      <w:r>
        <w:t xml:space="preserve"> </w:t>
      </w:r>
      <w:r>
        <w:t xml:space="preserve">outline drawing with a filling of</w:t>
      </w:r>
      <w:r>
        <w:t xml:space="preserve"> </w:t>
      </w:r>
      <w:r>
        <w:t xml:space="preserve">colour) and distinction of sex by colour. After an interval of several</w:t>
      </w:r>
      <w:r>
        <w:t xml:space="preserve"> </w:t>
      </w:r>
      <w:r>
        <w:t xml:space="preserve">centuries wall-painting must have sprung up again and flourished in</w:t>
      </w:r>
      <w:r>
        <w:t xml:space="preserve"> </w:t>
      </w:r>
      <w:r>
        <w:t xml:space="preserve">Crete, different to be sure in essentials from the Minoan, rather</w:t>
      </w:r>
      <w:r>
        <w:t xml:space="preserve"> </w:t>
      </w:r>
      <w:r>
        <w:t xml:space="preserve">influenced by the East like the decorative art of the time. In spite of</w:t>
      </w:r>
      <w:r>
        <w:t xml:space="preserve"> </w:t>
      </w:r>
      <w:r>
        <w:t xml:space="preserve">the tendency to represent painting as ‘invented’ in Greece, Greek</w:t>
      </w:r>
      <w:r>
        <w:t xml:space="preserve"> </w:t>
      </w:r>
      <w:r>
        <w:t xml:space="preserve">tradition reluctantly admits that this art was indigenous and highly</w:t>
      </w:r>
      <w:r>
        <w:t xml:space="preserve"> </w:t>
      </w:r>
      <w:r>
        <w:t xml:space="preserve">developed in Egypt long before.</w:t>
      </w:r>
    </w:p>
    <w:p>
      <w:pPr>
        <w:pStyle w:val="BodyText"/>
      </w:pPr>
      <w:r>
        <w:t xml:space="preserve">The bloom of Cretan art seems not to have outlasted the 7th century.</w:t>
      </w:r>
      <w:r>
        <w:t xml:space="preserve"> </w:t>
      </w:r>
      <w:r>
        <w:t xml:space="preserve">Finds give out, and tradition expressly testifies to the migration of</w:t>
      </w:r>
      <w:r>
        <w:t xml:space="preserve"> </w:t>
      </w:r>
      <w:r>
        <w:t xml:space="preserve">Cretan sculptors to the Argolid, a district which also took over the</w:t>
      </w:r>
      <w:r>
        <w:t xml:space="preserve"> </w:t>
      </w:r>
      <w:r>
        <w:t xml:space="preserve">inheritance of Cretan vase painting.</w:t>
      </w:r>
    </w:p>
    <w:p>
      <w:pPr>
        <w:pStyle w:val="BodyText"/>
      </w:pPr>
      <w:r>
        <w:t xml:space="preserve">Of the two chief centres of Argive Geometric vase fabrication, one which</w:t>
      </w:r>
      <w:r>
        <w:t xml:space="preserve"> </w:t>
      </w:r>
      <w:r>
        <w:t xml:space="preserve">is to be sought in the region of Argos and Tiryns cannot be followed out</w:t>
      </w:r>
      <w:r>
        <w:t xml:space="preserve"> </w:t>
      </w:r>
      <w:r>
        <w:t xml:space="preserve">very clearly. The oldest Greek vase signed by an artist, the krater of</w:t>
      </w:r>
      <w:r>
        <w:t xml:space="preserve"> </w:t>
      </w:r>
      <w:r>
        <w:t xml:space="preserve">the potter Aristonothos with the blinding of Polyphemus (Fig.</w:t>
      </w:r>
      <w:r>
        <w:t xml:space="preserve"> </w:t>
      </w:r>
      <w:hyperlink r:id="rId232">
        <w:r>
          <w:rPr>
            <w:rStyle w:val="Hyperlink"/>
          </w:rPr>
          <w:t xml:space="preserve">30</w:t>
        </w:r>
      </w:hyperlink>
      <w:r>
        <w:t xml:space="preserve">), seems</w:t>
      </w:r>
      <w:r>
        <w:t xml:space="preserve"> </w:t>
      </w:r>
      <w:r>
        <w:t xml:space="preserve">from the shape of the vase to belong to this class. The complicated</w:t>
      </w:r>
      <w:r>
        <w:t xml:space="preserve"> </w:t>
      </w:r>
      <w:r>
        <w:t xml:space="preserve">shape of the circle of rays, the breaking up of the head silhouette, the</w:t>
      </w:r>
      <w:r>
        <w:t xml:space="preserve"> </w:t>
      </w:r>
      <w:r>
        <w:t xml:space="preserve">juxtaposition of the traditional sea-fight with the legendary scene, are</w:t>
      </w:r>
      <w:r>
        <w:t xml:space="preserve"> </w:t>
      </w:r>
      <w:r>
        <w:t xml:space="preserve">typical of the early Orientalizing period; certain parallels with the</w:t>
      </w:r>
      <w:r>
        <w:t xml:space="preserve"> </w:t>
      </w:r>
      <w:r>
        <w:t xml:space="preserve">late Mycenean Warrior vase (</w:t>
      </w:r>
      <w:hyperlink r:id="rId243">
        <w:r>
          <w:rPr>
            <w:rStyle w:val="Hyperlink"/>
          </w:rPr>
          <w:t xml:space="preserve">p. 15</w:t>
        </w:r>
      </w:hyperlink>
      <w:r>
        <w:t xml:space="preserve">) perhaps justify the conclusion, that</w:t>
      </w:r>
      <w:r>
        <w:t xml:space="preserve"> </w:t>
      </w:r>
      <w:r>
        <w:t xml:space="preserve">remains of the old wall-painting had an influence on the style. Like the</w:t>
      </w:r>
      <w:r>
        <w:t xml:space="preserve"> </w:t>
      </w:r>
      <w:r>
        <w:t xml:space="preserve">Aristonothos vase, some stirrup-handled kraters with metope decorations</w:t>
      </w:r>
      <w:r>
        <w:t xml:space="preserve"> </w:t>
      </w:r>
      <w:r>
        <w:t xml:space="preserve">continue Argive</w:t>
      </w:r>
      <w:bookmarkStart w:id="244" w:name="page_34"/>
      <w:r>
        <w:t xml:space="preserve">{34}</w:t>
      </w:r>
      <w:bookmarkEnd w:id="244"/>
      <w:r>
        <w:t xml:space="preserve"> </w:t>
      </w:r>
      <w:r>
        <w:t xml:space="preserve">Geometric traditions. These vases, however, are</w:t>
      </w:r>
      <w:r>
        <w:t xml:space="preserve"> </w:t>
      </w:r>
      <w:r>
        <w:t xml:space="preserve">exclusively found in the West (Syracuse) and were probably made there;</w:t>
      </w:r>
      <w:r>
        <w:t xml:space="preserve"> </w:t>
      </w:r>
      <w:r>
        <w:t xml:space="preserve">they do not give faithful reflection of their Argive prototypes. A</w:t>
      </w:r>
      <w:r>
        <w:t xml:space="preserve"> </w:t>
      </w:r>
      <w:r>
        <w:t xml:space="preserve">krater with tall foot and ornamentation in bands, found at the Argive</w:t>
      </w:r>
      <w:r>
        <w:t xml:space="preserve"> </w:t>
      </w:r>
      <w:r>
        <w:t xml:space="preserve">Heraion, representing the rescue of Deianeira, with plentiful use of</w:t>
      </w:r>
      <w:r>
        <w:t xml:space="preserve"> </w:t>
      </w:r>
      <w:r>
        <w:t xml:space="preserve">‘monochromy,’ is too isolated to make a picture of this Orientalizing</w:t>
      </w:r>
      <w:r>
        <w:t xml:space="preserve"> </w:t>
      </w:r>
      <w:r>
        <w:t xml:space="preserve">pottery possible.</w:t>
      </w:r>
    </w:p>
    <w:p>
      <w:pPr>
        <w:pStyle w:val="BodyText"/>
      </w:pPr>
      <w:r>
        <w:t xml:space="preserve">It cannot have played a leading part, but must soon have been put in the</w:t>
      </w:r>
      <w:r>
        <w:t xml:space="preserve"> </w:t>
      </w:r>
      <w:r>
        <w:t xml:space="preserve">shade by its near neighbour and rival. For that the so-called</w:t>
      </w:r>
      <w:r>
        <w:t xml:space="preserve"> </w:t>
      </w:r>
      <w:r>
        <w:t xml:space="preserve">Protocorinthian fabrication is also at home in the Argolid is proved by</w:t>
      </w:r>
      <w:r>
        <w:t xml:space="preserve"> </w:t>
      </w:r>
      <w:r>
        <w:t xml:space="preserve">the fact that the chief places, where the ware is found, are Argos and</w:t>
      </w:r>
      <w:r>
        <w:t xml:space="preserve"> </w:t>
      </w:r>
      <w:r>
        <w:t xml:space="preserve">Aegina, and that quantities of small and hardly exportable ware are</w:t>
      </w:r>
      <w:r>
        <w:t xml:space="preserve"> </w:t>
      </w:r>
      <w:r>
        <w:t xml:space="preserve">found at various places in the district. The alphabet of the</w:t>
      </w:r>
      <w:r>
        <w:t xml:space="preserve"> </w:t>
      </w:r>
      <w:r>
        <w:t xml:space="preserve">inscriptions agrees with this locality, and so does the style, which</w:t>
      </w:r>
      <w:r>
        <w:t xml:space="preserve"> </w:t>
      </w:r>
      <w:r>
        <w:t xml:space="preserve">leads up to the Corinthian, whence the name has been given, as well as</w:t>
      </w:r>
      <w:r>
        <w:t xml:space="preserve"> </w:t>
      </w:r>
      <w:r>
        <w:t xml:space="preserve">the fact that the great trading-centre of Corinth looked after the sale</w:t>
      </w:r>
      <w:r>
        <w:t xml:space="preserve"> </w:t>
      </w:r>
      <w:r>
        <w:t xml:space="preserve">of the wares; for the area in which they were sold is identical with</w:t>
      </w:r>
      <w:r>
        <w:t xml:space="preserve"> </w:t>
      </w:r>
      <w:r>
        <w:t xml:space="preserve">that of the Corinthian vases. On account of these close relations with</w:t>
      </w:r>
      <w:r>
        <w:t xml:space="preserve"> </w:t>
      </w:r>
      <w:r>
        <w:t xml:space="preserve">Corinth, the home of the Protocorinthian vases has been sought with</w:t>
      </w:r>
      <w:r>
        <w:t xml:space="preserve"> </w:t>
      </w:r>
      <w:r>
        <w:t xml:space="preserve">great probability in the neighbouring town of Sicyon, of which we are</w:t>
      </w:r>
      <w:r>
        <w:t xml:space="preserve"> </w:t>
      </w:r>
      <w:r>
        <w:t xml:space="preserve">told that it was the place to which Cretan artists migrated, that it was</w:t>
      </w:r>
      <w:r>
        <w:t xml:space="preserve"> </w:t>
      </w:r>
      <w:r>
        <w:t xml:space="preserve">the birthplace of Greek painting and seat of a flourishing metal</w:t>
      </w:r>
      <w:r>
        <w:t xml:space="preserve"> </w:t>
      </w:r>
      <w:r>
        <w:t xml:space="preserve">industry, so that we are able to account for three ingredients of the</w:t>
      </w:r>
      <w:r>
        <w:t xml:space="preserve"> </w:t>
      </w:r>
      <w:r>
        <w:t xml:space="preserve">new style. For the Protocorinthian style of the 7th century gave the</w:t>
      </w:r>
      <w:r>
        <w:t xml:space="preserve"> </w:t>
      </w:r>
      <w:r>
        <w:t xml:space="preserve">most delicate development of Cretan ‘Daedalic’ types, particularly near</w:t>
      </w:r>
      <w:r>
        <w:t xml:space="preserve"> </w:t>
      </w:r>
      <w:r>
        <w:t xml:space="preserve">its end; fixed a clear style of figure representation and an ample store</w:t>
      </w:r>
      <w:r>
        <w:t xml:space="preserve"> </w:t>
      </w:r>
      <w:r>
        <w:t xml:space="preserve">of types, and developed its vase-shapes, system of decoration and</w:t>
      </w:r>
      <w:r>
        <w:t xml:space="preserve"> </w:t>
      </w:r>
      <w:r>
        <w:t xml:space="preserve">technique, under the influence of metal patterns, more severely,</w:t>
      </w:r>
      <w:r>
        <w:t xml:space="preserve"> </w:t>
      </w:r>
      <w:r>
        <w:t xml:space="preserve">precisely and richly than any</w:t>
      </w:r>
    </w:p>
    <w:p>
      <w:pPr>
        <w:pStyle w:val="BodyText"/>
      </w:pPr>
      <w:bookmarkStart w:id="245" w:name="plt_XVI"/>
      <w:bookmarkEnd w:id="245"/>
    </w:p>
    <w:p>
      <w:pPr>
        <w:pStyle w:val="Compact"/>
      </w:pPr>
      <w:hyperlink r:id="rId247">
        <w:r>
          <w:drawing>
            <wp:inline>
              <wp:extent cx="4940300" cy="3251200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034-a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246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940300" cy="3251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r>
        <w:t xml:space="preserve">PLATE XVI.</w:t>
      </w:r>
    </w:p>
    <w:p>
      <w:pPr>
        <w:pStyle w:val="BodyText"/>
      </w:pPr>
      <w:bookmarkStart w:id="248" w:name="fig_31"/>
      <w:r>
        <w:t xml:space="preserve">Fig. 31</w:t>
      </w:r>
      <w:bookmarkEnd w:id="248"/>
      <w:r>
        <w:t xml:space="preserve">.</w:t>
      </w:r>
      <w:r>
        <w:t xml:space="preserve"> </w:t>
      </w:r>
      <w:bookmarkStart w:id="249" w:name="fig_32"/>
      <w:bookmarkEnd w:id="249"/>
      <w:r>
        <w:t xml:space="preserve">Fig. 32.</w:t>
      </w:r>
    </w:p>
    <w:p>
      <w:pPr>
        <w:pStyle w:val="BodyText"/>
      </w:pPr>
      <w:r>
        <w:t xml:space="preserve">PROTOCORINTHIAN LEKYTHOI WITH BATTLE-SCENE AND SLAUGHTER OF THE</w:t>
      </w:r>
      <w:r>
        <w:t xml:space="preserve"> </w:t>
      </w:r>
      <w:r>
        <w:t xml:space="preserve">CENTAURS.</w:t>
      </w:r>
    </w:p>
    <w:p>
      <w:pPr>
        <w:pStyle w:val="Compact"/>
      </w:pPr>
      <w:hyperlink r:id="rId251">
        <w:r>
          <w:drawing>
            <wp:inline>
              <wp:extent cx="2768600" cy="3860800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034-b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250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68600" cy="3860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bookmarkStart w:id="252" w:name="fig_33"/>
      <w:r>
        <w:t xml:space="preserve">Fig. 33</w:t>
      </w:r>
      <w:bookmarkEnd w:id="252"/>
      <w:r>
        <w:t xml:space="preserve">. PROTOCORINTHIAN JUG OF POST-GEOMETRIC STYLE FROM ÆGINA. EARLY</w:t>
      </w:r>
      <w:r>
        <w:t xml:space="preserve"> </w:t>
      </w:r>
      <w:r>
        <w:t xml:space="preserve">SEVENTH CENTURY.</w:t>
      </w:r>
    </w:p>
    <w:p>
      <w:pPr>
        <w:pStyle w:val="BodyText"/>
      </w:pPr>
      <w:bookmarkStart w:id="253" w:name="page_35"/>
      <w:r>
        <w:t xml:space="preserve">{35}</w:t>
      </w:r>
      <w:bookmarkEnd w:id="253"/>
    </w:p>
    <w:p>
      <w:pPr>
        <w:pStyle w:val="BodyText"/>
      </w:pPr>
      <w:r>
        <w:t xml:space="preserve">other contemporary centre of fabrication. In it the vase history of the</w:t>
      </w:r>
      <w:r>
        <w:t xml:space="preserve"> </w:t>
      </w:r>
      <w:r>
        <w:t xml:space="preserve">post-Geometric century culminates.</w:t>
      </w:r>
    </w:p>
    <w:p>
      <w:pPr>
        <w:pStyle w:val="BodyText"/>
      </w:pPr>
      <w:r>
        <w:t xml:space="preserve">Even in the Geometric period which preceded it (</w:t>
      </w:r>
      <w:hyperlink r:id="rId254">
        <w:r>
          <w:rPr>
            <w:rStyle w:val="Hyperlink"/>
          </w:rPr>
          <w:t xml:space="preserve">p. 26</w:t>
        </w:r>
      </w:hyperlink>
      <w:r>
        <w:t xml:space="preserve">) (the sparing</w:t>
      </w:r>
      <w:r>
        <w:t xml:space="preserve"> </w:t>
      </w:r>
      <w:r>
        <w:t xml:space="preserve">ornamentation of which is in contrast with the Dipylon pottery and its</w:t>
      </w:r>
      <w:r>
        <w:t xml:space="preserve"> </w:t>
      </w:r>
      <w:r>
        <w:t xml:space="preserve">greater delight in using the brush) metallic influence can be traced;</w:t>
      </w:r>
      <w:r>
        <w:t xml:space="preserve"> </w:t>
      </w:r>
      <w:r>
        <w:t xml:space="preserve">the simple running spiral certainly comes from incised bronzes. The</w:t>
      </w:r>
      <w:r>
        <w:t xml:space="preserve"> </w:t>
      </w:r>
      <w:r>
        <w:t xml:space="preserve">delicate two-handled cups closely connected with the Geometric style</w:t>
      </w:r>
      <w:r>
        <w:t xml:space="preserve"> </w:t>
      </w:r>
      <w:r>
        <w:t xml:space="preserve">(Fig.</w:t>
      </w:r>
      <w:r>
        <w:t xml:space="preserve"> </w:t>
      </w:r>
      <w:hyperlink r:id="rId179">
        <w:r>
          <w:rPr>
            <w:rStyle w:val="Hyperlink"/>
          </w:rPr>
          <w:t xml:space="preserve">23</w:t>
        </w:r>
      </w:hyperlink>
      <w:r>
        <w:t xml:space="preserve">), with their well-cleansed clay, improved glaze colour baked</w:t>
      </w:r>
      <w:r>
        <w:t xml:space="preserve"> </w:t>
      </w:r>
      <w:r>
        <w:t xml:space="preserve">black to red, and the reduction of the walls almost to the thinness of</w:t>
      </w:r>
      <w:r>
        <w:t xml:space="preserve"> </w:t>
      </w:r>
      <w:r>
        <w:t xml:space="preserve">paper, can only have been produced in competition with the metal</w:t>
      </w:r>
      <w:r>
        <w:t xml:space="preserve"> </w:t>
      </w:r>
      <w:r>
        <w:t xml:space="preserve">industry; and as a matter of fact delicate silver vases of the same</w:t>
      </w:r>
      <w:r>
        <w:t xml:space="preserve"> </w:t>
      </w:r>
      <w:r>
        <w:t xml:space="preserve">shape have been found along with the clay copies of them in Etruscan</w:t>
      </w:r>
      <w:r>
        <w:t xml:space="preserve"> </w:t>
      </w:r>
      <w:r>
        <w:t xml:space="preserve">graves. The lower part of the cups is at first painted black, but soon</w:t>
      </w:r>
      <w:r>
        <w:t xml:space="preserve"> </w:t>
      </w:r>
      <w:r>
        <w:t xml:space="preserve">it is surrounded with the circle of rays, which according to the ideas</w:t>
      </w:r>
      <w:r>
        <w:t xml:space="preserve"> </w:t>
      </w:r>
      <w:r>
        <w:t xml:space="preserve">of the new period emphasizes and makes clear the tectonic character of</w:t>
      </w:r>
      <w:r>
        <w:t xml:space="preserve"> </w:t>
      </w:r>
      <w:r>
        <w:t xml:space="preserve">that part of the vase. This motive also appears in the Geometric</w:t>
      </w:r>
      <w:r>
        <w:t xml:space="preserve"> </w:t>
      </w:r>
      <w:r>
        <w:t xml:space="preserve">decoration of the flat-bottomed jugs (Fig.</w:t>
      </w:r>
      <w:r>
        <w:t xml:space="preserve"> </w:t>
      </w:r>
      <w:hyperlink r:id="rId195">
        <w:r>
          <w:rPr>
            <w:rStyle w:val="Hyperlink"/>
          </w:rPr>
          <w:t xml:space="preserve">33</w:t>
        </w:r>
      </w:hyperlink>
      <w:r>
        <w:t xml:space="preserve">), the unguent pots which</w:t>
      </w:r>
      <w:r>
        <w:t xml:space="preserve"> </w:t>
      </w:r>
      <w:r>
        <w:t xml:space="preserve">show Cyprian influence in their oldest globular shape, the kylikes,</w:t>
      </w:r>
      <w:r>
        <w:t xml:space="preserve"> </w:t>
      </w:r>
      <w:r>
        <w:t xml:space="preserve">round boxes and other shapes, though not always in the typical place,</w:t>
      </w:r>
      <w:r>
        <w:t xml:space="preserve"> </w:t>
      </w:r>
      <w:r>
        <w:t xml:space="preserve">and often also combined with other ornaments (Figs.</w:t>
      </w:r>
      <w:r>
        <w:t xml:space="preserve"> </w:t>
      </w:r>
      <w:hyperlink r:id="rId232">
        <w:r>
          <w:rPr>
            <w:rStyle w:val="Hyperlink"/>
          </w:rPr>
          <w:t xml:space="preserve">30</w:t>
        </w:r>
      </w:hyperlink>
      <w:r>
        <w:t xml:space="preserve"> </w:t>
      </w:r>
      <w:r>
        <w:t xml:space="preserve">and</w:t>
      </w:r>
      <w:r>
        <w:t xml:space="preserve"> </w:t>
      </w:r>
      <w:hyperlink r:id="rId255">
        <w:r>
          <w:rPr>
            <w:rStyle w:val="Hyperlink"/>
          </w:rPr>
          <w:t xml:space="preserve">32</w:t>
        </w:r>
      </w:hyperlink>
      <w:r>
        <w:t xml:space="preserve">). In spite</w:t>
      </w:r>
      <w:r>
        <w:t xml:space="preserve"> </w:t>
      </w:r>
      <w:r>
        <w:t xml:space="preserve">of its Geometrical treatment and its truly Greek close combination with</w:t>
      </w:r>
      <w:r>
        <w:t xml:space="preserve"> </w:t>
      </w:r>
      <w:r>
        <w:t xml:space="preserve">the system of decoration, it does not disown the impulse it owes to</w:t>
      </w:r>
      <w:r>
        <w:t xml:space="preserve"> </w:t>
      </w:r>
      <w:r>
        <w:t xml:space="preserve">Oriental patterns (</w:t>
      </w:r>
      <w:hyperlink r:id="rId256">
        <w:r>
          <w:rPr>
            <w:rStyle w:val="Hyperlink"/>
          </w:rPr>
          <w:t xml:space="preserve">p. 30</w:t>
        </w:r>
      </w:hyperlink>
      <w:r>
        <w:t xml:space="preserve">). The Protocorinthian style also introduced its</w:t>
      </w:r>
      <w:r>
        <w:t xml:space="preserve"> </w:t>
      </w:r>
      <w:r>
        <w:t xml:space="preserve">doubling (Fig.</w:t>
      </w:r>
      <w:r>
        <w:t xml:space="preserve"> </w:t>
      </w:r>
      <w:hyperlink r:id="rId255">
        <w:r>
          <w:rPr>
            <w:rStyle w:val="Hyperlink"/>
          </w:rPr>
          <w:t xml:space="preserve">32</w:t>
        </w:r>
      </w:hyperlink>
      <w:r>
        <w:t xml:space="preserve">), which still survives in the 6th century (Fig.</w:t>
      </w:r>
      <w:r>
        <w:t xml:space="preserve"> </w:t>
      </w:r>
      <w:hyperlink r:id="rId257">
        <w:r>
          <w:rPr>
            <w:rStyle w:val="Hyperlink"/>
          </w:rPr>
          <w:t xml:space="preserve">98</w:t>
        </w:r>
      </w:hyperlink>
      <w:r>
        <w:t xml:space="preserve">).</w:t>
      </w:r>
      <w:r>
        <w:t xml:space="preserve"> </w:t>
      </w:r>
      <w:r>
        <w:t xml:space="preserve">The cable pattern, borrowed as has been shown from Oriental metal-work,</w:t>
      </w:r>
      <w:r>
        <w:t xml:space="preserve"> </w:t>
      </w:r>
      <w:r>
        <w:t xml:space="preserve">drives out the ‘S’s’ and the running spiral. As a handle ornament it</w:t>
      </w:r>
      <w:r>
        <w:t xml:space="preserve"> </w:t>
      </w:r>
      <w:r>
        <w:t xml:space="preserve">gets a rich enlargement (Fig.</w:t>
      </w:r>
      <w:r>
        <w:t xml:space="preserve"> </w:t>
      </w:r>
      <w:hyperlink r:id="rId255">
        <w:r>
          <w:rPr>
            <w:rStyle w:val="Hyperlink"/>
          </w:rPr>
          <w:t xml:space="preserve">32</w:t>
        </w:r>
      </w:hyperlink>
      <w:r>
        <w:t xml:space="preserve">), the fine stylization of which, no</w:t>
      </w:r>
      <w:r>
        <w:t xml:space="preserve"> </w:t>
      </w:r>
      <w:r>
        <w:t xml:space="preserve">doubt, was first produced in metal industry. Of the greatest import</w:t>
      </w:r>
      <w:bookmarkStart w:id="258" w:name="page_36"/>
      <w:r>
        <w:t xml:space="preserve">{36}</w:t>
      </w:r>
      <w:bookmarkEnd w:id="258"/>
      <w:r>
        <w:t xml:space="preserve">ance</w:t>
      </w:r>
      <w:r>
        <w:t xml:space="preserve"> </w:t>
      </w:r>
      <w:r>
        <w:t xml:space="preserve">is the adoption of loops, volutes, running tendrils and friezes of arcs,</w:t>
      </w:r>
      <w:r>
        <w:t xml:space="preserve"> </w:t>
      </w:r>
      <w:r>
        <w:t xml:space="preserve">which in combination with the palmette appear on the wall of the vase or</w:t>
      </w:r>
      <w:r>
        <w:t xml:space="preserve"> </w:t>
      </w:r>
      <w:r>
        <w:t xml:space="preserve">as an upper stripe, and from simple, often loosely stylized beginnings,</w:t>
      </w:r>
      <w:r>
        <w:t xml:space="preserve"> </w:t>
      </w:r>
      <w:r>
        <w:t xml:space="preserve">expand with the help of the lotus-flower into a fine loop and flower</w:t>
      </w:r>
      <w:r>
        <w:t xml:space="preserve"> </w:t>
      </w:r>
      <w:r>
        <w:t xml:space="preserve">ornament (‘Rankengeschling’), as in Figs.</w:t>
      </w:r>
      <w:r>
        <w:t xml:space="preserve"> </w:t>
      </w:r>
      <w:hyperlink r:id="rId221">
        <w:r>
          <w:rPr>
            <w:rStyle w:val="Hyperlink"/>
          </w:rPr>
          <w:t xml:space="preserve">31</w:t>
        </w:r>
      </w:hyperlink>
      <w:r>
        <w:t xml:space="preserve">,</w:t>
      </w:r>
      <w:r>
        <w:t xml:space="preserve"> </w:t>
      </w:r>
      <w:hyperlink r:id="rId255">
        <w:r>
          <w:rPr>
            <w:rStyle w:val="Hyperlink"/>
          </w:rPr>
          <w:t xml:space="preserve">32</w:t>
        </w:r>
      </w:hyperlink>
      <w:r>
        <w:t xml:space="preserve">,</w:t>
      </w:r>
      <w:r>
        <w:t xml:space="preserve"> </w:t>
      </w:r>
      <w:hyperlink r:id="rId259">
        <w:r>
          <w:rPr>
            <w:rStyle w:val="Hyperlink"/>
          </w:rPr>
          <w:t xml:space="preserve">35</w:t>
        </w:r>
      </w:hyperlink>
      <w:r>
        <w:t xml:space="preserve">. That this</w:t>
      </w:r>
      <w:r>
        <w:t xml:space="preserve"> </w:t>
      </w:r>
      <w:r>
        <w:t xml:space="preserve">ornamentation, in spite of its rigid stylization, was felt by the Greeks</w:t>
      </w:r>
      <w:r>
        <w:t xml:space="preserve"> </w:t>
      </w:r>
      <w:r>
        <w:t xml:space="preserve">to belong to the living vegetable world, is shown</w:t>
      </w:r>
      <w:r>
        <w:t xml:space="preserve"> </w:t>
      </w:r>
      <w:r>
        <w:rPr>
          <w:i/>
        </w:rPr>
        <w:t xml:space="preserve">e.g.</w:t>
      </w:r>
      <w:r>
        <w:t xml:space="preserve"> </w:t>
      </w:r>
      <w:r>
        <w:t xml:space="preserve">by the</w:t>
      </w:r>
      <w:r>
        <w:t xml:space="preserve"> </w:t>
      </w:r>
      <w:r>
        <w:t xml:space="preserve">volute-complex, behind which the hunter (on the lowest stripe of Fig.</w:t>
      </w:r>
      <w:r>
        <w:t xml:space="preserve"> </w:t>
      </w:r>
      <w:r>
        <w:t xml:space="preserve">31) waits to catch the hare, as well as behind the naturally drawn bush</w:t>
      </w:r>
      <w:r>
        <w:t xml:space="preserve"> </w:t>
      </w:r>
      <w:r>
        <w:t xml:space="preserve">(on Fig. 36); this shows that the ‘volute tree’ (Fig.</w:t>
      </w:r>
      <w:r>
        <w:t xml:space="preserve"> </w:t>
      </w:r>
      <w:hyperlink r:id="rId260">
        <w:r>
          <w:rPr>
            <w:rStyle w:val="Hyperlink"/>
          </w:rPr>
          <w:t xml:space="preserve">34</w:t>
        </w:r>
      </w:hyperlink>
      <w:r>
        <w:t xml:space="preserve">) flanked by two</w:t>
      </w:r>
      <w:r>
        <w:t xml:space="preserve"> </w:t>
      </w:r>
      <w:r>
        <w:t xml:space="preserve">sphinxes, is thought of as a real tree. On the other hand the ornaments</w:t>
      </w:r>
      <w:r>
        <w:t xml:space="preserve"> </w:t>
      </w:r>
      <w:r>
        <w:t xml:space="preserve">in the field are quite as meaningless as in the older style: to those</w:t>
      </w:r>
      <w:r>
        <w:t xml:space="preserve"> </w:t>
      </w:r>
      <w:r>
        <w:t xml:space="preserve">used by Geometric artists are now added the hook spiral, and the rosette</w:t>
      </w:r>
      <w:r>
        <w:t xml:space="preserve"> </w:t>
      </w:r>
      <w:r>
        <w:t xml:space="preserve">treated as a dotted star, two ornaments we have seen already on the Ram</w:t>
      </w:r>
      <w:r>
        <w:t xml:space="preserve"> </w:t>
      </w:r>
      <w:r>
        <w:t xml:space="preserve">jug (Fig.</w:t>
      </w:r>
      <w:r>
        <w:t xml:space="preserve"> </w:t>
      </w:r>
      <w:hyperlink r:id="rId233">
        <w:r>
          <w:rPr>
            <w:rStyle w:val="Hyperlink"/>
          </w:rPr>
          <w:t xml:space="preserve">28</w:t>
        </w:r>
      </w:hyperlink>
      <w:r>
        <w:t xml:space="preserve">); at first they are independent and can be used to form</w:t>
      </w:r>
      <w:r>
        <w:t xml:space="preserve"> </w:t>
      </w:r>
      <w:r>
        <w:t xml:space="preserve">friezes, later they become less and less prominent (Figs.</w:t>
      </w:r>
      <w:r>
        <w:t xml:space="preserve"> </w:t>
      </w:r>
      <w:hyperlink r:id="rId255">
        <w:r>
          <w:rPr>
            <w:rStyle w:val="Hyperlink"/>
          </w:rPr>
          <w:t xml:space="preserve">32</w:t>
        </w:r>
      </w:hyperlink>
      <w:r>
        <w:t xml:space="preserve"> </w:t>
      </w:r>
      <w:r>
        <w:t xml:space="preserve">and</w:t>
      </w:r>
      <w:r>
        <w:t xml:space="preserve"> </w:t>
      </w:r>
      <w:hyperlink r:id="rId260">
        <w:r>
          <w:rPr>
            <w:rStyle w:val="Hyperlink"/>
          </w:rPr>
          <w:t xml:space="preserve">34</w:t>
        </w:r>
      </w:hyperlink>
      <w:r>
        <w:t xml:space="preserve">, cp.</w:t>
      </w:r>
      <w:r>
        <w:t xml:space="preserve"> </w:t>
      </w:r>
      <w:r>
        <w:t xml:space="preserve">also Fig. 28). Two further decorative motives lead us back into the</w:t>
      </w:r>
      <w:r>
        <w:t xml:space="preserve"> </w:t>
      </w:r>
      <w:r>
        <w:t xml:space="preserve">region of metal-work, the scale-pattern extending over the whole body of</w:t>
      </w:r>
      <w:r>
        <w:t xml:space="preserve"> </w:t>
      </w:r>
      <w:r>
        <w:t xml:space="preserve">the vase (Fig.</w:t>
      </w:r>
      <w:r>
        <w:t xml:space="preserve"> </w:t>
      </w:r>
      <w:hyperlink r:id="rId261">
        <w:r>
          <w:rPr>
            <w:rStyle w:val="Hyperlink"/>
          </w:rPr>
          <w:t xml:space="preserve">38</w:t>
        </w:r>
      </w:hyperlink>
      <w:r>
        <w:t xml:space="preserve">), which so often occurs in incised metal-work, and the</w:t>
      </w:r>
      <w:r>
        <w:t xml:space="preserve"> </w:t>
      </w:r>
      <w:r>
        <w:t xml:space="preserve">tongue ornament, the typical decoration of bronze vessels, which on clay</w:t>
      </w:r>
      <w:r>
        <w:t xml:space="preserve"> </w:t>
      </w:r>
      <w:r>
        <w:t xml:space="preserve">vases as well often rises over the foot in place of the kindred rays,</w:t>
      </w:r>
      <w:r>
        <w:t xml:space="preserve"> </w:t>
      </w:r>
      <w:r>
        <w:t xml:space="preserve">but most commonly finishes the shoulder where it meets the neck. Both</w:t>
      </w:r>
      <w:r>
        <w:t xml:space="preserve"> </w:t>
      </w:r>
      <w:r>
        <w:t xml:space="preserve">motives have already been met with in Crete, as applied on a black</w:t>
      </w:r>
      <w:r>
        <w:t xml:space="preserve"> </w:t>
      </w:r>
      <w:r>
        <w:t xml:space="preserve">ground. The black ground technique of the Praisos jug (Fig.</w:t>
      </w:r>
      <w:r>
        <w:t xml:space="preserve"> </w:t>
      </w:r>
      <w:hyperlink r:id="rId219">
        <w:r>
          <w:rPr>
            <w:rStyle w:val="Hyperlink"/>
          </w:rPr>
          <w:t xml:space="preserve">26</w:t>
        </w:r>
      </w:hyperlink>
      <w:r>
        <w:t xml:space="preserve">) is very</w:t>
      </w:r>
      <w:r>
        <w:t xml:space="preserve"> </w:t>
      </w:r>
      <w:r>
        <w:t xml:space="preserve">popular with Protocorinthian artists, goes alongside of the clay-ground</w:t>
      </w:r>
      <w:r>
        <w:t xml:space="preserve"> </w:t>
      </w:r>
      <w:r>
        <w:t xml:space="preserve">vases for the whole period, and supplies richly coloured examples</w:t>
      </w:r>
      <w:r>
        <w:t xml:space="preserve"> </w:t>
      </w:r>
      <w:r>
        <w:t xml:space="preserve">decorated with figures and ornaments of fine effect, particularly in</w:t>
      </w:r>
      <w:r>
        <w:t xml:space="preserve"> </w:t>
      </w:r>
      <w:r>
        <w:t xml:space="preserve">combination with a new technique, which appears in the advanced style,</w:t>
      </w:r>
    </w:p>
    <w:p>
      <w:pPr>
        <w:pStyle w:val="BodyText"/>
      </w:pPr>
      <w:bookmarkStart w:id="262" w:name="plt_XVII"/>
      <w:bookmarkEnd w:id="262"/>
    </w:p>
    <w:p>
      <w:pPr>
        <w:pStyle w:val="Compact"/>
      </w:pPr>
      <w:hyperlink r:id="rId264">
        <w:r>
          <w:drawing>
            <wp:inline>
              <wp:extent cx="5334000" cy="2324026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036-a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263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34000" cy="232402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r>
        <w:t xml:space="preserve">PLATE XVII.</w:t>
      </w:r>
    </w:p>
    <w:p>
      <w:pPr>
        <w:pStyle w:val="BodyText"/>
      </w:pPr>
      <w:bookmarkStart w:id="265" w:name="fig_34"/>
      <w:r>
        <w:t xml:space="preserve">Fig. 34</w:t>
      </w:r>
      <w:bookmarkEnd w:id="265"/>
      <w:r>
        <w:t xml:space="preserve">. BELLEROPHON AND THE CHIMAERA FROM A PROTOCORINTHIAN LEKYTHOS.</w:t>
      </w:r>
    </w:p>
    <w:p>
      <w:pPr>
        <w:pStyle w:val="Compact"/>
      </w:pPr>
      <w:hyperlink r:id="rId267">
        <w:r>
          <w:drawing>
            <wp:inline>
              <wp:extent cx="3644900" cy="5232400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036-b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266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644900" cy="5232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bookmarkStart w:id="268" w:name="fig_35"/>
      <w:r>
        <w:t xml:space="preserve">Fig. 35</w:t>
      </w:r>
      <w:bookmarkEnd w:id="268"/>
      <w:r>
        <w:t xml:space="preserve">. PROTOCORINTHIAN JUG, KNOWN AS THE CHIGI VASE.</w:t>
      </w:r>
    </w:p>
    <w:p>
      <w:pPr>
        <w:pStyle w:val="BodyText"/>
      </w:pPr>
      <w:bookmarkStart w:id="269" w:name="page_37"/>
      <w:r>
        <w:t xml:space="preserve">{37}</w:t>
      </w:r>
      <w:bookmarkEnd w:id="269"/>
    </w:p>
    <w:p>
      <w:pPr>
        <w:pStyle w:val="BodyText"/>
      </w:pPr>
      <w:r>
        <w:t xml:space="preserve">being specially typical of scale and tongue ornamentation, that of</w:t>
      </w:r>
      <w:r>
        <w:t xml:space="preserve"> </w:t>
      </w:r>
      <w:r>
        <w:t xml:space="preserve">incision. It is perhaps idle to inquire into its invention: it is more</w:t>
      </w:r>
      <w:r>
        <w:t xml:space="preserve"> </w:t>
      </w:r>
      <w:r>
        <w:t xml:space="preserve">important to establish the fact, that it was first consistently and</w:t>
      </w:r>
      <w:r>
        <w:t xml:space="preserve"> </w:t>
      </w:r>
      <w:r>
        <w:t xml:space="preserve">systematically applied to the black-ground vessels of the</w:t>
      </w:r>
      <w:r>
        <w:t xml:space="preserve"> </w:t>
      </w:r>
      <w:r>
        <w:t xml:space="preserve">Protocorinthian artists, who were also famed for metal-work, and gave a</w:t>
      </w:r>
      <w:r>
        <w:t xml:space="preserve"> </w:t>
      </w:r>
      <w:r>
        <w:t xml:space="preserve">new stamp to the style at a time when the East used simple brush</w:t>
      </w:r>
      <w:r>
        <w:t xml:space="preserve"> </w:t>
      </w:r>
      <w:r>
        <w:t xml:space="preserve">technique almost exclusively. The incised line is always combined with</w:t>
      </w:r>
      <w:r>
        <w:t xml:space="preserve"> </w:t>
      </w:r>
      <w:r>
        <w:t xml:space="preserve">the addition of coloured and particularly red details.</w:t>
      </w:r>
    </w:p>
    <w:p>
      <w:pPr>
        <w:pStyle w:val="BodyText"/>
      </w:pPr>
      <w:r>
        <w:t xml:space="preserve">The technical advance, which in some measure replaced the influence of</w:t>
      </w:r>
      <w:r>
        <w:t xml:space="preserve"> </w:t>
      </w:r>
      <w:r>
        <w:t xml:space="preserve">the rising art of painting by that of metal-working, is shown more</w:t>
      </w:r>
      <w:r>
        <w:t xml:space="preserve"> </w:t>
      </w:r>
      <w:r>
        <w:t xml:space="preserve">plainly in the figured representations, particularly the friezes of</w:t>
      </w:r>
      <w:r>
        <w:t xml:space="preserve"> </w:t>
      </w:r>
      <w:r>
        <w:t xml:space="preserve">animals, which the vase-painters, inspired by Oriental metal ware and</w:t>
      </w:r>
      <w:r>
        <w:t xml:space="preserve"> </w:t>
      </w:r>
      <w:r>
        <w:t xml:space="preserve">embroideries, with ever greater zest employ on their vases. Beside the</w:t>
      </w:r>
      <w:r>
        <w:t xml:space="preserve"> </w:t>
      </w:r>
      <w:r>
        <w:t xml:space="preserve">birds, stags and roes, beside the dogs pursuing hares, with which a</w:t>
      </w:r>
      <w:r>
        <w:t xml:space="preserve"> </w:t>
      </w:r>
      <w:r>
        <w:t xml:space="preserve">lower stripe could be easily filled, come new animals, for which they</w:t>
      </w:r>
      <w:r>
        <w:t xml:space="preserve"> </w:t>
      </w:r>
      <w:r>
        <w:t xml:space="preserve">are chiefly indebted to Oriental art, bull, goat, bear, ram, wild-goat,</w:t>
      </w:r>
      <w:r>
        <w:t xml:space="preserve"> </w:t>
      </w:r>
      <w:r>
        <w:t xml:space="preserve">lion and panther, sphinx, siren, griffin, and other hybrids. These</w:t>
      </w:r>
      <w:r>
        <w:t xml:space="preserve"> </w:t>
      </w:r>
      <w:r>
        <w:t xml:space="preserve">creatures appear in quite definite types, which admit of little variety:</w:t>
      </w:r>
      <w:r>
        <w:t xml:space="preserve"> </w:t>
      </w:r>
      <w:r>
        <w:t xml:space="preserve">it is characteristic that the panther’s head is drawn in front view,</w:t>
      </w:r>
      <w:r>
        <w:t xml:space="preserve"> </w:t>
      </w:r>
      <w:r>
        <w:t xml:space="preserve">perhaps through an abbreviation of a heraldic double panther; and this</w:t>
      </w:r>
      <w:r>
        <w:t xml:space="preserve"> </w:t>
      </w:r>
      <w:r>
        <w:t xml:space="preserve">rule is devoutly observed through the whole period of decoration with</w:t>
      </w:r>
      <w:r>
        <w:t xml:space="preserve"> </w:t>
      </w:r>
      <w:r>
        <w:t xml:space="preserve">animal friezes. An indication of this is that the decorative animals</w:t>
      </w:r>
      <w:r>
        <w:t xml:space="preserve"> </w:t>
      </w:r>
      <w:r>
        <w:t xml:space="preserve">never become pure outlines like the human figures, but after a period of</w:t>
      </w:r>
      <w:r>
        <w:t xml:space="preserve"> </w:t>
      </w:r>
      <w:r>
        <w:t xml:space="preserve">partial silhouette (</w:t>
      </w:r>
      <w:hyperlink r:id="rId270">
        <w:r>
          <w:rPr>
            <w:rStyle w:val="Hyperlink"/>
          </w:rPr>
          <w:t xml:space="preserve">p. 31</w:t>
        </w:r>
      </w:hyperlink>
      <w:r>
        <w:t xml:space="preserve">), return to the complete silhouette, as</w:t>
      </w:r>
      <w:r>
        <w:t xml:space="preserve"> </w:t>
      </w:r>
      <w:r>
        <w:t xml:space="preserve">satisfying better the requirements of decoration. This return became</w:t>
      </w:r>
      <w:r>
        <w:t xml:space="preserve"> </w:t>
      </w:r>
      <w:r>
        <w:t xml:space="preserve">possible through the use of the incised line, by the help of which</w:t>
      </w:r>
      <w:r>
        <w:t xml:space="preserve"> </w:t>
      </w:r>
      <w:r>
        <w:t xml:space="preserve">interior drawing could be added on a black ground, and the effect of the</w:t>
      </w:r>
      <w:r>
        <w:t xml:space="preserve"> </w:t>
      </w:r>
      <w:r>
        <w:t xml:space="preserve">figures was further enhanced by the addition of details in red. This is</w:t>
      </w:r>
      <w:r>
        <w:t xml:space="preserve"> </w:t>
      </w:r>
      <w:r>
        <w:t xml:space="preserve">an important innovation in the history of Greek vase-painting.</w:t>
      </w:r>
      <w:bookmarkStart w:id="271" w:name="page_38"/>
      <w:r>
        <w:t xml:space="preserve">{38}</w:t>
      </w:r>
      <w:bookmarkEnd w:id="271"/>
      <w:r>
        <w:t xml:space="preserve"> </w:t>
      </w:r>
      <w:r>
        <w:t xml:space="preserve">The</w:t>
      </w:r>
      <w:r>
        <w:t xml:space="preserve"> </w:t>
      </w:r>
      <w:r>
        <w:t xml:space="preserve">general effect of the vase is completely altered by the decorative play</w:t>
      </w:r>
      <w:r>
        <w:t xml:space="preserve"> </w:t>
      </w:r>
      <w:r>
        <w:t xml:space="preserve">of colour, which extends also to the ornamentation, and takes on that</w:t>
      </w:r>
      <w:r>
        <w:t xml:space="preserve"> </w:t>
      </w:r>
      <w:r>
        <w:t xml:space="preserve">gay many-coloured aspect which is so characteristic of the older archaic</w:t>
      </w:r>
      <w:r>
        <w:t xml:space="preserve"> </w:t>
      </w:r>
      <w:r>
        <w:t xml:space="preserve">period, and which is only dropped late in the 6th century. The new</w:t>
      </w:r>
      <w:r>
        <w:t xml:space="preserve"> </w:t>
      </w:r>
      <w:r>
        <w:t xml:space="preserve">colour system does not aim at realism; it makes prominent for decorative</w:t>
      </w:r>
      <w:r>
        <w:t xml:space="preserve"> </w:t>
      </w:r>
      <w:r>
        <w:t xml:space="preserve">purposes single parts of the animal body, especially the neck and belly.</w:t>
      </w:r>
    </w:p>
    <w:p>
      <w:pPr>
        <w:pStyle w:val="BodyText"/>
      </w:pPr>
      <w:r>
        <w:t xml:space="preserve">The drawing of the human figure proceeds on other lines than that of</w:t>
      </w:r>
      <w:r>
        <w:t xml:space="preserve"> </w:t>
      </w:r>
      <w:r>
        <w:t xml:space="preserve">animals. In consequence of the new development of the art of painting</w:t>
      </w:r>
      <w:r>
        <w:t xml:space="preserve"> </w:t>
      </w:r>
      <w:r>
        <w:t xml:space="preserve">(</w:t>
      </w:r>
      <w:hyperlink r:id="rId272">
        <w:r>
          <w:rPr>
            <w:rStyle w:val="Hyperlink"/>
          </w:rPr>
          <w:t xml:space="preserve">p. 33</w:t>
        </w:r>
      </w:hyperlink>
      <w:r>
        <w:t xml:space="preserve">), it makes a fresh start. First we have the vase of Aristonothos</w:t>
      </w:r>
      <w:r>
        <w:t xml:space="preserve"> </w:t>
      </w:r>
      <w:r>
        <w:t xml:space="preserve">(Fig.</w:t>
      </w:r>
      <w:r>
        <w:t xml:space="preserve"> </w:t>
      </w:r>
      <w:hyperlink r:id="rId232">
        <w:r>
          <w:rPr>
            <w:rStyle w:val="Hyperlink"/>
          </w:rPr>
          <w:t xml:space="preserve">30</w:t>
        </w:r>
      </w:hyperlink>
      <w:r>
        <w:t xml:space="preserve">); the next stage is represented by the Ram vase (Fig.</w:t>
      </w:r>
      <w:r>
        <w:t xml:space="preserve"> </w:t>
      </w:r>
      <w:hyperlink r:id="rId233">
        <w:r>
          <w:rPr>
            <w:rStyle w:val="Hyperlink"/>
          </w:rPr>
          <w:t xml:space="preserve">28</w:t>
        </w:r>
      </w:hyperlink>
      <w:r>
        <w:t xml:space="preserve">); the</w:t>
      </w:r>
      <w:r>
        <w:t xml:space="preserve"> </w:t>
      </w:r>
      <w:r>
        <w:t xml:space="preserve">desire of distinguishing the lighter skin of women from that of men</w:t>
      </w:r>
      <w:r>
        <w:t xml:space="preserve"> </w:t>
      </w:r>
      <w:r>
        <w:t xml:space="preserve">leads to the tinting in brown of the male body. But in the formation of</w:t>
      </w:r>
      <w:r>
        <w:t xml:space="preserve"> </w:t>
      </w:r>
      <w:r>
        <w:t xml:space="preserve">the figure types certainly it was not only painting that stood</w:t>
      </w:r>
      <w:r>
        <w:t xml:space="preserve"> </w:t>
      </w:r>
      <w:r>
        <w:t xml:space="preserve">godmother, the metal worker’s art must also have asserted its influence;</w:t>
      </w:r>
      <w:r>
        <w:t xml:space="preserve"> </w:t>
      </w:r>
      <w:r>
        <w:t xml:space="preserve">the kinship with Cretan and Argive flat bronze reliefs and metal</w:t>
      </w:r>
      <w:r>
        <w:t xml:space="preserve"> </w:t>
      </w:r>
      <w:r>
        <w:t xml:space="preserve">engraved work is too great, the sharp clear-cut types too much in the</w:t>
      </w:r>
      <w:r>
        <w:t xml:space="preserve"> </w:t>
      </w:r>
      <w:r>
        <w:t xml:space="preserve">spirit of bronze technique, for it to be possible to postulate an</w:t>
      </w:r>
      <w:r>
        <w:t xml:space="preserve"> </w:t>
      </w:r>
      <w:r>
        <w:t xml:space="preserve">independent development. To this corresponds the fact that the outlines</w:t>
      </w:r>
      <w:r>
        <w:t xml:space="preserve"> </w:t>
      </w:r>
      <w:r>
        <w:t xml:space="preserve">of the figures are accompanied by incised lines on polychrome vases with</w:t>
      </w:r>
      <w:r>
        <w:t xml:space="preserve"> </w:t>
      </w:r>
      <w:r>
        <w:t xml:space="preserve">black ground, on the finest of the later lekythoi (oil-flasks) and on</w:t>
      </w:r>
      <w:r>
        <w:t xml:space="preserve"> </w:t>
      </w:r>
      <w:r>
        <w:t xml:space="preserve">the Chigi jug (Fig.</w:t>
      </w:r>
      <w:r>
        <w:t xml:space="preserve"> </w:t>
      </w:r>
      <w:hyperlink r:id="rId259">
        <w:r>
          <w:rPr>
            <w:rStyle w:val="Hyperlink"/>
          </w:rPr>
          <w:t xml:space="preserve">35</w:t>
        </w:r>
      </w:hyperlink>
      <w:r>
        <w:t xml:space="preserve">). This technique is repeated on the big</w:t>
      </w:r>
      <w:r>
        <w:t xml:space="preserve"> </w:t>
      </w:r>
      <w:r>
        <w:t xml:space="preserve">two-handled cups with finely stylised figured representations, which</w:t>
      </w:r>
      <w:r>
        <w:t xml:space="preserve"> </w:t>
      </w:r>
      <w:r>
        <w:t xml:space="preserve">finally accomplish an important advance already foreshadowed by small</w:t>
      </w:r>
      <w:r>
        <w:t xml:space="preserve"> </w:t>
      </w:r>
      <w:r>
        <w:t xml:space="preserve">and hasty specimens: the dark silhouette with incised interior detail,</w:t>
      </w:r>
      <w:r>
        <w:t xml:space="preserve"> </w:t>
      </w:r>
      <w:r>
        <w:t xml:space="preserve">prevalent in the style of the animal friezes, and along with it certain</w:t>
      </w:r>
      <w:r>
        <w:t xml:space="preserve"> </w:t>
      </w:r>
      <w:r>
        <w:t xml:space="preserve">details like the circular rendering of the eye, are taken over for the</w:t>
      </w:r>
      <w:r>
        <w:t xml:space="preserve"> </w:t>
      </w:r>
      <w:r>
        <w:t xml:space="preserve">representation of male figures.</w:t>
      </w:r>
    </w:p>
    <w:p>
      <w:pPr>
        <w:pStyle w:val="BodyText"/>
      </w:pPr>
      <w:bookmarkStart w:id="273" w:name="plt_XVIII"/>
      <w:bookmarkEnd w:id="273"/>
    </w:p>
    <w:p>
      <w:pPr>
        <w:pStyle w:val="Compact"/>
      </w:pPr>
      <w:hyperlink r:id="rId275">
        <w:r>
          <w:drawing>
            <wp:inline>
              <wp:extent cx="5334000" cy="2272284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038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274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34000" cy="227228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r>
        <w:t xml:space="preserve">PLATE XVIII.</w:t>
      </w:r>
    </w:p>
    <w:p>
      <w:pPr>
        <w:pStyle w:val="BodyText"/>
      </w:pPr>
      <w:bookmarkStart w:id="276" w:name="fig_36"/>
      <w:bookmarkEnd w:id="276"/>
      <w:r>
        <w:t xml:space="preserve"> </w:t>
      </w:r>
      <w:bookmarkStart w:id="277" w:name="fig_37"/>
      <w:bookmarkEnd w:id="277"/>
      <w:r>
        <w:t xml:space="preserve"> </w:t>
      </w:r>
      <w:r>
        <w:t xml:space="preserve">Figs. 36 &amp; 37. SCENES FROM THE CHIGI JUG: HARE AND LION HUNT;</w:t>
      </w:r>
      <w:r>
        <w:t xml:space="preserve"> </w:t>
      </w:r>
      <w:r>
        <w:t xml:space="preserve">CHARIOT.</w:t>
      </w:r>
    </w:p>
    <w:p>
      <w:pPr>
        <w:pStyle w:val="BodyText"/>
      </w:pPr>
      <w:bookmarkStart w:id="278" w:name="page_39"/>
      <w:r>
        <w:t xml:space="preserve">{39}</w:t>
      </w:r>
      <w:bookmarkEnd w:id="278"/>
    </w:p>
    <w:p>
      <w:pPr>
        <w:pStyle w:val="BodyText"/>
      </w:pPr>
      <w:r>
        <w:t xml:space="preserve">This adoption, which only takes place at the end of the development, and</w:t>
      </w:r>
      <w:r>
        <w:t xml:space="preserve"> </w:t>
      </w:r>
      <w:r>
        <w:t xml:space="preserve">makes the Protocorinthian style the starting point of black-figured vase painting, does not unite</w:t>
      </w:r>
      <w:r>
        <w:t xml:space="preserve"> </w:t>
      </w:r>
      <w:r>
        <w:t xml:space="preserve">heterogeneous elements. For man and decorative animal are equivalent in</w:t>
      </w:r>
      <w:r>
        <w:t xml:space="preserve"> </w:t>
      </w:r>
      <w:r>
        <w:t xml:space="preserve">their juxtaposition, and beside the free mythological scenes there is a</w:t>
      </w:r>
      <w:r>
        <w:t xml:space="preserve"> </w:t>
      </w:r>
      <w:r>
        <w:t xml:space="preserve">series of representations, which seems to have grown straight out of the</w:t>
      </w:r>
      <w:r>
        <w:t xml:space="preserve"> </w:t>
      </w:r>
      <w:r>
        <w:t xml:space="preserve">animal frieze. The Centaur, the old Greek forest monster, joins the</w:t>
      </w:r>
      <w:r>
        <w:t xml:space="preserve"> </w:t>
      </w:r>
      <w:r>
        <w:t xml:space="preserve">animals; winged demons in the remarkable scheme of running with bent</w:t>
      </w:r>
      <w:r>
        <w:t xml:space="preserve"> </w:t>
      </w:r>
      <w:r>
        <w:t xml:space="preserve">knee (pointing to the metope treatment) are also placed amongst them;</w:t>
      </w:r>
      <w:r>
        <w:t xml:space="preserve"> </w:t>
      </w:r>
      <w:r>
        <w:t xml:space="preserve">kneeling archers shoot arrows at them, hunters and combatants pursue</w:t>
      </w:r>
      <w:r>
        <w:t xml:space="preserve"> </w:t>
      </w:r>
      <w:r>
        <w:t xml:space="preserve">them, Bellerophon rides on Pegasus against the Chimaera, Herakles fights</w:t>
      </w:r>
      <w:r>
        <w:t xml:space="preserve"> </w:t>
      </w:r>
      <w:r>
        <w:t xml:space="preserve">against the Centaurs. Purely human scenes, like the favourite Duel (Fig.</w:t>
      </w:r>
      <w:r>
        <w:t xml:space="preserve"> </w:t>
      </w:r>
      <w:hyperlink r:id="rId279">
        <w:r>
          <w:rPr>
            <w:rStyle w:val="Hyperlink"/>
          </w:rPr>
          <w:t xml:space="preserve">43</w:t>
        </w:r>
      </w:hyperlink>
      <w:r>
        <w:t xml:space="preserve">), are simply flanked by animals. The addition of figures in rows and</w:t>
      </w:r>
      <w:r>
        <w:t xml:space="preserve"> </w:t>
      </w:r>
      <w:r>
        <w:t xml:space="preserve">overlapping makes this simple combat into a battle; wounded fall,</w:t>
      </w:r>
      <w:r>
        <w:t xml:space="preserve"> </w:t>
      </w:r>
      <w:r>
        <w:t xml:space="preserve">corpses are hotly fought over, auxiliaries hurry up. The artist always</w:t>
      </w:r>
      <w:r>
        <w:t xml:space="preserve"> </w:t>
      </w:r>
      <w:r>
        <w:t xml:space="preserve">in these cases gives prominence to the finely decorated shields, the</w:t>
      </w:r>
      <w:r>
        <w:t xml:space="preserve"> </w:t>
      </w:r>
      <w:r>
        <w:t xml:space="preserve">pride of Argive metal industry. Like the rows of fighting men, the other</w:t>
      </w:r>
      <w:r>
        <w:t xml:space="preserve"> </w:t>
      </w:r>
      <w:r>
        <w:t xml:space="preserve">frieze-like compositions, the processions of riders and chariot-races,</w:t>
      </w:r>
      <w:r>
        <w:t xml:space="preserve"> </w:t>
      </w:r>
      <w:r>
        <w:t xml:space="preserve">the hunting scenes and chase of the hare, thanks to charming observation</w:t>
      </w:r>
      <w:r>
        <w:t xml:space="preserve"> </w:t>
      </w:r>
      <w:r>
        <w:t xml:space="preserve">of detail, make a direct appeal which is strange for such early art. The</w:t>
      </w:r>
      <w:r>
        <w:t xml:space="preserve"> </w:t>
      </w:r>
      <w:r>
        <w:t xml:space="preserve">bushes in the hare-hunt of the Chigi jug (Fig.</w:t>
      </w:r>
      <w:r>
        <w:t xml:space="preserve"> </w:t>
      </w:r>
      <w:hyperlink r:id="rId280">
        <w:r>
          <w:rPr>
            <w:rStyle w:val="Hyperlink"/>
          </w:rPr>
          <w:t xml:space="preserve">36</w:t>
        </w:r>
      </w:hyperlink>
      <w:r>
        <w:t xml:space="preserve">) show the awakening of</w:t>
      </w:r>
      <w:r>
        <w:t xml:space="preserve"> </w:t>
      </w:r>
      <w:r>
        <w:t xml:space="preserve">the landscape element, which to be sure is always a rarity on vases and</w:t>
      </w:r>
      <w:r>
        <w:t xml:space="preserve"> </w:t>
      </w:r>
      <w:r>
        <w:t xml:space="preserve">must have played a larger part in free painting. Moreover, the varying</w:t>
      </w:r>
      <w:r>
        <w:t xml:space="preserve"> </w:t>
      </w:r>
      <w:r>
        <w:t xml:space="preserve">colouring of the animals on the stripe in question, which appears also</w:t>
      </w:r>
      <w:r>
        <w:t xml:space="preserve"> </w:t>
      </w:r>
      <w:r>
        <w:t xml:space="preserve">on a frieze of riders (Fig.</w:t>
      </w:r>
      <w:r>
        <w:t xml:space="preserve"> </w:t>
      </w:r>
      <w:hyperlink r:id="rId221">
        <w:r>
          <w:rPr>
            <w:rStyle w:val="Hyperlink"/>
          </w:rPr>
          <w:t xml:space="preserve">31</w:t>
        </w:r>
      </w:hyperlink>
      <w:r>
        <w:t xml:space="preserve">) and continues in Corinthian painting,</w:t>
      </w:r>
      <w:r>
        <w:t xml:space="preserve"> </w:t>
      </w:r>
      <w:r>
        <w:t xml:space="preserve">must come from the same source, whereas the bold front view of the</w:t>
      </w:r>
      <w:r>
        <w:t xml:space="preserve"> </w:t>
      </w:r>
      <w:r>
        <w:t xml:space="preserve">Sphinx head (Fig.</w:t>
      </w:r>
      <w:r>
        <w:t xml:space="preserve"> </w:t>
      </w:r>
      <w:hyperlink r:id="rId281">
        <w:r>
          <w:rPr>
            <w:rStyle w:val="Hyperlink"/>
          </w:rPr>
          <w:t xml:space="preserve">37</w:t>
        </w:r>
      </w:hyperlink>
      <w:r>
        <w:t xml:space="preserve">) like that of the panther head and the Corinthian</w:t>
      </w:r>
      <w:r>
        <w:t xml:space="preserve"> </w:t>
      </w:r>
      <w:r>
        <w:t xml:space="preserve">quadriga, was attempted for the first time in an ornamental band. Hand</w:t>
      </w:r>
      <w:r>
        <w:t xml:space="preserve"> </w:t>
      </w:r>
      <w:r>
        <w:t xml:space="preserve">in hand with the enlivening of the friezes goes the suppression of field</w:t>
      </w:r>
      <w:r>
        <w:t xml:space="preserve"> </w:t>
      </w:r>
      <w:r>
        <w:t xml:space="preserve">ornamentation: it is only</w:t>
      </w:r>
      <w:bookmarkStart w:id="282" w:name="page_40"/>
      <w:r>
        <w:t xml:space="preserve">{40}</w:t>
      </w:r>
      <w:bookmarkEnd w:id="282"/>
      <w:r>
        <w:t xml:space="preserve"> </w:t>
      </w:r>
      <w:r>
        <w:t xml:space="preserve">sparingly applied, limited to the animal</w:t>
      </w:r>
      <w:r>
        <w:t xml:space="preserve"> </w:t>
      </w:r>
      <w:r>
        <w:t xml:space="preserve">friezes or entirely absent. At times a lizard (Fig.</w:t>
      </w:r>
      <w:r>
        <w:t xml:space="preserve"> </w:t>
      </w:r>
      <w:hyperlink r:id="rId260">
        <w:r>
          <w:rPr>
            <w:rStyle w:val="Hyperlink"/>
          </w:rPr>
          <w:t xml:space="preserve">34</w:t>
        </w:r>
      </w:hyperlink>
      <w:r>
        <w:t xml:space="preserve">), a swan or a</w:t>
      </w:r>
      <w:r>
        <w:t xml:space="preserve"> </w:t>
      </w:r>
      <w:r>
        <w:t xml:space="preserve">monkey comes into the figured scenes.</w:t>
      </w:r>
    </w:p>
    <w:p>
      <w:pPr>
        <w:pStyle w:val="BodyText"/>
      </w:pPr>
      <w:r>
        <w:t xml:space="preserve">Of course this is all devoid of meaning; for in spite of all progress</w:t>
      </w:r>
      <w:r>
        <w:t xml:space="preserve"> </w:t>
      </w:r>
      <w:r>
        <w:t xml:space="preserve">and freer treatment the style is merely concerned with the decoration of</w:t>
      </w:r>
      <w:r>
        <w:t xml:space="preserve"> </w:t>
      </w:r>
      <w:r>
        <w:t xml:space="preserve">a surface; ‘exigencies of space’ are its supreme law. These control the</w:t>
      </w:r>
      <w:r>
        <w:t xml:space="preserve"> </w:t>
      </w:r>
      <w:r>
        <w:t xml:space="preserve">type of the human figure, for even where it is not essentially an</w:t>
      </w:r>
      <w:r>
        <w:t xml:space="preserve"> </w:t>
      </w:r>
      <w:r>
        <w:t xml:space="preserve">ornamental scheme, like the runner with bent knee, it fills from top to</w:t>
      </w:r>
      <w:r>
        <w:t xml:space="preserve"> </w:t>
      </w:r>
      <w:r>
        <w:t xml:space="preserve">bottom the stripe assigned to it, extends its breast frontally, and</w:t>
      </w:r>
      <w:r>
        <w:t xml:space="preserve"> </w:t>
      </w:r>
      <w:r>
        <w:t xml:space="preserve">reaches out its arms, as if it were yearning for a frame. And as the</w:t>
      </w:r>
      <w:r>
        <w:t xml:space="preserve"> </w:t>
      </w:r>
      <w:r>
        <w:t xml:space="preserve">body avoids all perspective, so the head in profile shows its most</w:t>
      </w:r>
      <w:r>
        <w:t xml:space="preserve"> </w:t>
      </w:r>
      <w:r>
        <w:t xml:space="preserve">expressive part, the eye surmounted by the brow, in full extent, and</w:t>
      </w:r>
      <w:r>
        <w:t xml:space="preserve"> </w:t>
      </w:r>
      <w:r>
        <w:t xml:space="preserve">renders the long hair falling down over the neck as smooth surface, and</w:t>
      </w:r>
      <w:r>
        <w:t xml:space="preserve"> </w:t>
      </w:r>
      <w:r>
        <w:t xml:space="preserve">the curly forehead hair as spiral. There is no rendering of folds to</w:t>
      </w:r>
      <w:r>
        <w:t xml:space="preserve"> </w:t>
      </w:r>
      <w:r>
        <w:t xml:space="preserve">show depth in the drapery, which now the artist in true Greek fashion</w:t>
      </w:r>
      <w:r>
        <w:t xml:space="preserve"> </w:t>
      </w:r>
      <w:r>
        <w:t xml:space="preserve">treats in an abstract way, unlike reality. The human figure remains a</w:t>
      </w:r>
      <w:r>
        <w:t xml:space="preserve"> </w:t>
      </w:r>
      <w:r>
        <w:t xml:space="preserve">type, a homogeneous constituent part of the stripes, which are entirely</w:t>
      </w:r>
      <w:r>
        <w:t xml:space="preserve"> </w:t>
      </w:r>
      <w:r>
        <w:t xml:space="preserve">designed for filling space. It matters little, if between chariot-race</w:t>
      </w:r>
      <w:r>
        <w:t xml:space="preserve"> </w:t>
      </w:r>
      <w:r>
        <w:t xml:space="preserve">and lion-hunt on the Chigi jug (Fig.</w:t>
      </w:r>
      <w:r>
        <w:t xml:space="preserve"> </w:t>
      </w:r>
      <w:hyperlink r:id="rId281">
        <w:r>
          <w:rPr>
            <w:rStyle w:val="Hyperlink"/>
          </w:rPr>
          <w:t xml:space="preserve">37</w:t>
        </w:r>
      </w:hyperlink>
      <w:r>
        <w:t xml:space="preserve">) a double Sphinx is inserted as</w:t>
      </w:r>
      <w:r>
        <w:t xml:space="preserve"> </w:t>
      </w:r>
      <w:r>
        <w:t xml:space="preserve">central motive, or Bellerophon lays the Chimaera low in presence of two</w:t>
      </w:r>
      <w:r>
        <w:t xml:space="preserve"> </w:t>
      </w:r>
      <w:r>
        <w:t xml:space="preserve">Sphinxes (Fig.</w:t>
      </w:r>
      <w:r>
        <w:t xml:space="preserve"> </w:t>
      </w:r>
      <w:hyperlink r:id="rId260">
        <w:r>
          <w:rPr>
            <w:rStyle w:val="Hyperlink"/>
          </w:rPr>
          <w:t xml:space="preserve">34</w:t>
        </w:r>
      </w:hyperlink>
      <w:r>
        <w:t xml:space="preserve">); if close to the lion-hunt in the same stripe, Hermes</w:t>
      </w:r>
      <w:r>
        <w:t xml:space="preserve"> </w:t>
      </w:r>
      <w:r>
        <w:t xml:space="preserve">leads the three goddesses before the fair Trojan shepherd, and if the</w:t>
      </w:r>
      <w:r>
        <w:t xml:space="preserve"> </w:t>
      </w:r>
      <w:r>
        <w:t xml:space="preserve">names of the personages are entered in the field with big letters as a</w:t>
      </w:r>
      <w:r>
        <w:t xml:space="preserve"> </w:t>
      </w:r>
      <w:r>
        <w:t xml:space="preserve">kind of ornamentation by way of filling: the incipient delight in</w:t>
      </w:r>
      <w:r>
        <w:t xml:space="preserve"> </w:t>
      </w:r>
      <w:r>
        <w:t xml:space="preserve">telling a story is taken at once into the service of filling the field.</w:t>
      </w:r>
    </w:p>
    <w:p>
      <w:pPr>
        <w:pStyle w:val="BodyText"/>
      </w:pPr>
      <w:r>
        <w:t xml:space="preserve">As the human figure still appears almost completely on a par with the</w:t>
      </w:r>
      <w:r>
        <w:t xml:space="preserve"> </w:t>
      </w:r>
      <w:r>
        <w:t xml:space="preserve">ornamental animal figure, so there is little trace of any superior</w:t>
      </w:r>
      <w:r>
        <w:t xml:space="preserve"> </w:t>
      </w:r>
      <w:r>
        <w:t xml:space="preserve">weight being attached to the scenic representations in the decorative</w:t>
      </w:r>
      <w:r>
        <w:t xml:space="preserve"> </w:t>
      </w:r>
      <w:r>
        <w:t xml:space="preserve">system. Where the</w:t>
      </w:r>
    </w:p>
    <w:p>
      <w:pPr>
        <w:pStyle w:val="BodyText"/>
      </w:pPr>
      <w:bookmarkStart w:id="283" w:name="plt_XIX"/>
      <w:bookmarkEnd w:id="283"/>
    </w:p>
    <w:p>
      <w:pPr>
        <w:pStyle w:val="Compact"/>
      </w:pPr>
      <w:hyperlink r:id="rId285">
        <w:r>
          <w:drawing>
            <wp:inline>
              <wp:extent cx="3632200" cy="5549900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040-a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284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632200" cy="5549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r>
        <w:t xml:space="preserve">PLATE XIX.</w:t>
      </w:r>
    </w:p>
    <w:p>
      <w:pPr>
        <w:pStyle w:val="BodyText"/>
      </w:pPr>
      <w:bookmarkStart w:id="286" w:name="fig_38"/>
      <w:r>
        <w:t xml:space="preserve">Fig. 38</w:t>
      </w:r>
      <w:bookmarkEnd w:id="286"/>
      <w:r>
        <w:t xml:space="preserve">. PROTOCORINTHIAN OR CORINTHIAN JUG.</w:t>
      </w:r>
    </w:p>
    <w:p>
      <w:pPr>
        <w:pStyle w:val="Compact"/>
      </w:pPr>
      <w:hyperlink r:id="rId288">
        <w:r>
          <w:drawing>
            <wp:inline>
              <wp:extent cx="4330700" cy="3759200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040-b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287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330700" cy="3759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bookmarkStart w:id="289" w:name="fig_39"/>
      <w:r>
        <w:t xml:space="preserve">Fig. 39</w:t>
      </w:r>
      <w:bookmarkEnd w:id="289"/>
      <w:r>
        <w:t xml:space="preserve">.</w:t>
      </w:r>
      <w:r>
        <w:t xml:space="preserve"> </w:t>
      </w:r>
      <w:bookmarkStart w:id="290" w:name="fig_40"/>
      <w:bookmarkEnd w:id="290"/>
      <w:r>
        <w:t xml:space="preserve">Fig. 40.</w:t>
      </w:r>
    </w:p>
    <w:p>
      <w:pPr>
        <w:pStyle w:val="BodyText"/>
      </w:pPr>
      <w:r>
        <w:t xml:space="preserve">CORINTHIAN ALABASTRON AND ARYBALLOS.</w:t>
      </w:r>
    </w:p>
    <w:p>
      <w:pPr>
        <w:pStyle w:val="BodyText"/>
      </w:pPr>
      <w:bookmarkStart w:id="291" w:name="page_41"/>
      <w:r>
        <w:t xml:space="preserve">{41}</w:t>
      </w:r>
      <w:bookmarkEnd w:id="291"/>
    </w:p>
    <w:p>
      <w:pPr>
        <w:pStyle w:val="BodyText"/>
      </w:pPr>
      <w:r>
        <w:t xml:space="preserve">painter employs them, it is true he puts at their disposal the chief</w:t>
      </w:r>
      <w:r>
        <w:t xml:space="preserve"> </w:t>
      </w:r>
      <w:r>
        <w:t xml:space="preserve">frieze and often one at the base in addition, but he frames them with</w:t>
      </w:r>
      <w:r>
        <w:t xml:space="preserve"> </w:t>
      </w:r>
      <w:r>
        <w:t xml:space="preserve">prominent stripes of ornament or animals, and side by side with the</w:t>
      </w:r>
      <w:r>
        <w:t xml:space="preserve"> </w:t>
      </w:r>
      <w:r>
        <w:t xml:space="preserve">narrative vases purely decorative ones are still produced. The presence</w:t>
      </w:r>
      <w:r>
        <w:t xml:space="preserve"> </w:t>
      </w:r>
      <w:r>
        <w:t xml:space="preserve">of several animal friezes on a single vase (</w:t>
      </w:r>
      <w:r>
        <w:rPr>
          <w:i/>
        </w:rPr>
        <w:t xml:space="preserve">e.g.</w:t>
      </w:r>
      <w:r>
        <w:t xml:space="preserve"> </w:t>
      </w:r>
      <w:r>
        <w:t xml:space="preserve">on jugs of the shape</w:t>
      </w:r>
      <w:r>
        <w:t xml:space="preserve"> </w:t>
      </w:r>
      <w:r>
        <w:t xml:space="preserve">of Fig. 35) is not uncommon; like band ornamentation in general, it is</w:t>
      </w:r>
      <w:r>
        <w:t xml:space="preserve"> </w:t>
      </w:r>
      <w:r>
        <w:t xml:space="preserve">in contrast with the practice of the Geometric period (</w:t>
      </w:r>
      <w:hyperlink r:id="rId292">
        <w:r>
          <w:rPr>
            <w:rStyle w:val="Hyperlink"/>
          </w:rPr>
          <w:t xml:space="preserve">p. 25</w:t>
        </w:r>
      </w:hyperlink>
      <w:r>
        <w:t xml:space="preserve">) and is</w:t>
      </w:r>
      <w:r>
        <w:t xml:space="preserve"> </w:t>
      </w:r>
      <w:r>
        <w:t xml:space="preserve">probably to be traced to a strong influence of Oriental textile art. For</w:t>
      </w:r>
      <w:r>
        <w:t xml:space="preserve"> </w:t>
      </w:r>
      <w:r>
        <w:t xml:space="preserve">the most severely shaped black vases, which are nearest to the bronze</w:t>
      </w:r>
      <w:r>
        <w:t xml:space="preserve"> </w:t>
      </w:r>
      <w:r>
        <w:t xml:space="preserve">models that we possess (Fig.</w:t>
      </w:r>
      <w:r>
        <w:t xml:space="preserve"> </w:t>
      </w:r>
      <w:hyperlink r:id="rId261">
        <w:r>
          <w:rPr>
            <w:rStyle w:val="Hyperlink"/>
          </w:rPr>
          <w:t xml:space="preserve">38</w:t>
        </w:r>
      </w:hyperlink>
      <w:r>
        <w:t xml:space="preserve">), do not always adopt this fundamentally</w:t>
      </w:r>
      <w:r>
        <w:t xml:space="preserve"> </w:t>
      </w:r>
      <w:r>
        <w:t xml:space="preserve">non-tectonic breaking up of the body of the vase.</w:t>
      </w:r>
    </w:p>
    <w:p>
      <w:pPr>
        <w:pStyle w:val="BodyText"/>
      </w:pPr>
      <w:r>
        <w:t xml:space="preserve">The close connection of the shapes with metal-work has been already</w:t>
      </w:r>
      <w:r>
        <w:t xml:space="preserve"> </w:t>
      </w:r>
      <w:r>
        <w:t xml:space="preserve">proved in the case of the cups of early Orientalizing style (Fig.</w:t>
      </w:r>
      <w:r>
        <w:t xml:space="preserve"> </w:t>
      </w:r>
      <w:hyperlink r:id="rId179">
        <w:r>
          <w:rPr>
            <w:rStyle w:val="Hyperlink"/>
          </w:rPr>
          <w:t xml:space="preserve">23</w:t>
        </w:r>
      </w:hyperlink>
      <w:r>
        <w:t xml:space="preserve">),</w:t>
      </w:r>
      <w:r>
        <w:t xml:space="preserve"> </w:t>
      </w:r>
      <w:r>
        <w:t xml:space="preserve">and goes through the whole history of the fabric, and even where the</w:t>
      </w:r>
      <w:r>
        <w:t xml:space="preserve"> </w:t>
      </w:r>
      <w:r>
        <w:t xml:space="preserve">models were not immediately copied, gave the vase-shapes a clearness and</w:t>
      </w:r>
      <w:r>
        <w:t xml:space="preserve"> </w:t>
      </w:r>
      <w:r>
        <w:t xml:space="preserve">precision, with which the products of no other manufactory can compete;</w:t>
      </w:r>
      <w:r>
        <w:t xml:space="preserve"> </w:t>
      </w:r>
      <w:r>
        <w:t xml:space="preserve">the Sicyonian-Corinthian school of repoussé work perhaps originated many</w:t>
      </w:r>
      <w:r>
        <w:t xml:space="preserve"> </w:t>
      </w:r>
      <w:r>
        <w:t xml:space="preserve">metal vase-shapes, which were afterwards used in various manufactories.</w:t>
      </w:r>
      <w:r>
        <w:t xml:space="preserve"> </w:t>
      </w:r>
      <w:r>
        <w:t xml:space="preserve">Though the Protocorinthian list of shapes is only known to a small</w:t>
      </w:r>
      <w:r>
        <w:t xml:space="preserve"> </w:t>
      </w:r>
      <w:r>
        <w:t xml:space="preserve">extent, an important change can be established. Beside the jugs of</w:t>
      </w:r>
      <w:r>
        <w:t xml:space="preserve"> </w:t>
      </w:r>
      <w:r>
        <w:t xml:space="preserve">primitive construction (cp. Fig.</w:t>
      </w:r>
      <w:r>
        <w:t xml:space="preserve"> </w:t>
      </w:r>
      <w:hyperlink r:id="rId195">
        <w:r>
          <w:rPr>
            <w:rStyle w:val="Hyperlink"/>
          </w:rPr>
          <w:t xml:space="preserve">33</w:t>
        </w:r>
      </w:hyperlink>
      <w:r>
        <w:t xml:space="preserve"> </w:t>
      </w:r>
      <w:r>
        <w:t xml:space="preserve">with</w:t>
      </w:r>
      <w:r>
        <w:t xml:space="preserve"> </w:t>
      </w:r>
      <w:hyperlink r:id="rId293">
        <w:r>
          <w:rPr>
            <w:rStyle w:val="Hyperlink"/>
          </w:rPr>
          <w:t xml:space="preserve">54</w:t>
        </w:r>
      </w:hyperlink>
      <w:r>
        <w:t xml:space="preserve">) appear later more</w:t>
      </w:r>
      <w:r>
        <w:t xml:space="preserve"> </w:t>
      </w:r>
      <w:r>
        <w:t xml:space="preserve">rounded vessels, the jug with ‘rotelle’ (Fig.</w:t>
      </w:r>
      <w:r>
        <w:t xml:space="preserve"> </w:t>
      </w:r>
      <w:hyperlink r:id="rId261">
        <w:r>
          <w:rPr>
            <w:rStyle w:val="Hyperlink"/>
          </w:rPr>
          <w:t xml:space="preserve">38</w:t>
        </w:r>
      </w:hyperlink>
      <w:r>
        <w:t xml:space="preserve">) and the</w:t>
      </w:r>
      <w:r>
        <w:t xml:space="preserve"> </w:t>
      </w:r>
      <w:r>
        <w:t xml:space="preserve">wineskin-shaped, the chief example of which (Fig.</w:t>
      </w:r>
      <w:r>
        <w:t xml:space="preserve"> </w:t>
      </w:r>
      <w:hyperlink r:id="rId259">
        <w:r>
          <w:rPr>
            <w:rStyle w:val="Hyperlink"/>
          </w:rPr>
          <w:t xml:space="preserve">35</w:t>
        </w:r>
      </w:hyperlink>
      <w:r>
        <w:t xml:space="preserve">) with its</w:t>
      </w:r>
      <w:r>
        <w:t xml:space="preserve"> </w:t>
      </w:r>
      <w:r>
        <w:t xml:space="preserve">excellently decorated bands, sometimes black, sometimes in the ground of</w:t>
      </w:r>
      <w:r>
        <w:t xml:space="preserve"> </w:t>
      </w:r>
      <w:r>
        <w:t xml:space="preserve">the clay, shows us the style in a richer and more developed form than</w:t>
      </w:r>
      <w:r>
        <w:t xml:space="preserve"> </w:t>
      </w:r>
      <w:r>
        <w:t xml:space="preserve">any other vase of this fabric. In the same way the little ‘lekythoi’</w:t>
      </w:r>
      <w:r>
        <w:t xml:space="preserve"> </w:t>
      </w:r>
      <w:r>
        <w:t xml:space="preserve">which are technically often quite exquisite, change their appearance,</w:t>
      </w:r>
      <w:r>
        <w:t xml:space="preserve"> </w:t>
      </w:r>
      <w:r>
        <w:t xml:space="preserve">exchange their old globular shape (Fig.</w:t>
      </w:r>
      <w:r>
        <w:t xml:space="preserve"> </w:t>
      </w:r>
      <w:hyperlink r:id="rId204">
        <w:r>
          <w:rPr>
            <w:rStyle w:val="Hyperlink"/>
          </w:rPr>
          <w:t xml:space="preserve">27</w:t>
        </w:r>
      </w:hyperlink>
      <w:r>
        <w:t xml:space="preserve">) for a slimmer one with</w:t>
      </w:r>
      <w:r>
        <w:t xml:space="preserve"> </w:t>
      </w:r>
      <w:r>
        <w:t xml:space="preserve">pronounced shoulder, which the</w:t>
      </w:r>
      <w:bookmarkStart w:id="294" w:name="page_42"/>
      <w:r>
        <w:t xml:space="preserve">{42}</w:t>
      </w:r>
      <w:bookmarkEnd w:id="294"/>
      <w:r>
        <w:t xml:space="preserve"> </w:t>
      </w:r>
      <w:r>
        <w:t xml:space="preserve">caprice of the potter often furnishes</w:t>
      </w:r>
      <w:r>
        <w:t xml:space="preserve"> </w:t>
      </w:r>
      <w:r>
        <w:t xml:space="preserve">with plastic additions, Argive transformations of Cretan ‘Daedalic’</w:t>
      </w:r>
      <w:r>
        <w:t xml:space="preserve"> </w:t>
      </w:r>
      <w:r>
        <w:t xml:space="preserve">types (Figs.</w:t>
      </w:r>
      <w:r>
        <w:t xml:space="preserve"> </w:t>
      </w:r>
      <w:hyperlink r:id="rId204">
        <w:r>
          <w:rPr>
            <w:rStyle w:val="Hyperlink"/>
          </w:rPr>
          <w:t xml:space="preserve">27</w:t>
        </w:r>
      </w:hyperlink>
      <w:r>
        <w:t xml:space="preserve"> </w:t>
      </w:r>
      <w:r>
        <w:t xml:space="preserve">and</w:t>
      </w:r>
      <w:r>
        <w:t xml:space="preserve"> </w:t>
      </w:r>
      <w:hyperlink r:id="rId221">
        <w:r>
          <w:rPr>
            <w:rStyle w:val="Hyperlink"/>
          </w:rPr>
          <w:t xml:space="preserve">31</w:t>
        </w:r>
      </w:hyperlink>
      <w:r>
        <w:t xml:space="preserve">). And as beside the ‘rotelle’ jug, we have the</w:t>
      </w:r>
      <w:r>
        <w:t xml:space="preserve"> </w:t>
      </w:r>
      <w:r>
        <w:t xml:space="preserve">wineskin-shaped jug, so beside this sort of ‘lekythos’ there is a</w:t>
      </w:r>
      <w:r>
        <w:t xml:space="preserve"> </w:t>
      </w:r>
      <w:r>
        <w:t xml:space="preserve">wineskin-shaped variety with a rough tongue-pattern on the neck (Fig.</w:t>
      </w:r>
      <w:r>
        <w:t xml:space="preserve"> </w:t>
      </w:r>
      <w:hyperlink r:id="rId295">
        <w:r>
          <w:rPr>
            <w:rStyle w:val="Hyperlink"/>
          </w:rPr>
          <w:t xml:space="preserve">39</w:t>
        </w:r>
      </w:hyperlink>
      <w:r>
        <w:t xml:space="preserve">).</w:t>
      </w:r>
    </w:p>
    <w:p>
      <w:pPr>
        <w:pStyle w:val="BodyText"/>
      </w:pPr>
      <w:r>
        <w:t xml:space="preserve">The ‘lekythoi’ were the chief exported article, or at least the most</w:t>
      </w:r>
      <w:r>
        <w:t xml:space="preserve"> </w:t>
      </w:r>
      <w:r>
        <w:t xml:space="preserve">favoured grave-offering of the customers abroad. But one cannot call it</w:t>
      </w:r>
      <w:r>
        <w:t xml:space="preserve"> </w:t>
      </w:r>
      <w:r>
        <w:t xml:space="preserve">the favourite shape of Protocorinthian workmanship: it must not be</w:t>
      </w:r>
      <w:r>
        <w:t xml:space="preserve"> </w:t>
      </w:r>
      <w:r>
        <w:t xml:space="preserve">forgotten that we have only an accidental selection of this ware, due to</w:t>
      </w:r>
      <w:r>
        <w:t xml:space="preserve"> </w:t>
      </w:r>
      <w:r>
        <w:t xml:space="preserve">the discovery of two native sanctuaries (the Argive Heraion and the</w:t>
      </w:r>
      <w:r>
        <w:t xml:space="preserve"> </w:t>
      </w:r>
      <w:r>
        <w:t xml:space="preserve">Temple of Aphrodite in Aegina), and many graves in the Argolid, Attica,</w:t>
      </w:r>
      <w:r>
        <w:t xml:space="preserve"> </w:t>
      </w:r>
      <w:r>
        <w:t xml:space="preserve">and Boeotia, in the East (Thera, Rhodes, Asia Minor) and in the West</w:t>
      </w:r>
      <w:r>
        <w:t xml:space="preserve"> </w:t>
      </w:r>
      <w:r>
        <w:t xml:space="preserve">(Sicily, Italy, Carthage). Wherever this ware came it exercised a</w:t>
      </w:r>
      <w:r>
        <w:t xml:space="preserve"> </w:t>
      </w:r>
      <w:r>
        <w:t xml:space="preserve">stimulating influence, and in many places evoked local copies (</w:t>
      </w:r>
      <w:hyperlink r:id="rId296">
        <w:r>
          <w:rPr>
            <w:rStyle w:val="Hyperlink"/>
          </w:rPr>
          <w:t xml:space="preserve">p. 52</w:t>
        </w:r>
      </w:hyperlink>
      <w:r>
        <w:t xml:space="preserve">);</w:t>
      </w:r>
      <w:r>
        <w:t xml:space="preserve"> </w:t>
      </w:r>
      <w:r>
        <w:t xml:space="preserve">more than other districts the West was dominated by this Art. As the</w:t>
      </w:r>
      <w:r>
        <w:t xml:space="preserve"> </w:t>
      </w:r>
      <w:r>
        <w:t xml:space="preserve">oldest Etruscan wall-paintings, those of the</w:t>
      </w:r>
      <w:r>
        <w:t xml:space="preserve"> </w:t>
      </w:r>
      <w:r>
        <w:rPr>
          <w:i/>
        </w:rPr>
        <w:t xml:space="preserve">Grotta Campana</w:t>
      </w:r>
      <w:r>
        <w:t xml:space="preserve"> </w:t>
      </w:r>
      <w:r>
        <w:t xml:space="preserve">at Veii</w:t>
      </w:r>
      <w:r>
        <w:t xml:space="preserve"> </w:t>
      </w:r>
      <w:r>
        <w:t xml:space="preserve">and the</w:t>
      </w:r>
      <w:r>
        <w:t xml:space="preserve"> </w:t>
      </w:r>
      <w:r>
        <w:rPr>
          <w:i/>
        </w:rPr>
        <w:t xml:space="preserve">Tomba dei Leoni</w:t>
      </w:r>
      <w:r>
        <w:t xml:space="preserve"> </w:t>
      </w:r>
      <w:r>
        <w:t xml:space="preserve">at Caere, are quite under the influence of</w:t>
      </w:r>
      <w:r>
        <w:t xml:space="preserve"> </w:t>
      </w:r>
      <w:r>
        <w:t xml:space="preserve">Sicyonian-Corinthian painting, so the class called into existence a</w:t>
      </w:r>
      <w:r>
        <w:t xml:space="preserve"> </w:t>
      </w:r>
      <w:r>
        <w:t xml:space="preserve">multitude of imitations in Sicily and Italy, particularly at Kyme.</w:t>
      </w:r>
    </w:p>
    <w:p>
      <w:pPr>
        <w:pStyle w:val="BodyText"/>
      </w:pPr>
      <w:r>
        <w:t xml:space="preserve">The extraordinarily wide currency of the ware denotes not merely its</w:t>
      </w:r>
      <w:r>
        <w:t xml:space="preserve"> </w:t>
      </w:r>
      <w:r>
        <w:t xml:space="preserve">superiority, but also that of the trade-centre which exported it. This</w:t>
      </w:r>
      <w:r>
        <w:t xml:space="preserve"> </w:t>
      </w:r>
      <w:r>
        <w:t xml:space="preserve">need not necessarily have been identical with the place of manufacture.</w:t>
      </w:r>
      <w:r>
        <w:t xml:space="preserve"> </w:t>
      </w:r>
      <w:r>
        <w:t xml:space="preserve">Many signs, especially the occurrence of the vases in quantity in the</w:t>
      </w:r>
      <w:r>
        <w:t xml:space="preserve"> </w:t>
      </w:r>
      <w:r>
        <w:t xml:space="preserve">Corinthian colony of Syracuse, point to the fact that the great trading</w:t>
      </w:r>
      <w:r>
        <w:t xml:space="preserve"> </w:t>
      </w:r>
      <w:r>
        <w:t xml:space="preserve">city of Corinth took over the sale of the ware and gradually replaced it</w:t>
      </w:r>
      <w:r>
        <w:t xml:space="preserve"> </w:t>
      </w:r>
      <w:r>
        <w:t xml:space="preserve">by its own products. The vases localized with certainty in Corinth by</w:t>
      </w:r>
      <w:r>
        <w:t xml:space="preserve"> </w:t>
      </w:r>
      <w:r>
        <w:t xml:space="preserve">their alphabet give an immediate continuation of the Protocorinthian,</w:t>
      </w:r>
      <w:r>
        <w:t xml:space="preserve"> </w:t>
      </w:r>
      <w:r>
        <w:t xml:space="preserve">and one</w:t>
      </w:r>
    </w:p>
    <w:p>
      <w:pPr>
        <w:pStyle w:val="BodyText"/>
      </w:pPr>
      <w:bookmarkStart w:id="297" w:name="plt_XX"/>
      <w:bookmarkEnd w:id="297"/>
    </w:p>
    <w:p>
      <w:pPr>
        <w:pStyle w:val="Compact"/>
      </w:pPr>
      <w:hyperlink r:id="rId299">
        <w:r>
          <w:drawing>
            <wp:inline>
              <wp:extent cx="5334000" cy="2595196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042-a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298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34000" cy="259519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r>
        <w:t xml:space="preserve">PLATE XX.</w:t>
      </w:r>
    </w:p>
    <w:p>
      <w:pPr>
        <w:pStyle w:val="BodyText"/>
      </w:pPr>
      <w:bookmarkStart w:id="300" w:name="fig_41"/>
      <w:r>
        <w:t xml:space="preserve">Fig. 41</w:t>
      </w:r>
      <w:bookmarkEnd w:id="300"/>
      <w:r>
        <w:t xml:space="preserve">. ANIMAL FRIEZE FROM AN EARLY CORINTHIAN JUG.</w:t>
      </w:r>
    </w:p>
    <w:p>
      <w:pPr>
        <w:pStyle w:val="Compact"/>
      </w:pPr>
      <w:hyperlink r:id="rId302">
        <w:r>
          <w:drawing>
            <wp:inline>
              <wp:extent cx="5334000" cy="3301413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042-b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301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34000" cy="33014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bookmarkStart w:id="303" w:name="fig_42"/>
      <w:r>
        <w:t xml:space="preserve">Fig. 42</w:t>
      </w:r>
      <w:bookmarkEnd w:id="303"/>
      <w:r>
        <w:t xml:space="preserve">. ANIMAL FRIEZE FROM A CORINTHIAN JUG.</w:t>
      </w:r>
    </w:p>
    <w:p>
      <w:pPr>
        <w:pStyle w:val="BodyText"/>
      </w:pPr>
      <w:bookmarkStart w:id="304" w:name="page_43"/>
      <w:r>
        <w:t xml:space="preserve">{43}</w:t>
      </w:r>
      <w:bookmarkEnd w:id="304"/>
    </w:p>
    <w:p>
      <w:pPr>
        <w:pStyle w:val="BodyText"/>
      </w:pPr>
      <w:r>
        <w:t xml:space="preserve">can only ask whether this manufacture simply transferred its chief</w:t>
      </w:r>
      <w:r>
        <w:t xml:space="preserve"> </w:t>
      </w:r>
      <w:r>
        <w:t xml:space="preserve">workshops to Corinth or whether Corinth in the closest imitation of late</w:t>
      </w:r>
      <w:r>
        <w:t xml:space="preserve"> </w:t>
      </w:r>
      <w:r>
        <w:t xml:space="preserve">Protocorinthian ware developed a new style, which thanks to the</w:t>
      </w:r>
      <w:r>
        <w:t xml:space="preserve"> </w:t>
      </w:r>
      <w:r>
        <w:t xml:space="preserve">commercial capacity of the Corinthians could drive the older competitor</w:t>
      </w:r>
      <w:r>
        <w:t xml:space="preserve"> </w:t>
      </w:r>
      <w:r>
        <w:t xml:space="preserve">out of the field: its sphere of influence, as we saw, replaces the</w:t>
      </w:r>
      <w:r>
        <w:t xml:space="preserve"> </w:t>
      </w:r>
      <w:r>
        <w:t xml:space="preserve">Protocorinthian, nay, encroaches still further on the Ionian region</w:t>
      </w:r>
      <w:r>
        <w:t xml:space="preserve"> </w:t>
      </w:r>
      <w:r>
        <w:t xml:space="preserve">(Samos, Naukratis, Pontus).</w:t>
      </w:r>
    </w:p>
    <w:p>
      <w:pPr>
        <w:pStyle w:val="BodyText"/>
      </w:pPr>
      <w:r>
        <w:t xml:space="preserve">The Corinthian style did not long retain the metallic clearness and</w:t>
      </w:r>
      <w:r>
        <w:t xml:space="preserve"> </w:t>
      </w:r>
      <w:r>
        <w:t xml:space="preserve">precision of its predecessor, neither in its shapes, which for the most</w:t>
      </w:r>
      <w:r>
        <w:t xml:space="preserve"> </w:t>
      </w:r>
      <w:r>
        <w:t xml:space="preserve">part it takes over (Figs.</w:t>
      </w:r>
      <w:r>
        <w:t xml:space="preserve"> </w:t>
      </w:r>
      <w:hyperlink r:id="rId259">
        <w:r>
          <w:rPr>
            <w:rStyle w:val="Hyperlink"/>
          </w:rPr>
          <w:t xml:space="preserve">35</w:t>
        </w:r>
      </w:hyperlink>
      <w:r>
        <w:t xml:space="preserve">,</w:t>
      </w:r>
      <w:r>
        <w:t xml:space="preserve"> </w:t>
      </w:r>
      <w:hyperlink r:id="rId261">
        <w:r>
          <w:rPr>
            <w:rStyle w:val="Hyperlink"/>
          </w:rPr>
          <w:t xml:space="preserve">38</w:t>
        </w:r>
      </w:hyperlink>
      <w:r>
        <w:t xml:space="preserve">,</w:t>
      </w:r>
      <w:r>
        <w:t xml:space="preserve"> </w:t>
      </w:r>
      <w:hyperlink r:id="rId295">
        <w:r>
          <w:rPr>
            <w:rStyle w:val="Hyperlink"/>
          </w:rPr>
          <w:t xml:space="preserve">39</w:t>
        </w:r>
      </w:hyperlink>
      <w:r>
        <w:t xml:space="preserve">,</w:t>
      </w:r>
      <w:r>
        <w:t xml:space="preserve"> </w:t>
      </w:r>
      <w:hyperlink r:id="rId279">
        <w:r>
          <w:rPr>
            <w:rStyle w:val="Hyperlink"/>
          </w:rPr>
          <w:t xml:space="preserve">43</w:t>
        </w:r>
      </w:hyperlink>
      <w:r>
        <w:t xml:space="preserve">,), nor in its decoration, which</w:t>
      </w:r>
      <w:r>
        <w:t xml:space="preserve"> </w:t>
      </w:r>
      <w:r>
        <w:t xml:space="preserve">exhibits the final triumph of the ornamental style. The dark ground</w:t>
      </w:r>
      <w:r>
        <w:t xml:space="preserve"> </w:t>
      </w:r>
      <w:r>
        <w:t xml:space="preserve">technique becomes rarer; the scaly fields continue for a time, white</w:t>
      </w:r>
      <w:r>
        <w:t xml:space="preserve"> </w:t>
      </w:r>
      <w:r>
        <w:t xml:space="preserve">rosettes painted on the black neck and edge are in favour to the end;</w:t>
      </w:r>
      <w:r>
        <w:t xml:space="preserve"> </w:t>
      </w:r>
      <w:r>
        <w:t xml:space="preserve">the indispensable tongue ornament on the shoulder gradually comes to be</w:t>
      </w:r>
      <w:r>
        <w:t xml:space="preserve"> </w:t>
      </w:r>
      <w:r>
        <w:t xml:space="preserve">rendered by the brush. The animal-frieze vases, which are quite in the</w:t>
      </w:r>
      <w:r>
        <w:t xml:space="preserve"> </w:t>
      </w:r>
      <w:r>
        <w:t xml:space="preserve">forefront of the interest, link on to the later Protocorinthian in</w:t>
      </w:r>
      <w:r>
        <w:t xml:space="preserve"> </w:t>
      </w:r>
      <w:r>
        <w:t xml:space="preserve">decoration and in the style of the figures, but soon alter the types in</w:t>
      </w:r>
      <w:r>
        <w:t xml:space="preserve"> </w:t>
      </w:r>
      <w:r>
        <w:t xml:space="preserve">the sense of a broader rendering of form, and the rosettes in the field</w:t>
      </w:r>
      <w:r>
        <w:t xml:space="preserve"> </w:t>
      </w:r>
      <w:r>
        <w:t xml:space="preserve">also show this change. On the common ware, which was turned out along</w:t>
      </w:r>
      <w:r>
        <w:t xml:space="preserve"> </w:t>
      </w:r>
      <w:r>
        <w:t xml:space="preserve">with the good, one gets as a result coarse animals and filling patterns</w:t>
      </w:r>
      <w:r>
        <w:t xml:space="preserve"> </w:t>
      </w:r>
      <w:r>
        <w:t xml:space="preserve">like mere blots; but even technically perfect vases show a strong</w:t>
      </w:r>
      <w:r>
        <w:t xml:space="preserve"> </w:t>
      </w:r>
      <w:r>
        <w:t xml:space="preserve">inclination to overfill the field, which one might bring into causal</w:t>
      </w:r>
      <w:r>
        <w:t xml:space="preserve"> </w:t>
      </w:r>
      <w:r>
        <w:t xml:space="preserve">connexion with the Corinthian textile art famed in antiquity, if the</w:t>
      </w:r>
      <w:r>
        <w:t xml:space="preserve"> </w:t>
      </w:r>
      <w:r>
        <w:t xml:space="preserve">vase picture repudiated the brush technique more than it does.</w:t>
      </w:r>
    </w:p>
    <w:p>
      <w:pPr>
        <w:pStyle w:val="BodyText"/>
      </w:pPr>
      <w:r>
        <w:t xml:space="preserve">The composition shows the same intrusion of a strongly decorative</w:t>
      </w:r>
      <w:r>
        <w:t xml:space="preserve"> </w:t>
      </w:r>
      <w:r>
        <w:t xml:space="preserve">element. The heraldic scheme is more prominent than ever. We owe to it</w:t>
      </w:r>
      <w:r>
        <w:t xml:space="preserve"> </w:t>
      </w:r>
      <w:r>
        <w:t xml:space="preserve">the invention of a new ornament, a combination of lotus-flower and</w:t>
      </w:r>
      <w:r>
        <w:t xml:space="preserve"> </w:t>
      </w:r>
      <w:r>
        <w:t xml:space="preserve">palmettes (Fig.</w:t>
      </w:r>
      <w:r>
        <w:t xml:space="preserve"> </w:t>
      </w:r>
      <w:hyperlink r:id="rId295">
        <w:r>
          <w:rPr>
            <w:rStyle w:val="Hyperlink"/>
          </w:rPr>
          <w:t xml:space="preserve">39</w:t>
        </w:r>
      </w:hyperlink>
      <w:r>
        <w:t xml:space="preserve">), which like the old volute-tree (Fig.</w:t>
      </w:r>
      <w:r>
        <w:t xml:space="preserve"> </w:t>
      </w:r>
      <w:hyperlink r:id="rId260">
        <w:r>
          <w:rPr>
            <w:rStyle w:val="Hyperlink"/>
          </w:rPr>
          <w:t xml:space="preserve">34</w:t>
        </w:r>
      </w:hyperlink>
      <w:r>
        <w:t xml:space="preserve">) is</w:t>
      </w:r>
      <w:r>
        <w:t xml:space="preserve"> </w:t>
      </w:r>
      <w:r>
        <w:t xml:space="preserve">flanked</w:t>
      </w:r>
      <w:bookmarkStart w:id="305" w:name="page_44"/>
      <w:r>
        <w:t xml:space="preserve">{44}</w:t>
      </w:r>
      <w:bookmarkEnd w:id="305"/>
      <w:r>
        <w:t xml:space="preserve"> </w:t>
      </w:r>
      <w:r>
        <w:t xml:space="preserve">by two animals. In particular the wineskin-shaped and globular</w:t>
      </w:r>
      <w:r>
        <w:t xml:space="preserve"> </w:t>
      </w:r>
      <w:r>
        <w:t xml:space="preserve">unguent-pots (Figs.</w:t>
      </w:r>
      <w:r>
        <w:t xml:space="preserve"> </w:t>
      </w:r>
      <w:hyperlink r:id="rId295">
        <w:r>
          <w:rPr>
            <w:rStyle w:val="Hyperlink"/>
          </w:rPr>
          <w:t xml:space="preserve">39</w:t>
        </w:r>
      </w:hyperlink>
      <w:r>
        <w:t xml:space="preserve"> </w:t>
      </w:r>
      <w:r>
        <w:t xml:space="preserve">and</w:t>
      </w:r>
      <w:r>
        <w:t xml:space="preserve"> </w:t>
      </w:r>
      <w:hyperlink r:id="rId306">
        <w:r>
          <w:rPr>
            <w:rStyle w:val="Hyperlink"/>
          </w:rPr>
          <w:t xml:space="preserve">40</w:t>
        </w:r>
      </w:hyperlink>
      <w:r>
        <w:t xml:space="preserve">) (Alabastron and Aryballos), the</w:t>
      </w:r>
      <w:r>
        <w:t xml:space="preserve"> </w:t>
      </w:r>
      <w:r>
        <w:t xml:space="preserve">successors of the Protocorinthian unguent-pots, are decorated with it;</w:t>
      </w:r>
      <w:r>
        <w:t xml:space="preserve"> </w:t>
      </w:r>
      <w:r>
        <w:t xml:space="preserve">but even in the stripes, which have not got the ‘palmette and lotus</w:t>
      </w:r>
      <w:r>
        <w:t xml:space="preserve"> </w:t>
      </w:r>
      <w:r>
        <w:t xml:space="preserve">cross,’ there are groups of three animals at a time inspired by the</w:t>
      </w:r>
      <w:r>
        <w:t xml:space="preserve"> </w:t>
      </w:r>
      <w:r>
        <w:t xml:space="preserve">heraldic scheme (Fig.</w:t>
      </w:r>
      <w:r>
        <w:t xml:space="preserve"> </w:t>
      </w:r>
      <w:hyperlink r:id="rId307">
        <w:r>
          <w:rPr>
            <w:rStyle w:val="Hyperlink"/>
          </w:rPr>
          <w:t xml:space="preserve">41</w:t>
        </w:r>
      </w:hyperlink>
      <w:r>
        <w:t xml:space="preserve">). The list of types grows: beside the</w:t>
      </w:r>
      <w:r>
        <w:t xml:space="preserve"> </w:t>
      </w:r>
      <w:r>
        <w:t xml:space="preserve">quadrupeds appear many birds (</w:t>
      </w:r>
      <w:r>
        <w:rPr>
          <w:i/>
        </w:rPr>
        <w:t xml:space="preserve">e.g.</w:t>
      </w:r>
      <w:r>
        <w:t xml:space="preserve"> </w:t>
      </w:r>
      <w:r>
        <w:t xml:space="preserve">geese, swans, eagles, cocks and</w:t>
      </w:r>
      <w:r>
        <w:t xml:space="preserve"> </w:t>
      </w:r>
      <w:r>
        <w:t xml:space="preserve">owls,) fishes and serpents; a motley series of hybrids, bearded</w:t>
      </w:r>
      <w:r>
        <w:t xml:space="preserve"> </w:t>
      </w:r>
      <w:r>
        <w:t xml:space="preserve">sphinxes, winged lions, winged panthers, tritons and other fabulous</w:t>
      </w:r>
      <w:r>
        <w:t xml:space="preserve"> </w:t>
      </w:r>
      <w:r>
        <w:t xml:space="preserve">creatures are side by side with the favourite winged demons, sphinxes,</w:t>
      </w:r>
      <w:r>
        <w:t xml:space="preserve"> </w:t>
      </w:r>
      <w:r>
        <w:t xml:space="preserve">sirens and griffins. The place of the central ornament is often taken by</w:t>
      </w:r>
      <w:r>
        <w:t xml:space="preserve"> </w:t>
      </w:r>
      <w:r>
        <w:t xml:space="preserve">purely human beings, especially the runner with bent knee, and the</w:t>
      </w:r>
      <w:r>
        <w:t xml:space="preserve"> </w:t>
      </w:r>
      <w:r>
        <w:t xml:space="preserve">goddess of beasts (πὁτνια θἡρων) which in the Oriental patterns are</w:t>
      </w:r>
      <w:r>
        <w:t xml:space="preserve"> </w:t>
      </w:r>
      <w:r>
        <w:t xml:space="preserve">flanked by animals; but also non-ornamental figures, women, riders,</w:t>
      </w:r>
      <w:r>
        <w:t xml:space="preserve"> </w:t>
      </w:r>
      <w:r>
        <w:t xml:space="preserve">grotesque dancers (Figs.</w:t>
      </w:r>
      <w:r>
        <w:t xml:space="preserve"> </w:t>
      </w:r>
      <w:hyperlink r:id="rId306">
        <w:r>
          <w:rPr>
            <w:rStyle w:val="Hyperlink"/>
          </w:rPr>
          <w:t xml:space="preserve">40</w:t>
        </w:r>
      </w:hyperlink>
      <w:r>
        <w:t xml:space="preserve"> </w:t>
      </w:r>
      <w:r>
        <w:t xml:space="preserve">and</w:t>
      </w:r>
      <w:r>
        <w:t xml:space="preserve"> </w:t>
      </w:r>
      <w:hyperlink r:id="rId279">
        <w:r>
          <w:rPr>
            <w:rStyle w:val="Hyperlink"/>
          </w:rPr>
          <w:t xml:space="preserve">43</w:t>
        </w:r>
      </w:hyperlink>
      <w:r>
        <w:t xml:space="preserve">) are found in this place. Thus arises</w:t>
      </w:r>
      <w:r>
        <w:t xml:space="preserve"> </w:t>
      </w:r>
      <w:r>
        <w:t xml:space="preserve">a co-ordination of man and decorative animal similar to that of</w:t>
      </w:r>
      <w:r>
        <w:t xml:space="preserve"> </w:t>
      </w:r>
      <w:r>
        <w:t xml:space="preserve">Protocorinthian art; anyone who has followed on the vases this process,</w:t>
      </w:r>
      <w:r>
        <w:t xml:space="preserve"> </w:t>
      </w:r>
      <w:r>
        <w:t xml:space="preserve">which is characteristic of the 7th century, is not surprised, when in</w:t>
      </w:r>
      <w:r>
        <w:t xml:space="preserve"> </w:t>
      </w:r>
      <w:r>
        <w:t xml:space="preserve">the archaic Corinthian pediment at Corfu mythological scenes appear side</w:t>
      </w:r>
      <w:r>
        <w:t xml:space="preserve"> </w:t>
      </w:r>
      <w:r>
        <w:t xml:space="preserve">by side with the Gorgon flanked by panthers, and when in the</w:t>
      </w:r>
      <w:r>
        <w:t xml:space="preserve"> </w:t>
      </w:r>
      <w:r>
        <w:t xml:space="preserve">representation of the central animal the myth begins to be active.</w:t>
      </w:r>
    </w:p>
    <w:p>
      <w:pPr>
        <w:pStyle w:val="BodyText"/>
      </w:pPr>
      <w:r>
        <w:t xml:space="preserve">The non-ornamental human figures in the animal compositions are of</w:t>
      </w:r>
      <w:r>
        <w:t xml:space="preserve"> </w:t>
      </w:r>
      <w:r>
        <w:t xml:space="preserve">course not invented for this purpose, but borrowed from other contexts,</w:t>
      </w:r>
      <w:r>
        <w:t xml:space="preserve"> </w:t>
      </w:r>
      <w:r>
        <w:t xml:space="preserve">scenes of human life, which existed beside the decorative</w:t>
      </w:r>
      <w:r>
        <w:t xml:space="preserve"> </w:t>
      </w:r>
      <w:r>
        <w:t xml:space="preserve">representations and followed the lead of the Protocorinthian precursors.</w:t>
      </w:r>
      <w:r>
        <w:t xml:space="preserve"> </w:t>
      </w:r>
      <w:r>
        <w:t xml:space="preserve">They are certainly more intimately connected with the animal figures.</w:t>
      </w:r>
      <w:r>
        <w:t xml:space="preserve"> </w:t>
      </w:r>
      <w:r>
        <w:t xml:space="preserve">The male figure (</w:t>
      </w:r>
      <w:hyperlink r:id="rId308">
        <w:r>
          <w:rPr>
            <w:rStyle w:val="Hyperlink"/>
          </w:rPr>
          <w:t xml:space="preserve">p. 38</w:t>
        </w:r>
      </w:hyperlink>
      <w:r>
        <w:t xml:space="preserve">) has finally discarded the old outline drawing</w:t>
      </w:r>
      <w:r>
        <w:t xml:space="preserve"> </w:t>
      </w:r>
      <w:r>
        <w:t xml:space="preserve">with brown filling for the animal-frieze technique, black silhouette</w:t>
      </w:r>
      <w:r>
        <w:t xml:space="preserve"> </w:t>
      </w:r>
      <w:r>
        <w:t xml:space="preserve">with incised interior details.</w:t>
      </w:r>
    </w:p>
    <w:p>
      <w:pPr>
        <w:pStyle w:val="BodyText"/>
      </w:pPr>
      <w:bookmarkStart w:id="309" w:name="plt_XXI"/>
      <w:bookmarkEnd w:id="309"/>
    </w:p>
    <w:p>
      <w:pPr>
        <w:pStyle w:val="Compact"/>
      </w:pPr>
      <w:hyperlink r:id="rId311">
        <w:r>
          <w:drawing>
            <wp:inline>
              <wp:extent cx="5334000" cy="3102852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044-a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310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34000" cy="310285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r>
        <w:t xml:space="preserve">PLATE XXI.</w:t>
      </w:r>
    </w:p>
    <w:p>
      <w:pPr>
        <w:pStyle w:val="BodyText"/>
      </w:pPr>
      <w:bookmarkStart w:id="312" w:name="fig_43"/>
      <w:r>
        <w:t xml:space="preserve">Fig. 43</w:t>
      </w:r>
      <w:bookmarkEnd w:id="312"/>
      <w:r>
        <w:t xml:space="preserve">. CORINTHIAN SKYPHOS.</w:t>
      </w:r>
    </w:p>
    <w:p>
      <w:pPr>
        <w:pStyle w:val="Compact"/>
      </w:pPr>
      <w:hyperlink r:id="rId314">
        <w:r>
          <w:drawing>
            <wp:inline>
              <wp:extent cx="5334000" cy="1477107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044-b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313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34000" cy="147710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bookmarkStart w:id="315" w:name="fig_44"/>
      <w:r>
        <w:t xml:space="preserve">Fig. 44</w:t>
      </w:r>
      <w:bookmarkEnd w:id="315"/>
      <w:r>
        <w:t xml:space="preserve">. ACHILLES AND TROILOS: FROM THE LATE CORINTHIAN FLASK BY</w:t>
      </w:r>
      <w:r>
        <w:t xml:space="preserve"> </w:t>
      </w:r>
      <w:r>
        <w:t xml:space="preserve">TIMONIDAS.</w:t>
      </w:r>
    </w:p>
    <w:p>
      <w:pPr>
        <w:pStyle w:val="BodyText"/>
      </w:pPr>
      <w:bookmarkStart w:id="316" w:name="page_45"/>
      <w:r>
        <w:t xml:space="preserve">{45}</w:t>
      </w:r>
      <w:bookmarkEnd w:id="316"/>
    </w:p>
    <w:p>
      <w:pPr>
        <w:pStyle w:val="BodyText"/>
      </w:pPr>
      <w:r>
        <w:t xml:space="preserve">But at the same time the memory of monochromy is not yet quite extinct;</w:t>
      </w:r>
      <w:r>
        <w:t xml:space="preserve"> </w:t>
      </w:r>
      <w:r>
        <w:t xml:space="preserve">the head silhouette is still by preference painted red. When often</w:t>
      </w:r>
      <w:r>
        <w:t xml:space="preserve"> </w:t>
      </w:r>
      <w:r>
        <w:t xml:space="preserve">instead of it the breast and thigh are picked out in red, when in sphinx</w:t>
      </w:r>
      <w:r>
        <w:t xml:space="preserve"> </w:t>
      </w:r>
      <w:r>
        <w:t xml:space="preserve">and siren contour drawing is abandoned, the connection with the</w:t>
      </w:r>
      <w:r>
        <w:t xml:space="preserve"> </w:t>
      </w:r>
      <w:r>
        <w:t xml:space="preserve">animal-frieze style is complete, and the new intrusion of a strong</w:t>
      </w:r>
      <w:r>
        <w:t xml:space="preserve"> </w:t>
      </w:r>
      <w:r>
        <w:t xml:space="preserve">decorative element in this pottery is obvious.</w:t>
      </w:r>
    </w:p>
    <w:p>
      <w:pPr>
        <w:pStyle w:val="BodyText"/>
      </w:pPr>
      <w:r>
        <w:t xml:space="preserve">Even the compositions of the figured scenes are under this decorative</w:t>
      </w:r>
      <w:r>
        <w:t xml:space="preserve"> </w:t>
      </w:r>
      <w:r>
        <w:t xml:space="preserve">spell, which, as in the Protocorinthian style, is only broken through by</w:t>
      </w:r>
      <w:r>
        <w:t xml:space="preserve"> </w:t>
      </w:r>
      <w:r>
        <w:t xml:space="preserve">a few gifted masters. The duel flanked by sirens on the Boston cup (Fig.</w:t>
      </w:r>
      <w:r>
        <w:t xml:space="preserve"> </w:t>
      </w:r>
      <w:hyperlink r:id="rId279">
        <w:r>
          <w:rPr>
            <w:rStyle w:val="Hyperlink"/>
          </w:rPr>
          <w:t xml:space="preserve">43</w:t>
        </w:r>
      </w:hyperlink>
      <w:r>
        <w:t xml:space="preserve">) is typical of the older Corinthian style. The warriors and riders</w:t>
      </w:r>
      <w:r>
        <w:t xml:space="preserve"> </w:t>
      </w:r>
      <w:r>
        <w:t xml:space="preserve">are often arranged in processions, collected in big battle-scenes; the</w:t>
      </w:r>
      <w:r>
        <w:t xml:space="preserve"> </w:t>
      </w:r>
      <w:r>
        <w:t xml:space="preserve">grotesque revellers and dancers with extended posterior, prototypes of</w:t>
      </w:r>
      <w:r>
        <w:t xml:space="preserve"> </w:t>
      </w:r>
      <w:r>
        <w:t xml:space="preserve">the satyrs, fill whole friezes with their reckless antics; the girls</w:t>
      </w:r>
      <w:r>
        <w:t xml:space="preserve"> </w:t>
      </w:r>
      <w:r>
        <w:t xml:space="preserve">take hands for the dance. Special legendary scenes are, however, very</w:t>
      </w:r>
      <w:r>
        <w:t xml:space="preserve"> </w:t>
      </w:r>
      <w:r>
        <w:t xml:space="preserve">rare, and when vase-painters like Chares supply names to an ordinary</w:t>
      </w:r>
      <w:r>
        <w:t xml:space="preserve"> </w:t>
      </w:r>
      <w:r>
        <w:t xml:space="preserve">series of riders, this makes clear rather than removes the defect.</w:t>
      </w:r>
    </w:p>
    <w:p>
      <w:pPr>
        <w:pStyle w:val="BodyText"/>
      </w:pPr>
      <w:r>
        <w:t xml:space="preserve">This defect to be sure is due to a great extent to the accidental</w:t>
      </w:r>
      <w:r>
        <w:t xml:space="preserve"> </w:t>
      </w:r>
      <w:r>
        <w:t xml:space="preserve">preservation of a series of vases, which are for the most part careless</w:t>
      </w:r>
      <w:r>
        <w:t xml:space="preserve"> </w:t>
      </w:r>
      <w:r>
        <w:t xml:space="preserve">decorative work intended for the export trade, so that we may form</w:t>
      </w:r>
      <w:r>
        <w:t xml:space="preserve"> </w:t>
      </w:r>
      <w:r>
        <w:t xml:space="preserve">erroneous ideas. The neighbourhood of Corinth itself has supplied some</w:t>
      </w:r>
      <w:r>
        <w:t xml:space="preserve"> </w:t>
      </w:r>
      <w:r>
        <w:t xml:space="preserve">fine specimens with a marked character of their own, which bridge the</w:t>
      </w:r>
      <w:r>
        <w:t xml:space="preserve"> </w:t>
      </w:r>
      <w:r>
        <w:t xml:space="preserve">gap between the Chigi vase and later Corinthian vase-painting (Fig.</w:t>
      </w:r>
      <w:r>
        <w:t xml:space="preserve"> </w:t>
      </w:r>
      <w:hyperlink r:id="rId317">
        <w:r>
          <w:rPr>
            <w:rStyle w:val="Hyperlink"/>
          </w:rPr>
          <w:t xml:space="preserve">64-67</w:t>
        </w:r>
      </w:hyperlink>
      <w:r>
        <w:t xml:space="preserve">),</w:t>
      </w:r>
      <w:r>
        <w:t xml:space="preserve"> </w:t>
      </w:r>
      <w:r>
        <w:rPr>
          <w:i/>
        </w:rPr>
        <w:t xml:space="preserve">e.g.</w:t>
      </w:r>
      <w:r>
        <w:t xml:space="preserve"> </w:t>
      </w:r>
      <w:r>
        <w:t xml:space="preserve">kylikes where, in the interior field framed by tongue</w:t>
      </w:r>
      <w:r>
        <w:t xml:space="preserve"> </w:t>
      </w:r>
      <w:r>
        <w:t xml:space="preserve">pattern ornament, are fine Gorgon masks and human busts, and especially</w:t>
      </w:r>
      <w:r>
        <w:t xml:space="preserve"> </w:t>
      </w:r>
      <w:r>
        <w:t xml:space="preserve">two works signed by the painter Timonidas. The flask with the story of</w:t>
      </w:r>
      <w:r>
        <w:t xml:space="preserve"> </w:t>
      </w:r>
      <w:r>
        <w:t xml:space="preserve">Troilos (Fig.</w:t>
      </w:r>
      <w:r>
        <w:t xml:space="preserve"> </w:t>
      </w:r>
      <w:hyperlink r:id="rId318">
        <w:r>
          <w:rPr>
            <w:rStyle w:val="Hyperlink"/>
          </w:rPr>
          <w:t xml:space="preserve">44</w:t>
        </w:r>
      </w:hyperlink>
      <w:r>
        <w:t xml:space="preserve">) shares with the Chigi vase the contrast of colour</w:t>
      </w:r>
      <w:r>
        <w:t xml:space="preserve"> </w:t>
      </w:r>
      <w:r>
        <w:t xml:space="preserve">important for Corinthian painting. The flesh of the women is light as a</w:t>
      </w:r>
      <w:r>
        <w:t xml:space="preserve"> </w:t>
      </w:r>
      <w:r>
        <w:t xml:space="preserve">set-off to that of the men, the chiton of the man sets off his nude</w:t>
      </w:r>
      <w:r>
        <w:t xml:space="preserve"> </w:t>
      </w:r>
      <w:r>
        <w:t xml:space="preserve">parts, the shield its bearer, the</w:t>
      </w:r>
      <w:bookmarkStart w:id="319" w:name="page_46"/>
      <w:r>
        <w:t xml:space="preserve">{46}</w:t>
      </w:r>
      <w:bookmarkEnd w:id="319"/>
      <w:r>
        <w:t xml:space="preserve"> </w:t>
      </w:r>
      <w:r>
        <w:t xml:space="preserve">front horse the hinder of the pair.</w:t>
      </w:r>
      <w:r>
        <w:t xml:space="preserve"> </w:t>
      </w:r>
      <w:r>
        <w:t xml:space="preserve">The delight in the landscape element, the fine steeds, and big</w:t>
      </w:r>
      <w:r>
        <w:t xml:space="preserve"> </w:t>
      </w:r>
      <w:r>
        <w:t xml:space="preserve">inscriptions, points back to Protocorinthian style. But nothing is left</w:t>
      </w:r>
      <w:r>
        <w:t xml:space="preserve"> </w:t>
      </w:r>
      <w:r>
        <w:t xml:space="preserve">of the ornaments scattered about the field but a small palmette, the</w:t>
      </w:r>
      <w:r>
        <w:t xml:space="preserve"> </w:t>
      </w:r>
      <w:r>
        <w:t xml:space="preserve">composition has become looser, there is much less tendency to cover the</w:t>
      </w:r>
      <w:r>
        <w:t xml:space="preserve"> </w:t>
      </w:r>
      <w:r>
        <w:t xml:space="preserve">surface in the drawing of the figures: the old scheme of the kneeling</w:t>
      </w:r>
      <w:r>
        <w:t xml:space="preserve"> </w:t>
      </w:r>
      <w:r>
        <w:t xml:space="preserve">runner has its echo in the Achilles lurking in ambush, but it is</w:t>
      </w:r>
      <w:r>
        <w:t xml:space="preserve"> </w:t>
      </w:r>
      <w:r>
        <w:t xml:space="preserve">ingeniously adapted to new use. Thus there is a much freer relation to</w:t>
      </w:r>
      <w:r>
        <w:t xml:space="preserve"> </w:t>
      </w:r>
      <w:r>
        <w:t xml:space="preserve">space, which gives the necessary foundation for the descriptive style.</w:t>
      </w:r>
      <w:r>
        <w:t xml:space="preserve"> </w:t>
      </w:r>
      <w:r>
        <w:t xml:space="preserve">The hunter too, whose outline Timonidas has put on a clay votive tablet</w:t>
      </w:r>
      <w:r>
        <w:t xml:space="preserve"> </w:t>
      </w:r>
      <w:r>
        <w:t xml:space="preserve">unconstrained by the silhouette technique or by the desire for contrast</w:t>
      </w:r>
      <w:r>
        <w:t xml:space="preserve"> </w:t>
      </w:r>
      <w:r>
        <w:t xml:space="preserve">of colour (Fig.</w:t>
      </w:r>
      <w:r>
        <w:t xml:space="preserve"> </w:t>
      </w:r>
      <w:hyperlink r:id="rId320">
        <w:r>
          <w:rPr>
            <w:rStyle w:val="Hyperlink"/>
          </w:rPr>
          <w:t xml:space="preserve">45</w:t>
        </w:r>
      </w:hyperlink>
      <w:r>
        <w:t xml:space="preserve">), is not crowded by any filling ornaments; the finely</w:t>
      </w:r>
      <w:r>
        <w:t xml:space="preserve"> </w:t>
      </w:r>
      <w:r>
        <w:t xml:space="preserve">drawn youth in the balance of his proportions and the rendering of</w:t>
      </w:r>
      <w:r>
        <w:t xml:space="preserve"> </w:t>
      </w:r>
      <w:r>
        <w:t xml:space="preserve">detail surpasses the wrestler of the Praisos plate (Fig.</w:t>
      </w:r>
      <w:r>
        <w:t xml:space="preserve"> </w:t>
      </w:r>
      <w:hyperlink r:id="rId222">
        <w:r>
          <w:rPr>
            <w:rStyle w:val="Hyperlink"/>
          </w:rPr>
          <w:t xml:space="preserve">29</w:t>
        </w:r>
      </w:hyperlink>
      <w:r>
        <w:t xml:space="preserve">), and in his</w:t>
      </w:r>
      <w:r>
        <w:t xml:space="preserve"> </w:t>
      </w:r>
      <w:r>
        <w:t xml:space="preserve">broad massive appearance introduces a new rendering of the body. And</w:t>
      </w:r>
      <w:r>
        <w:t xml:space="preserve"> </w:t>
      </w:r>
      <w:r>
        <w:t xml:space="preserve">similarly the dog, coloured bright yellow with appropriate detail, goes</w:t>
      </w:r>
      <w:r>
        <w:t xml:space="preserve"> </w:t>
      </w:r>
      <w:r>
        <w:t xml:space="preserve">far beyond the animal frieze style. One fancies that in this animal</w:t>
      </w:r>
      <w:r>
        <w:t xml:space="preserve"> </w:t>
      </w:r>
      <w:r>
        <w:t xml:space="preserve">eagerly looking up to his master one sees expressed something like</w:t>
      </w:r>
      <w:r>
        <w:t xml:space="preserve"> </w:t>
      </w:r>
      <w:r>
        <w:t xml:space="preserve">feeling.</w:t>
      </w:r>
    </w:p>
    <w:p>
      <w:pPr>
        <w:pStyle w:val="BodyText"/>
      </w:pPr>
      <w:r>
        <w:t xml:space="preserve">Like the pinax of Timonidas many other votive tablets of the same find</w:t>
      </w:r>
      <w:r>
        <w:t xml:space="preserve"> </w:t>
      </w:r>
      <w:r>
        <w:t xml:space="preserve">take one out of the stock vase scenes, especially in the delight in</w:t>
      </w:r>
      <w:r>
        <w:t xml:space="preserve"> </w:t>
      </w:r>
      <w:r>
        <w:t xml:space="preserve">landscape, the trees conceived of in their special natures, the</w:t>
      </w:r>
      <w:r>
        <w:t xml:space="preserve"> </w:t>
      </w:r>
      <w:r>
        <w:t xml:space="preserve">cross-section like genre scenes from the workshop of the potter and</w:t>
      </w:r>
      <w:r>
        <w:t xml:space="preserve"> </w:t>
      </w:r>
      <w:r>
        <w:t xml:space="preserve">metal-worker, from mining and sea voyages. The vases, however, show</w:t>
      </w:r>
      <w:r>
        <w:t xml:space="preserve"> </w:t>
      </w:r>
      <w:r>
        <w:t xml:space="preserve">little of those progresses in colouring and spacing, which we must</w:t>
      </w:r>
      <w:r>
        <w:t xml:space="preserve"> </w:t>
      </w:r>
      <w:r>
        <w:t xml:space="preserve">assume in greater measure for the great art of painting. The decisive</w:t>
      </w:r>
      <w:r>
        <w:t xml:space="preserve"> </w:t>
      </w:r>
      <w:r>
        <w:t xml:space="preserve">step in the history of vase painting, which is especially embodied for</w:t>
      </w:r>
      <w:r>
        <w:t xml:space="preserve"> </w:t>
      </w:r>
      <w:r>
        <w:t xml:space="preserve">us by the painter Timonidas, consists in the liberation of the field, in</w:t>
      </w:r>
      <w:r>
        <w:t xml:space="preserve"> </w:t>
      </w:r>
      <w:r>
        <w:t xml:space="preserve">the transition from the ornamental to the pictorial style, in the</w:t>
      </w:r>
      <w:r>
        <w:t xml:space="preserve"> </w:t>
      </w:r>
      <w:r>
        <w:t xml:space="preserve">abandonment of filling ornamentation, which only survives in vegetable</w:t>
      </w:r>
    </w:p>
    <w:p>
      <w:pPr>
        <w:pStyle w:val="BodyText"/>
      </w:pPr>
      <w:bookmarkStart w:id="321" w:name="plt_XXII"/>
      <w:bookmarkEnd w:id="321"/>
    </w:p>
    <w:p>
      <w:pPr>
        <w:pStyle w:val="Compact"/>
      </w:pPr>
      <w:hyperlink r:id="rId323">
        <w:r>
          <w:drawing>
            <wp:inline>
              <wp:extent cx="4419600" cy="5486400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046-a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322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419600" cy="5486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r>
        <w:t xml:space="preserve">PLATE XXII.</w:t>
      </w:r>
    </w:p>
    <w:p>
      <w:pPr>
        <w:pStyle w:val="BodyText"/>
      </w:pPr>
      <w:bookmarkStart w:id="324" w:name="fig_45"/>
      <w:r>
        <w:t xml:space="preserve">Fig. 45</w:t>
      </w:r>
      <w:bookmarkEnd w:id="324"/>
      <w:r>
        <w:t xml:space="preserve">. HUNTER AND HOUND. PINAX FROM CORINTH, SIGNED BY TIMONIDAS.</w:t>
      </w:r>
    </w:p>
    <w:p>
      <w:pPr>
        <w:pStyle w:val="Compact"/>
      </w:pPr>
      <w:hyperlink r:id="rId326">
        <w:r>
          <w:drawing>
            <wp:inline>
              <wp:extent cx="5334000" cy="2041280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046-b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325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34000" cy="20412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bookmarkStart w:id="327" w:name="fig_46"/>
      <w:r>
        <w:t xml:space="preserve">Fig. 46</w:t>
      </w:r>
      <w:bookmarkEnd w:id="327"/>
      <w:r>
        <w:t xml:space="preserve">. FRIEZE OF AN EARLY PHALERON JUG.</w:t>
      </w:r>
    </w:p>
    <w:p>
      <w:pPr>
        <w:pStyle w:val="BodyText"/>
      </w:pPr>
      <w:bookmarkStart w:id="328" w:name="page_47"/>
      <w:r>
        <w:t xml:space="preserve">{47}</w:t>
      </w:r>
      <w:bookmarkEnd w:id="328"/>
    </w:p>
    <w:p>
      <w:pPr>
        <w:pStyle w:val="BodyText"/>
      </w:pPr>
      <w:r>
        <w:t xml:space="preserve">motives suitable to the occasion and scattered birds, serpents, lizards</w:t>
      </w:r>
      <w:r>
        <w:t xml:space="preserve"> </w:t>
      </w:r>
      <w:r>
        <w:t xml:space="preserve">(Figs.</w:t>
      </w:r>
      <w:r>
        <w:t xml:space="preserve"> </w:t>
      </w:r>
      <w:hyperlink r:id="rId260">
        <w:r>
          <w:rPr>
            <w:rStyle w:val="Hyperlink"/>
          </w:rPr>
          <w:t xml:space="preserve">34</w:t>
        </w:r>
      </w:hyperlink>
      <w:r>
        <w:t xml:space="preserve"> </w:t>
      </w:r>
      <w:r>
        <w:t xml:space="preserve">and</w:t>
      </w:r>
      <w:r>
        <w:t xml:space="preserve"> </w:t>
      </w:r>
      <w:hyperlink r:id="rId329">
        <w:r>
          <w:rPr>
            <w:rStyle w:val="Hyperlink"/>
          </w:rPr>
          <w:t xml:space="preserve">66</w:t>
        </w:r>
      </w:hyperlink>
      <w:r>
        <w:t xml:space="preserve">), and in the triumph of figure-subjects over friezes of</w:t>
      </w:r>
      <w:r>
        <w:t xml:space="preserve"> </w:t>
      </w:r>
      <w:r>
        <w:t xml:space="preserve">ornament or animals, which can best be followed in the kraters (Fig.</w:t>
      </w:r>
      <w:r>
        <w:t xml:space="preserve"> </w:t>
      </w:r>
      <w:hyperlink r:id="rId330">
        <w:r>
          <w:rPr>
            <w:rStyle w:val="Hyperlink"/>
          </w:rPr>
          <w:t xml:space="preserve">65</w:t>
        </w:r>
      </w:hyperlink>
      <w:r>
        <w:t xml:space="preserve">). With this step, which is completed in the beginning of the 6th</w:t>
      </w:r>
      <w:r>
        <w:t xml:space="preserve"> </w:t>
      </w:r>
      <w:r>
        <w:t xml:space="preserve">century, we are brought close to the black-figured style proper, which</w:t>
      </w:r>
      <w:r>
        <w:t xml:space="preserve"> </w:t>
      </w:r>
      <w:r>
        <w:t xml:space="preserve">is differentiated by some technical innovations.</w:t>
      </w:r>
    </w:p>
    <w:p>
      <w:pPr>
        <w:pStyle w:val="BodyText"/>
      </w:pPr>
      <w:r>
        <w:t xml:space="preserve">But before we pass to that, we have still to follow the transition here</w:t>
      </w:r>
      <w:r>
        <w:t xml:space="preserve"> </w:t>
      </w:r>
      <w:r>
        <w:t xml:space="preserve">described through the other fabrics of the 7th century. We can rapidly</w:t>
      </w:r>
      <w:r>
        <w:t xml:space="preserve"> </w:t>
      </w:r>
      <w:r>
        <w:t xml:space="preserve">pass over Sparta, which as yet produces no ware fit for exportation. The</w:t>
      </w:r>
      <w:r>
        <w:t xml:space="preserve"> </w:t>
      </w:r>
      <w:r>
        <w:t xml:space="preserve">course here is similar to what went on in the Argolid. Beside many</w:t>
      </w:r>
      <w:r>
        <w:t xml:space="preserve"> </w:t>
      </w:r>
      <w:r>
        <w:t xml:space="preserve">specialities one seems to notice kinship with Ionian pottery in the</w:t>
      </w:r>
      <w:r>
        <w:t xml:space="preserve"> </w:t>
      </w:r>
      <w:r>
        <w:t xml:space="preserve">small bands of squares accompanied by dots and the branches on the edge</w:t>
      </w:r>
      <w:r>
        <w:t xml:space="preserve"> </w:t>
      </w:r>
      <w:r>
        <w:t xml:space="preserve">of the kylix, in the placing of similar animals in rows. In what close</w:t>
      </w:r>
      <w:r>
        <w:t xml:space="preserve"> </w:t>
      </w:r>
      <w:r>
        <w:t xml:space="preserve">relation earlier Spartan civilization stood to Ionia, we learn from the</w:t>
      </w:r>
      <w:r>
        <w:t xml:space="preserve"> </w:t>
      </w:r>
      <w:r>
        <w:t xml:space="preserve">history of lyric poetry.</w:t>
      </w:r>
    </w:p>
    <w:p>
      <w:pPr>
        <w:pStyle w:val="BodyText"/>
      </w:pPr>
      <w:r>
        <w:t xml:space="preserve">To the three stages, earlier Protocorinthian, later Protocorinthian,</w:t>
      </w:r>
      <w:r>
        <w:t xml:space="preserve"> </w:t>
      </w:r>
      <w:r>
        <w:t xml:space="preserve">older Corinthian, answer the three groups in Attica named respectively</w:t>
      </w:r>
      <w:r>
        <w:t xml:space="preserve"> </w:t>
      </w:r>
      <w:r>
        <w:t xml:space="preserve">after Phaleron, the Nessos vase and Vurvá. The break-up of the most</w:t>
      </w:r>
      <w:r>
        <w:t xml:space="preserve"> </w:t>
      </w:r>
      <w:r>
        <w:t xml:space="preserve">definite of all Geometric styles seems to have taken place in spite of</w:t>
      </w:r>
      <w:r>
        <w:t xml:space="preserve"> </w:t>
      </w:r>
      <w:r>
        <w:t xml:space="preserve">vehement opposition. Details of the Oriental flora and fauna are first</w:t>
      </w:r>
      <w:r>
        <w:t xml:space="preserve"> </w:t>
      </w:r>
      <w:r>
        <w:t xml:space="preserve">assimilated to the old style, and taken unobtrusively into the Geometric</w:t>
      </w:r>
      <w:r>
        <w:t xml:space="preserve"> </w:t>
      </w:r>
      <w:r>
        <w:t xml:space="preserve">system of decoration. In the group named after the finds at Phaleron the</w:t>
      </w:r>
      <w:r>
        <w:t xml:space="preserve"> </w:t>
      </w:r>
      <w:r>
        <w:t xml:space="preserve">new style with marked Phoenician imitations gets the upper hand. To the</w:t>
      </w:r>
      <w:r>
        <w:t xml:space="preserve"> </w:t>
      </w:r>
      <w:r>
        <w:t xml:space="preserve">unsystematic reproduction and application of the new ornaments, now</w:t>
      </w:r>
      <w:r>
        <w:t xml:space="preserve"> </w:t>
      </w:r>
      <w:r>
        <w:t xml:space="preserve">arbitrarily scattered, now ranged in special rows, and so added to the</w:t>
      </w:r>
      <w:r>
        <w:t xml:space="preserve"> </w:t>
      </w:r>
      <w:r>
        <w:t xml:space="preserve">others, succeeds a severer choice, stylization and arrangement; the</w:t>
      </w:r>
      <w:r>
        <w:t xml:space="preserve"> </w:t>
      </w:r>
      <w:r>
        <w:t xml:space="preserve">luxuriant vegetable character of the decoration (Fig.</w:t>
      </w:r>
      <w:r>
        <w:t xml:space="preserve"> </w:t>
      </w:r>
      <w:hyperlink r:id="rId331">
        <w:r>
          <w:rPr>
            <w:rStyle w:val="Hyperlink"/>
          </w:rPr>
          <w:t xml:space="preserve">46</w:t>
        </w:r>
      </w:hyperlink>
      <w:r>
        <w:t xml:space="preserve">), with which</w:t>
      </w:r>
      <w:r>
        <w:t xml:space="preserve"> </w:t>
      </w:r>
      <w:r>
        <w:t xml:space="preserve">birds and insects are often combined, only lasts for a time. The same</w:t>
      </w:r>
      <w:bookmarkStart w:id="332" w:name="page_48"/>
      <w:r>
        <w:t xml:space="preserve">{48}</w:t>
      </w:r>
      <w:bookmarkEnd w:id="332"/>
      <w:r>
        <w:t xml:space="preserve"> </w:t>
      </w:r>
      <w:r>
        <w:t xml:space="preserve">experimental hesitation prevails in the figure drawing, which does not</w:t>
      </w:r>
      <w:r>
        <w:t xml:space="preserve"> </w:t>
      </w:r>
      <w:r>
        <w:t xml:space="preserve">go straight from the Geometric silhouette to contour drawing and</w:t>
      </w:r>
      <w:r>
        <w:t xml:space="preserve"> </w:t>
      </w:r>
      <w:r>
        <w:t xml:space="preserve">monochromy, but very soon experiments from time to time in the incised</w:t>
      </w:r>
      <w:r>
        <w:t xml:space="preserve"> </w:t>
      </w:r>
      <w:r>
        <w:t xml:space="preserve">line and added white paint, and in the later Phaleron stage is not</w:t>
      </w:r>
      <w:r>
        <w:t xml:space="preserve"> </w:t>
      </w:r>
      <w:r>
        <w:t xml:space="preserve">sparing of details in red,</w:t>
      </w:r>
      <w:r>
        <w:t xml:space="preserve"> </w:t>
      </w:r>
      <w:r>
        <w:rPr>
          <w:i/>
        </w:rPr>
        <w:t xml:space="preserve">e.g.</w:t>
      </w:r>
      <w:r>
        <w:t xml:space="preserve">, for the hair and dress. The progress</w:t>
      </w:r>
      <w:r>
        <w:t xml:space="preserve"> </w:t>
      </w:r>
      <w:r>
        <w:t xml:space="preserve">in the rendering of nature happily can still be followed to some extent</w:t>
      </w:r>
      <w:r>
        <w:t xml:space="preserve"> </w:t>
      </w:r>
      <w:r>
        <w:t xml:space="preserve">in big vases. It leads to a fixed type with a loose outline with ankles,</w:t>
      </w:r>
      <w:r>
        <w:t xml:space="preserve"> </w:t>
      </w:r>
      <w:r>
        <w:t xml:space="preserve">knee-pan, and elbow rendered like ornaments: in the head the big eye in</w:t>
      </w:r>
      <w:r>
        <w:t xml:space="preserve"> </w:t>
      </w:r>
      <w:r>
        <w:t xml:space="preserve">front view dominates at the expense of the forehead, the skull is flat,</w:t>
      </w:r>
      <w:r>
        <w:t xml:space="preserve"> </w:t>
      </w:r>
      <w:r>
        <w:t xml:space="preserve">the aquiline nose is very prominent, the ear is like a volute. Similarly</w:t>
      </w:r>
      <w:r>
        <w:t xml:space="preserve"> </w:t>
      </w:r>
      <w:r>
        <w:t xml:space="preserve">in early Greek sculpture an ornamental conception of the outline and the</w:t>
      </w:r>
      <w:r>
        <w:t xml:space="preserve"> </w:t>
      </w:r>
      <w:r>
        <w:t xml:space="preserve">details of the body is expressed, and casts a light on the conception of</w:t>
      </w:r>
      <w:r>
        <w:t xml:space="preserve"> </w:t>
      </w:r>
      <w:r>
        <w:t xml:space="preserve">ornament as something living and not yet felt to be an abstraction from</w:t>
      </w:r>
      <w:r>
        <w:t xml:space="preserve"> </w:t>
      </w:r>
      <w:r>
        <w:t xml:space="preserve">reality.</w:t>
      </w:r>
    </w:p>
    <w:p>
      <w:pPr>
        <w:pStyle w:val="BodyText"/>
      </w:pPr>
      <w:r>
        <w:t xml:space="preserve">The big Phaleron vases also give evidence as to the grouping of the</w:t>
      </w:r>
      <w:r>
        <w:t xml:space="preserve"> </w:t>
      </w:r>
      <w:r>
        <w:t xml:space="preserve">figures, which we have not been able to get from the Protocorinthian</w:t>
      </w:r>
      <w:r>
        <w:t xml:space="preserve"> </w:t>
      </w:r>
      <w:r>
        <w:t xml:space="preserve">vases that have been preserved. Older specimens like the Berlin amphora</w:t>
      </w:r>
      <w:r>
        <w:t xml:space="preserve"> </w:t>
      </w:r>
      <w:r>
        <w:t xml:space="preserve">from Hymettos already fill the greater part of the vase surface with the</w:t>
      </w:r>
      <w:r>
        <w:t xml:space="preserve"> </w:t>
      </w:r>
      <w:r>
        <w:t xml:space="preserve">descriptive frieze, only surrounded by narrow lines of ornaments and</w:t>
      </w:r>
      <w:r>
        <w:t xml:space="preserve"> </w:t>
      </w:r>
      <w:r>
        <w:t xml:space="preserve">animals, and in addition the neck of the amphora is adorned with figured</w:t>
      </w:r>
      <w:r>
        <w:t xml:space="preserve"> </w:t>
      </w:r>
      <w:r>
        <w:t xml:space="preserve">scenes. Even in Geometric times Attic pottery had already given greater</w:t>
      </w:r>
      <w:r>
        <w:t xml:space="preserve"> </w:t>
      </w:r>
      <w:r>
        <w:t xml:space="preserve">scope to the narrative style than other manufactures: in the Phaleron</w:t>
      </w:r>
      <w:r>
        <w:t xml:space="preserve"> </w:t>
      </w:r>
      <w:r>
        <w:t xml:space="preserve">vases it creates an important system of decoration, which is continued</w:t>
      </w:r>
      <w:r>
        <w:t xml:space="preserve"> </w:t>
      </w:r>
      <w:r>
        <w:t xml:space="preserve">in the group of which the Nessos vase is the chief representative, and</w:t>
      </w:r>
      <w:r>
        <w:t xml:space="preserve"> </w:t>
      </w:r>
      <w:r>
        <w:t xml:space="preserve">prevails to the exclusion of everything else in the 6th century.</w:t>
      </w:r>
    </w:p>
    <w:p>
      <w:pPr>
        <w:pStyle w:val="BodyText"/>
      </w:pPr>
      <w:r>
        <w:t xml:space="preserve">When the later Phaleron vases re-adopt the full silhouette in animal</w:t>
      </w:r>
      <w:r>
        <w:t xml:space="preserve"> </w:t>
      </w:r>
      <w:r>
        <w:t xml:space="preserve">drawing and extend the technique of incised detail and additions in red</w:t>
      </w:r>
      <w:r>
        <w:t xml:space="preserve"> </w:t>
      </w:r>
      <w:r>
        <w:t xml:space="preserve">to human outline figures, which they often emphasize only to make them</w:t>
      </w:r>
      <w:r>
        <w:t xml:space="preserve"> </w:t>
      </w:r>
      <w:r>
        <w:t xml:space="preserve">stand out from the</w:t>
      </w:r>
    </w:p>
    <w:p>
      <w:pPr>
        <w:pStyle w:val="BodyText"/>
      </w:pPr>
      <w:bookmarkStart w:id="333" w:name="plt_XXIII"/>
      <w:bookmarkEnd w:id="333"/>
    </w:p>
    <w:p>
      <w:pPr>
        <w:pStyle w:val="Compact"/>
      </w:pPr>
      <w:hyperlink r:id="rId335">
        <w:r>
          <w:drawing>
            <wp:inline>
              <wp:extent cx="5219700" cy="6604000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048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334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219700" cy="6604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r>
        <w:t xml:space="preserve">PLATE XXIII.</w:t>
      </w:r>
    </w:p>
    <w:p>
      <w:pPr>
        <w:pStyle w:val="BodyText"/>
      </w:pPr>
      <w:bookmarkStart w:id="336" w:name="fig_47"/>
      <w:bookmarkEnd w:id="336"/>
      <w:r>
        <w:t xml:space="preserve"> </w:t>
      </w:r>
      <w:bookmarkStart w:id="337" w:name="fig_48"/>
      <w:bookmarkEnd w:id="337"/>
      <w:r>
        <w:t xml:space="preserve"> </w:t>
      </w:r>
      <w:r>
        <w:t xml:space="preserve">Figs. 47 &amp; 48. HERAKLES AND THE CENTAUR NESSOS; THE GORGONS: NECK AND</w:t>
      </w:r>
      <w:r>
        <w:t xml:space="preserve"> </w:t>
      </w:r>
      <w:r>
        <w:t xml:space="preserve">BODY DESIGNS OF AN ATTIC AMPHORA.</w:t>
      </w:r>
    </w:p>
    <w:p>
      <w:pPr>
        <w:pStyle w:val="BodyText"/>
      </w:pPr>
      <w:bookmarkStart w:id="338" w:name="page_49"/>
      <w:r>
        <w:t xml:space="preserve">{49}</w:t>
      </w:r>
      <w:bookmarkEnd w:id="338"/>
    </w:p>
    <w:p>
      <w:pPr>
        <w:pStyle w:val="BodyText"/>
      </w:pPr>
      <w:r>
        <w:t xml:space="preserve">background, they prepare a step, which is completed in the Nessos group,</w:t>
      </w:r>
      <w:r>
        <w:t xml:space="preserve"> </w:t>
      </w:r>
      <w:r>
        <w:rPr>
          <w:i/>
        </w:rPr>
        <w:t xml:space="preserve">i.e.</w:t>
      </w:r>
      <w:r>
        <w:t xml:space="preserve">, the taking over of the animal-frieze technique into</w:t>
      </w:r>
      <w:r>
        <w:t xml:space="preserve"> </w:t>
      </w:r>
      <w:r>
        <w:t xml:space="preserve">figure-painting, with which vase-painting parts company again from the</w:t>
      </w:r>
      <w:r>
        <w:t xml:space="preserve"> </w:t>
      </w:r>
      <w:r>
        <w:t xml:space="preserve">great art and returns to decorative silhouette effect. In Attica, too,</w:t>
      </w:r>
      <w:r>
        <w:t xml:space="preserve"> </w:t>
      </w:r>
      <w:r>
        <w:t xml:space="preserve">the circular rendering of the eye is taken over for the male figure, the</w:t>
      </w:r>
      <w:r>
        <w:t xml:space="preserve"> </w:t>
      </w:r>
      <w:r>
        <w:t xml:space="preserve">flesh-tone of the face is retained for decorative effect, women are</w:t>
      </w:r>
      <w:r>
        <w:t xml:space="preserve"> </w:t>
      </w:r>
      <w:r>
        <w:t xml:space="preserve">distinguished by the old outline-drawing, decorative female creatures</w:t>
      </w:r>
      <w:r>
        <w:t xml:space="preserve"> </w:t>
      </w:r>
      <w:r>
        <w:t xml:space="preserve">and monsters do not escape from the silhouette treatment (Fig.</w:t>
      </w:r>
      <w:r>
        <w:t xml:space="preserve"> </w:t>
      </w:r>
      <w:hyperlink r:id="rId339">
        <w:r>
          <w:rPr>
            <w:rStyle w:val="Hyperlink"/>
          </w:rPr>
          <w:t xml:space="preserve">48</w:t>
        </w:r>
      </w:hyperlink>
      <w:r>
        <w:t xml:space="preserve">).</w:t>
      </w:r>
    </w:p>
    <w:p>
      <w:pPr>
        <w:pStyle w:val="BodyText"/>
      </w:pPr>
      <w:r>
        <w:t xml:space="preserve">On vases of this technique the Orientalizing luxuriance developed out of</w:t>
      </w:r>
      <w:r>
        <w:t xml:space="preserve"> </w:t>
      </w:r>
      <w:r>
        <w:t xml:space="preserve">Geometric richness is entered by a new spirit of severity and</w:t>
      </w:r>
      <w:r>
        <w:t xml:space="preserve"> </w:t>
      </w:r>
      <w:r>
        <w:t xml:space="preserve">discipline, which one would be most inclined to explain by strong</w:t>
      </w:r>
      <w:r>
        <w:t xml:space="preserve"> </w:t>
      </w:r>
      <w:r>
        <w:t xml:space="preserve">influence of Protocorinthian art. The field ornaments are similarly</w:t>
      </w:r>
      <w:r>
        <w:t xml:space="preserve"> </w:t>
      </w:r>
      <w:r>
        <w:t xml:space="preserve">limited, and the rosette with points has the chief place; the lotus and</w:t>
      </w:r>
      <w:r>
        <w:t xml:space="preserve"> </w:t>
      </w:r>
      <w:r>
        <w:t xml:space="preserve">palmette pattern of the Nessos vase (Fig.</w:t>
      </w:r>
      <w:r>
        <w:t xml:space="preserve"> </w:t>
      </w:r>
      <w:hyperlink r:id="rId339">
        <w:r>
          <w:rPr>
            <w:rStyle w:val="Hyperlink"/>
          </w:rPr>
          <w:t xml:space="preserve">48</w:t>
        </w:r>
      </w:hyperlink>
      <w:r>
        <w:t xml:space="preserve">), the cable and the double</w:t>
      </w:r>
      <w:r>
        <w:t xml:space="preserve"> </w:t>
      </w:r>
      <w:r>
        <w:t xml:space="preserve">rays of the Piraeus amphora (Fig.</w:t>
      </w:r>
      <w:r>
        <w:t xml:space="preserve"> </w:t>
      </w:r>
      <w:hyperlink r:id="rId340">
        <w:r>
          <w:rPr>
            <w:rStyle w:val="Hyperlink"/>
          </w:rPr>
          <w:t xml:space="preserve">49</w:t>
        </w:r>
      </w:hyperlink>
      <w:r>
        <w:t xml:space="preserve">) are simple borrowings, the</w:t>
      </w:r>
      <w:r>
        <w:t xml:space="preserve"> </w:t>
      </w:r>
      <w:r>
        <w:t xml:space="preserve">lion-type on the vase just named is closely connected with the</w:t>
      </w:r>
      <w:r>
        <w:t xml:space="preserve"> </w:t>
      </w:r>
      <w:r>
        <w:t xml:space="preserve">Protocorinthian. One may ask whether the types in spite of their Attic</w:t>
      </w:r>
      <w:r>
        <w:t xml:space="preserve"> </w:t>
      </w:r>
      <w:r>
        <w:t xml:space="preserve">stamp do not partly come from the Sicyonian-Corinthian school. The</w:t>
      </w:r>
      <w:r>
        <w:t xml:space="preserve"> </w:t>
      </w:r>
      <w:r>
        <w:t xml:space="preserve">procession of chariots in the Piraeus amphora is only in the line of old</w:t>
      </w:r>
      <w:r>
        <w:t xml:space="preserve"> </w:t>
      </w:r>
      <w:r>
        <w:t xml:space="preserve">tradition, but on the neck of the Nessos vase the Phaleron type is</w:t>
      </w:r>
      <w:r>
        <w:t xml:space="preserve"> </w:t>
      </w:r>
      <w:r>
        <w:t xml:space="preserve">replaced by another, which is certainly only an extract from a larger</w:t>
      </w:r>
      <w:r>
        <w:t xml:space="preserve"> </w:t>
      </w:r>
      <w:r>
        <w:t xml:space="preserve">composition, and the same artist makes the sisters of Medusa furiously</w:t>
      </w:r>
      <w:r>
        <w:t xml:space="preserve"> </w:t>
      </w:r>
      <w:r>
        <w:t xml:space="preserve">pursue a Perseus not represented at all, whom the Aegina bowl of kindred</w:t>
      </w:r>
      <w:r>
        <w:t xml:space="preserve"> </w:t>
      </w:r>
      <w:r>
        <w:t xml:space="preserve">style and the rather later cauldron in the Louvre show along with his</w:t>
      </w:r>
      <w:r>
        <w:t xml:space="preserve"> </w:t>
      </w:r>
      <w:r>
        <w:t xml:space="preserve">protectors Athena and Hermes. At any rate the vase-painters had no</w:t>
      </w:r>
      <w:r>
        <w:t xml:space="preserve"> </w:t>
      </w:r>
      <w:r>
        <w:t xml:space="preserve">hesitation in taking over the compositions once created and cutting them</w:t>
      </w:r>
      <w:r>
        <w:t xml:space="preserve"> </w:t>
      </w:r>
      <w:r>
        <w:t xml:space="preserve">up, enlarging or abbreviating them according to their requirements,</w:t>
      </w:r>
      <w:r>
        <w:t xml:space="preserve"> </w:t>
      </w:r>
      <w:r>
        <w:t xml:space="preserve">intensifying or weakening them according to their talents. The same</w:t>
      </w:r>
      <w:bookmarkStart w:id="341" w:name="page_50"/>
      <w:r>
        <w:t xml:space="preserve">{50}</w:t>
      </w:r>
      <w:bookmarkEnd w:id="341"/>
      <w:r>
        <w:t xml:space="preserve"> </w:t>
      </w:r>
      <w:r>
        <w:t xml:space="preserve">lucky ‘laziness of invention’ is shown in the rendering of the</w:t>
      </w:r>
      <w:r>
        <w:t xml:space="preserve"> </w:t>
      </w:r>
      <w:r>
        <w:t xml:space="preserve">individual figure. Old types of Oriental art are behind the battle</w:t>
      </w:r>
      <w:r>
        <w:t xml:space="preserve"> </w:t>
      </w:r>
      <w:r>
        <w:t xml:space="preserve">motive of Herakles, the flight of the Gorgons, and the race of the</w:t>
      </w:r>
      <w:r>
        <w:t xml:space="preserve"> </w:t>
      </w:r>
      <w:r>
        <w:t xml:space="preserve">Harpies on the Aegina bowl; the unusual front view points to the origin</w:t>
      </w:r>
      <w:r>
        <w:t xml:space="preserve"> </w:t>
      </w:r>
      <w:r>
        <w:t xml:space="preserve">of the Gorgon type as an ornament. But the Greek showed originality in</w:t>
      </w:r>
      <w:r>
        <w:t xml:space="preserve"> </w:t>
      </w:r>
      <w:r>
        <w:t xml:space="preserve">animating and enhancing these types. In spite of the harsh perspective</w:t>
      </w:r>
      <w:r>
        <w:t xml:space="preserve"> </w:t>
      </w:r>
      <w:r>
        <w:t xml:space="preserve">it is arrestingly expressive when the Medusa collapses in death, the</w:t>
      </w:r>
      <w:r>
        <w:t xml:space="preserve"> </w:t>
      </w:r>
      <w:r>
        <w:t xml:space="preserve">sisters rush with the speed of lightning through the air, Herakles kicks</w:t>
      </w:r>
      <w:r>
        <w:t xml:space="preserve"> </w:t>
      </w:r>
      <w:r>
        <w:t xml:space="preserve">the back of the rough monster, and the victim supplicates his tormentor</w:t>
      </w:r>
      <w:r>
        <w:t xml:space="preserve"> </w:t>
      </w:r>
      <w:r>
        <w:t xml:space="preserve">by touching his beard: we have an art with the joy of youth full of</w:t>
      </w:r>
      <w:r>
        <w:t xml:space="preserve"> </w:t>
      </w:r>
      <w:r>
        <w:t xml:space="preserve">vigour and possibilities of development displaying itself, the same</w:t>
      </w:r>
      <w:r>
        <w:t xml:space="preserve"> </w:t>
      </w:r>
      <w:r>
        <w:t xml:space="preserve">early Attic art, which next found plastic expression in the early</w:t>
      </w:r>
      <w:r>
        <w:t xml:space="preserve"> </w:t>
      </w:r>
      <w:r>
        <w:t xml:space="preserve">sculptures of the Acropolis. On the Nessos amphora the decorative</w:t>
      </w:r>
      <w:r>
        <w:t xml:space="preserve"> </w:t>
      </w:r>
      <w:r>
        <w:t xml:space="preserve">figures are of secondary importance. The mouth bears the old goose</w:t>
      </w:r>
      <w:r>
        <w:t xml:space="preserve"> </w:t>
      </w:r>
      <w:r>
        <w:t xml:space="preserve">frieze, the broad handles are adorned with owls and swans: under the</w:t>
      </w:r>
      <w:r>
        <w:t xml:space="preserve"> </w:t>
      </w:r>
      <w:r>
        <w:t xml:space="preserve">principal field a row of dolphins gambol, but they are hardly to be</w:t>
      </w:r>
      <w:r>
        <w:t xml:space="preserve"> </w:t>
      </w:r>
      <w:r>
        <w:t xml:space="preserve">conceived of as a meaningless animal frieze, but are to be understood in</w:t>
      </w:r>
      <w:r>
        <w:t xml:space="preserve"> </w:t>
      </w:r>
      <w:r>
        <w:t xml:space="preserve">a ‘landscape’ sense; the wild chase is by sea. On the other vases of</w:t>
      </w:r>
      <w:r>
        <w:t xml:space="preserve"> </w:t>
      </w:r>
      <w:r>
        <w:t xml:space="preserve">this group the animal frieze element is much stronger, on some it</w:t>
      </w:r>
      <w:r>
        <w:t xml:space="preserve"> </w:t>
      </w:r>
      <w:r>
        <w:t xml:space="preserve">entirely prevails,</w:t>
      </w:r>
      <w:r>
        <w:t xml:space="preserve"> </w:t>
      </w:r>
      <w:r>
        <w:rPr>
          <w:i/>
        </w:rPr>
        <w:t xml:space="preserve">e.g.</w:t>
      </w:r>
      <w:r>
        <w:t xml:space="preserve">, on big-bellied amphorae with no angle</w:t>
      </w:r>
      <w:r>
        <w:t xml:space="preserve"> </w:t>
      </w:r>
      <w:r>
        <w:t xml:space="preserve">dividing body from neck, and a bason from Vurvá, which both reduce the</w:t>
      </w:r>
      <w:r>
        <w:t xml:space="preserve"> </w:t>
      </w:r>
      <w:r>
        <w:t xml:space="preserve">filling ornaments very considerably. These vases lead over to a</w:t>
      </w:r>
      <w:r>
        <w:t xml:space="preserve"> </w:t>
      </w:r>
      <w:r>
        <w:t xml:space="preserve">noticeably miscellaneous class, the so-called Vurvá style, which just</w:t>
      </w:r>
      <w:r>
        <w:t xml:space="preserve"> </w:t>
      </w:r>
      <w:r>
        <w:t xml:space="preserve">like the older Corinthian denotes a strengthening of the decorative and</w:t>
      </w:r>
      <w:r>
        <w:t xml:space="preserve"> </w:t>
      </w:r>
      <w:r>
        <w:t xml:space="preserve">is also to be regarded as a rival of Corinth. The ornamentation is very</w:t>
      </w:r>
      <w:r>
        <w:t xml:space="preserve"> </w:t>
      </w:r>
      <w:r>
        <w:t xml:space="preserve">limited, for filling there is nothing but rosettes, which may also form</w:t>
      </w:r>
      <w:r>
        <w:t xml:space="preserve"> </w:t>
      </w:r>
      <w:r>
        <w:t xml:space="preserve">independent friezes: the decoration assumes quite similar forms to those</w:t>
      </w:r>
      <w:r>
        <w:t xml:space="preserve"> </w:t>
      </w:r>
      <w:r>
        <w:t xml:space="preserve">of the Corinthian fabric. But the Corinthian elements do not entirely</w:t>
      </w:r>
      <w:r>
        <w:t xml:space="preserve"> </w:t>
      </w:r>
      <w:r>
        <w:t xml:space="preserve">give its character to the Vurvá style. Apart</w:t>
      </w:r>
    </w:p>
    <w:p>
      <w:pPr>
        <w:pStyle w:val="BodyText"/>
      </w:pPr>
      <w:bookmarkStart w:id="342" w:name="plt_XXIV"/>
      <w:bookmarkEnd w:id="342"/>
    </w:p>
    <w:p>
      <w:pPr>
        <w:pStyle w:val="Compact"/>
      </w:pPr>
      <w:hyperlink r:id="rId344">
        <w:r>
          <w:drawing>
            <wp:inline>
              <wp:extent cx="3175000" cy="5257800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050-a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343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175000" cy="5257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r>
        <w:t xml:space="preserve">PLATE XXIV.</w:t>
      </w:r>
    </w:p>
    <w:p>
      <w:pPr>
        <w:pStyle w:val="BodyText"/>
      </w:pPr>
      <w:bookmarkStart w:id="345" w:name="fig_49"/>
      <w:r>
        <w:t xml:space="preserve">Fig. 49</w:t>
      </w:r>
      <w:bookmarkEnd w:id="345"/>
      <w:r>
        <w:t xml:space="preserve">. ATTIC AMPHORA.</w:t>
      </w:r>
    </w:p>
    <w:p>
      <w:pPr>
        <w:pStyle w:val="Compact"/>
      </w:pPr>
      <w:hyperlink r:id="rId347">
        <w:r>
          <w:drawing>
            <wp:inline>
              <wp:extent cx="4025900" cy="5575300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050-b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346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025900" cy="5575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bookmarkStart w:id="348" w:name="fig_50"/>
      <w:r>
        <w:t xml:space="preserve">Fig. 50</w:t>
      </w:r>
      <w:bookmarkEnd w:id="348"/>
      <w:r>
        <w:t xml:space="preserve">. CYCLADIC (EUBOIC) AMPHORA.</w:t>
      </w:r>
    </w:p>
    <w:p>
      <w:pPr>
        <w:pStyle w:val="BodyText"/>
      </w:pPr>
      <w:bookmarkStart w:id="349" w:name="page_51"/>
      <w:r>
        <w:t xml:space="preserve">{51}</w:t>
      </w:r>
      <w:bookmarkEnd w:id="349"/>
    </w:p>
    <w:p>
      <w:pPr>
        <w:pStyle w:val="BodyText"/>
      </w:pPr>
      <w:r>
        <w:t xml:space="preserve">from the traditions of the brilliant Geometric period, which remained</w:t>
      </w:r>
      <w:r>
        <w:t xml:space="preserve"> </w:t>
      </w:r>
      <w:r>
        <w:t xml:space="preserve">longer operative in the very ceramic and non-metallic Attic school than</w:t>
      </w:r>
      <w:r>
        <w:t xml:space="preserve"> </w:t>
      </w:r>
      <w:r>
        <w:t xml:space="preserve">in the Argive-Corinthian, one suspects also influences from Eastern</w:t>
      </w:r>
      <w:r>
        <w:t xml:space="preserve"> </w:t>
      </w:r>
      <w:r>
        <w:t xml:space="preserve">Greece. According to the evidence of vase finds, Athens was then in</w:t>
      </w:r>
      <w:r>
        <w:t xml:space="preserve"> </w:t>
      </w:r>
      <w:r>
        <w:t xml:space="preserve">connection with Naukratis. Thus one may refer the painting of white on</w:t>
      </w:r>
      <w:r>
        <w:t xml:space="preserve"> </w:t>
      </w:r>
      <w:r>
        <w:t xml:space="preserve">the figures, which is only occasionally employed at Corinth, but on the</w:t>
      </w:r>
      <w:r>
        <w:t xml:space="preserve"> </w:t>
      </w:r>
      <w:r>
        <w:t xml:space="preserve">Vurvá vases often takes the place of the red, to the influence of the</w:t>
      </w:r>
      <w:r>
        <w:t xml:space="preserve"> </w:t>
      </w:r>
      <w:r>
        <w:t xml:space="preserve">East, which had long known it, and explain in the same way many a</w:t>
      </w:r>
      <w:r>
        <w:t xml:space="preserve"> </w:t>
      </w:r>
      <w:r>
        <w:t xml:space="preserve">similarity with the East in the motley array of animals.</w:t>
      </w:r>
    </w:p>
    <w:p>
      <w:pPr>
        <w:pStyle w:val="BodyText"/>
      </w:pPr>
      <w:r>
        <w:t xml:space="preserve">Beside the common ware, purely decorative, technically trivial and poor,</w:t>
      </w:r>
      <w:r>
        <w:t xml:space="preserve"> </w:t>
      </w:r>
      <w:r>
        <w:t xml:space="preserve">naturally the subject-vases went on, as at Corinth. It is not only the</w:t>
      </w:r>
      <w:r>
        <w:t xml:space="preserve"> </w:t>
      </w:r>
      <w:r>
        <w:t xml:space="preserve">‘runners with bent knee’ mingled with the animals, the draped men and</w:t>
      </w:r>
      <w:r>
        <w:t xml:space="preserve"> </w:t>
      </w:r>
      <w:r>
        <w:t xml:space="preserve">riders, who maintain the connection with the older figure-painting; the</w:t>
      </w:r>
      <w:r>
        <w:t xml:space="preserve"> </w:t>
      </w:r>
      <w:r>
        <w:t xml:space="preserve">traditions of the Nessos vase and its parallels continued on big and</w:t>
      </w:r>
      <w:r>
        <w:t xml:space="preserve"> </w:t>
      </w:r>
      <w:r>
        <w:t xml:space="preserve">carefully executed vases. These vases are to Attic pottery, what the</w:t>
      </w:r>
      <w:r>
        <w:t xml:space="preserve"> </w:t>
      </w:r>
      <w:r>
        <w:t xml:space="preserve">works of Timonidas were to Corinthian; they give up filling ornament,</w:t>
      </w:r>
      <w:r>
        <w:t xml:space="preserve"> </w:t>
      </w:r>
      <w:r>
        <w:t xml:space="preserve">individualize the world of figures out of its ornamental constraint,</w:t>
      </w:r>
      <w:r>
        <w:t xml:space="preserve"> </w:t>
      </w:r>
      <w:r>
        <w:t xml:space="preserve">give the subject-style the spatial freedom, which it needs for its</w:t>
      </w:r>
      <w:r>
        <w:t xml:space="preserve"> </w:t>
      </w:r>
      <w:r>
        <w:t xml:space="preserve">evolution. Just as we could follow this transitional style in Corinth on</w:t>
      </w:r>
      <w:r>
        <w:t xml:space="preserve"> </w:t>
      </w:r>
      <w:r>
        <w:t xml:space="preserve">a vase and pinax of Timonidas, so it meets us in Attica at the same time</w:t>
      </w:r>
      <w:r>
        <w:t xml:space="preserve"> </w:t>
      </w:r>
      <w:r>
        <w:t xml:space="preserve">in vases with decoration in bands, necked amphorae, kraters, and</w:t>
      </w:r>
      <w:r>
        <w:t xml:space="preserve"> </w:t>
      </w:r>
      <w:r>
        <w:t xml:space="preserve">cauldrons, and in big-bellied amphorae with special field for the</w:t>
      </w:r>
      <w:r>
        <w:t xml:space="preserve"> </w:t>
      </w:r>
      <w:r>
        <w:t xml:space="preserve">subject, which take the place, in some measure, of sepulchral votive</w:t>
      </w:r>
      <w:r>
        <w:t xml:space="preserve"> </w:t>
      </w:r>
      <w:r>
        <w:t xml:space="preserve">‘pinakes,’ and are decorated with a female bust or a horse’s head,</w:t>
      </w:r>
      <w:r>
        <w:t xml:space="preserve"> </w:t>
      </w:r>
      <w:r>
        <w:t xml:space="preserve">placed on a panel reserved in the black ground. This vase with special</w:t>
      </w:r>
      <w:r>
        <w:t xml:space="preserve"> </w:t>
      </w:r>
      <w:r>
        <w:t xml:space="preserve">field, which arose from the needs of representation, only transitorily</w:t>
      </w:r>
      <w:r>
        <w:t xml:space="preserve"> </w:t>
      </w:r>
      <w:r>
        <w:t xml:space="preserve">enters the service of animal decoration, and then becomes the chief</w:t>
      </w:r>
      <w:r>
        <w:t xml:space="preserve"> </w:t>
      </w:r>
      <w:r>
        <w:t xml:space="preserve">vehicle of the new style, whose beginning we have reached with the</w:t>
      </w:r>
      <w:r>
        <w:t xml:space="preserve"> </w:t>
      </w:r>
      <w:r>
        <w:t xml:space="preserve">last-named vases.</w:t>
      </w:r>
      <w:bookmarkStart w:id="350" w:name="page_52"/>
      <w:r>
        <w:t xml:space="preserve">{52}</w:t>
      </w:r>
      <w:bookmarkEnd w:id="350"/>
    </w:p>
    <w:p>
      <w:pPr>
        <w:pStyle w:val="BodyText"/>
      </w:pPr>
      <w:r>
        <w:t xml:space="preserve">Attic pottery of the 7th century exercised great influence upon its</w:t>
      </w:r>
      <w:r>
        <w:t xml:space="preserve"> </w:t>
      </w:r>
      <w:r>
        <w:t xml:space="preserve">Boeotian and Eretrian neighbours, where an independent artistic spirit</w:t>
      </w:r>
      <w:r>
        <w:t xml:space="preserve"> </w:t>
      </w:r>
      <w:r>
        <w:t xml:space="preserve">never existed. One might describe these dependent manufactories as</w:t>
      </w:r>
      <w:r>
        <w:t xml:space="preserve"> </w:t>
      </w:r>
      <w:r>
        <w:t xml:space="preserve">provincial branches of the Attic, had they not been influenced by other</w:t>
      </w:r>
      <w:r>
        <w:t xml:space="preserve"> </w:t>
      </w:r>
      <w:r>
        <w:t xml:space="preserve">models as well. The big Boeotian amphorae with tall broad neck, the</w:t>
      </w:r>
      <w:r>
        <w:t xml:space="preserve"> </w:t>
      </w:r>
      <w:r>
        <w:t xml:space="preserve">decoration of which consists chiefly of a pictorial frieze at the level</w:t>
      </w:r>
      <w:r>
        <w:t xml:space="preserve"> </w:t>
      </w:r>
      <w:r>
        <w:t xml:space="preserve">of the handles, divided vertically, are imitated from vases of the</w:t>
      </w:r>
      <w:r>
        <w:t xml:space="preserve"> </w:t>
      </w:r>
      <w:r>
        <w:t xml:space="preserve">islands (</w:t>
      </w:r>
      <w:hyperlink r:id="rId292">
        <w:r>
          <w:rPr>
            <w:rStyle w:val="Hyperlink"/>
          </w:rPr>
          <w:t xml:space="preserve">p. 25</w:t>
        </w:r>
      </w:hyperlink>
      <w:r>
        <w:t xml:space="preserve">). The best known instance, from Thebes, shows on one side</w:t>
      </w:r>
      <w:r>
        <w:t xml:space="preserve"> </w:t>
      </w:r>
      <w:r>
        <w:t xml:space="preserve">the Oriental goddess flanked by lions, on the other a flying bird and</w:t>
      </w:r>
      <w:r>
        <w:t xml:space="preserve"> </w:t>
      </w:r>
      <w:r>
        <w:t xml:space="preserve">spiral ornamentation. This metope decoration with flying birds and</w:t>
      </w:r>
      <w:r>
        <w:t xml:space="preserve"> </w:t>
      </w:r>
      <w:r>
        <w:t xml:space="preserve">Orientalizing volutes and palmettes called forth a special Boeotian</w:t>
      </w:r>
      <w:r>
        <w:t xml:space="preserve"> </w:t>
      </w:r>
      <w:r>
        <w:t xml:space="preserve">class, which some conservative workshops went on producing with great</w:t>
      </w:r>
      <w:r>
        <w:t xml:space="preserve"> </w:t>
      </w:r>
      <w:r>
        <w:t xml:space="preserve">tenacity to the end of the 6th century. It excels in tall-stemmed</w:t>
      </w:r>
      <w:r>
        <w:t xml:space="preserve"> </w:t>
      </w:r>
      <w:r>
        <w:t xml:space="preserve">kylikes with white slip and colour accessories in red and yellow. Other</w:t>
      </w:r>
      <w:r>
        <w:t xml:space="preserve"> </w:t>
      </w:r>
      <w:r>
        <w:t xml:space="preserve">workshops, like those of Pyros and Mnasalkes, imitated the</w:t>
      </w:r>
      <w:r>
        <w:t xml:space="preserve"> </w:t>
      </w:r>
      <w:r>
        <w:t xml:space="preserve">Protocorinthian and Corinthian wares, quantities of which were imported;</w:t>
      </w:r>
      <w:r>
        <w:t xml:space="preserve"> </w:t>
      </w:r>
      <w:r>
        <w:t xml:space="preserve">in the 6th century one enters an Attic sphere of influence. Similarly</w:t>
      </w:r>
      <w:r>
        <w:t xml:space="preserve"> </w:t>
      </w:r>
      <w:r>
        <w:t xml:space="preserve">Attic and island influences are found side by side at the neighbouring</w:t>
      </w:r>
      <w:r>
        <w:t xml:space="preserve"> </w:t>
      </w:r>
      <w:r>
        <w:t xml:space="preserve">Eretria in Euboea.</w:t>
      </w:r>
    </w:p>
    <w:p>
      <w:pPr>
        <w:pStyle w:val="BodyText"/>
      </w:pPr>
      <w:r>
        <w:t xml:space="preserve">The Cycladic manufactory, to which the Boeotian and Eretrian imitations</w:t>
      </w:r>
      <w:r>
        <w:t xml:space="preserve"> </w:t>
      </w:r>
      <w:r>
        <w:t xml:space="preserve">point, cannot yet be followed beyond the early Orientalizing stage. On</w:t>
      </w:r>
      <w:r>
        <w:t xml:space="preserve"> </w:t>
      </w:r>
      <w:r>
        <w:t xml:space="preserve">the amphorae with white slip already described, to which class belongs</w:t>
      </w:r>
      <w:r>
        <w:t xml:space="preserve"> </w:t>
      </w:r>
      <w:r>
        <w:t xml:space="preserve">the Stockholm vase with the roebuck (Fig.</w:t>
      </w:r>
      <w:r>
        <w:t xml:space="preserve"> </w:t>
      </w:r>
      <w:hyperlink r:id="rId351">
        <w:r>
          <w:rPr>
            <w:rStyle w:val="Hyperlink"/>
          </w:rPr>
          <w:t xml:space="preserve">50</w:t>
        </w:r>
      </w:hyperlink>
      <w:r>
        <w:t xml:space="preserve">), and on the closely allied</w:t>
      </w:r>
      <w:r>
        <w:t xml:space="preserve"> </w:t>
      </w:r>
      <w:r>
        <w:t xml:space="preserve">griffin jug from Aegina (Fig.</w:t>
      </w:r>
      <w:r>
        <w:t xml:space="preserve"> </w:t>
      </w:r>
      <w:hyperlink r:id="rId352">
        <w:r>
          <w:rPr>
            <w:rStyle w:val="Hyperlink"/>
          </w:rPr>
          <w:t xml:space="preserve">51</w:t>
        </w:r>
      </w:hyperlink>
      <w:r>
        <w:t xml:space="preserve">), severely stylized flowers and</w:t>
      </w:r>
      <w:r>
        <w:t xml:space="preserve"> </w:t>
      </w:r>
      <w:r>
        <w:t xml:space="preserve">tendrils enter the not very rich Geometric ornament, the new cable meets</w:t>
      </w:r>
      <w:r>
        <w:t xml:space="preserve"> </w:t>
      </w:r>
      <w:r>
        <w:t xml:space="preserve">the old meander in the same frieze, rows of triangles are enclosed by</w:t>
      </w:r>
      <w:r>
        <w:t xml:space="preserve"> </w:t>
      </w:r>
      <w:r>
        <w:t xml:space="preserve">spirals; in the metopes of the shoulder stripe appear, surrounded by</w:t>
      </w:r>
      <w:r>
        <w:t xml:space="preserve"> </w:t>
      </w:r>
      <w:r>
        <w:t xml:space="preserve">scanty filling ornaments, simple animal representations,</w:t>
      </w:r>
    </w:p>
    <w:p>
      <w:pPr>
        <w:pStyle w:val="BodyText"/>
      </w:pPr>
      <w:bookmarkStart w:id="353" w:name="plt_XXV"/>
      <w:bookmarkEnd w:id="353"/>
    </w:p>
    <w:p>
      <w:pPr>
        <w:pStyle w:val="Compact"/>
      </w:pPr>
      <w:hyperlink r:id="rId355">
        <w:r>
          <w:drawing>
            <wp:inline>
              <wp:extent cx="4635500" cy="6997700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052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354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635500" cy="6997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r>
        <w:t xml:space="preserve">PLATE XXV.</w:t>
      </w:r>
    </w:p>
    <w:p>
      <w:pPr>
        <w:pStyle w:val="BodyText"/>
      </w:pPr>
      <w:bookmarkStart w:id="356" w:name="fig_51"/>
      <w:r>
        <w:t xml:space="preserve">Fig. 51</w:t>
      </w:r>
      <w:bookmarkEnd w:id="356"/>
      <w:r>
        <w:t xml:space="preserve">. CYCLADIC JUG WITH GRIFFIN’S HEAD FROM ÆGINA.</w:t>
      </w:r>
    </w:p>
    <w:p>
      <w:pPr>
        <w:pStyle w:val="BodyText"/>
      </w:pPr>
      <w:bookmarkStart w:id="357" w:name="page_53"/>
      <w:r>
        <w:t xml:space="preserve">{53}</w:t>
      </w:r>
      <w:bookmarkEnd w:id="357"/>
    </w:p>
    <w:p>
      <w:pPr>
        <w:pStyle w:val="BodyText"/>
      </w:pPr>
      <w:r>
        <w:t xml:space="preserve">generally birds, also feeding animals, heraldic or fighting lions, pairs</w:t>
      </w:r>
      <w:r>
        <w:t xml:space="preserve"> </w:t>
      </w:r>
      <w:r>
        <w:t xml:space="preserve">of panthers in heraldic scheme, in the characteristic partial</w:t>
      </w:r>
      <w:r>
        <w:t xml:space="preserve"> </w:t>
      </w:r>
      <w:r>
        <w:t xml:space="preserve">silhouette, which renders the head and parts of the body in outline, but</w:t>
      </w:r>
      <w:r>
        <w:t xml:space="preserve"> </w:t>
      </w:r>
      <w:r>
        <w:t xml:space="preserve">the skins with black or white spots according to the technique. The Ram</w:t>
      </w:r>
      <w:r>
        <w:t xml:space="preserve"> </w:t>
      </w:r>
      <w:r>
        <w:t xml:space="preserve">jug from Aegina (Fig.</w:t>
      </w:r>
      <w:r>
        <w:t xml:space="preserve"> </w:t>
      </w:r>
      <w:hyperlink r:id="rId233">
        <w:r>
          <w:rPr>
            <w:rStyle w:val="Hyperlink"/>
          </w:rPr>
          <w:t xml:space="preserve">28</w:t>
        </w:r>
      </w:hyperlink>
      <w:r>
        <w:t xml:space="preserve">), the exact attribution of which is uncertain,</w:t>
      </w:r>
      <w:r>
        <w:t xml:space="preserve"> </w:t>
      </w:r>
      <w:r>
        <w:t xml:space="preserve">is at any rate closely allied.</w:t>
      </w:r>
    </w:p>
    <w:p>
      <w:pPr>
        <w:pStyle w:val="BodyText"/>
      </w:pPr>
      <w:r>
        <w:t xml:space="preserve">This charming class has been called Euboic, but no Euboic find</w:t>
      </w:r>
      <w:r>
        <w:t xml:space="preserve"> </w:t>
      </w:r>
      <w:r>
        <w:t xml:space="preserve">substantiates the name. It has hitherto come to light only on the</w:t>
      </w:r>
      <w:r>
        <w:t xml:space="preserve"> </w:t>
      </w:r>
      <w:r>
        <w:t xml:space="preserve">islands of the Aegean, especially Delos-Rheneia, Thera and Melos. Delos</w:t>
      </w:r>
      <w:r>
        <w:t xml:space="preserve"> </w:t>
      </w:r>
      <w:r>
        <w:t xml:space="preserve">also supplied the earlier Geometric stages, but as the central meeting</w:t>
      </w:r>
      <w:r>
        <w:t xml:space="preserve"> </w:t>
      </w:r>
      <w:r>
        <w:t xml:space="preserve">place of the islanders, it received so many different elements that it</w:t>
      </w:r>
      <w:r>
        <w:t xml:space="preserve"> </w:t>
      </w:r>
      <w:r>
        <w:t xml:space="preserve">appears venturesome to rename the ‘Euboic’ ‘Delian’ ware, since a</w:t>
      </w:r>
      <w:r>
        <w:t xml:space="preserve"> </w:t>
      </w:r>
      <w:r>
        <w:t xml:space="preserve">closely-allied pottery, which would have the same right to this name,</w:t>
      </w:r>
      <w:r>
        <w:t xml:space="preserve"> </w:t>
      </w:r>
      <w:r>
        <w:t xml:space="preserve">can be probably distinguished from it. This class, which has a</w:t>
      </w:r>
      <w:r>
        <w:t xml:space="preserve"> </w:t>
      </w:r>
      <w:r>
        <w:t xml:space="preserve">predilection for decoratively applied horse-heads, and like the</w:t>
      </w:r>
      <w:r>
        <w:t xml:space="preserve"> </w:t>
      </w:r>
      <w:r>
        <w:t xml:space="preserve">Protocorinthian, has the habit of putting red and white stripes on parts</w:t>
      </w:r>
      <w:r>
        <w:t xml:space="preserve"> </w:t>
      </w:r>
      <w:r>
        <w:t xml:space="preserve">of the vase which are covered with black, at an early date supplied</w:t>
      </w:r>
      <w:r>
        <w:t xml:space="preserve"> </w:t>
      </w:r>
      <w:r>
        <w:t xml:space="preserve">figured representations without field ornaments; it seems to have been</w:t>
      </w:r>
      <w:r>
        <w:t xml:space="preserve"> </w:t>
      </w:r>
      <w:r>
        <w:t xml:space="preserve">occasionally imitated in the Euboic colony of Kyme, which otherwise is</w:t>
      </w:r>
      <w:r>
        <w:t xml:space="preserve"> </w:t>
      </w:r>
      <w:r>
        <w:t xml:space="preserve">completely under Protocorinthian influence. The similarity of the animal</w:t>
      </w:r>
      <w:r>
        <w:t xml:space="preserve"> </w:t>
      </w:r>
      <w:r>
        <w:t xml:space="preserve">representations to Cretan metal work and of the fine griffin head (Fig.</w:t>
      </w:r>
      <w:r>
        <w:t xml:space="preserve"> </w:t>
      </w:r>
      <w:hyperlink r:id="rId352">
        <w:r>
          <w:rPr>
            <w:rStyle w:val="Hyperlink"/>
          </w:rPr>
          <w:t xml:space="preserve">51</w:t>
        </w:r>
      </w:hyperlink>
      <w:r>
        <w:t xml:space="preserve">) to those of bronze cauldrons from Olympia, strengthens the</w:t>
      </w:r>
      <w:r>
        <w:t xml:space="preserve"> </w:t>
      </w:r>
      <w:r>
        <w:t xml:space="preserve">above-mentioned relations of the Euboic-Delian style to the Cretan and</w:t>
      </w:r>
      <w:r>
        <w:t xml:space="preserve"> </w:t>
      </w:r>
      <w:r>
        <w:t xml:space="preserve">Argive.</w:t>
      </w:r>
    </w:p>
    <w:p>
      <w:pPr>
        <w:pStyle w:val="BodyText"/>
      </w:pPr>
      <w:r>
        <w:t xml:space="preserve">Thera is not in question as the home of these vases. This island had its</w:t>
      </w:r>
      <w:r>
        <w:t xml:space="preserve"> </w:t>
      </w:r>
      <w:r>
        <w:t xml:space="preserve">own very important fabrication in Geometric times, which like the Attic</w:t>
      </w:r>
      <w:r>
        <w:t xml:space="preserve"> </w:t>
      </w:r>
      <w:r>
        <w:t xml:space="preserve">sticks obstinately for a long time to the old style, and as long as it</w:t>
      </w:r>
      <w:r>
        <w:t xml:space="preserve"> </w:t>
      </w:r>
      <w:r>
        <w:t xml:space="preserve">exists, never allows the new elements, which often are strongly</w:t>
      </w:r>
      <w:r>
        <w:t xml:space="preserve"> </w:t>
      </w:r>
      <w:r>
        <w:t xml:space="preserve">suggestive of metal patterns, to get the upper hand. In Melos it has</w:t>
      </w:r>
      <w:r>
        <w:t xml:space="preserve"> </w:t>
      </w:r>
      <w:r>
        <w:t xml:space="preserve">been</w:t>
      </w:r>
      <w:bookmarkStart w:id="358" w:name="page_54"/>
      <w:r>
        <w:t xml:space="preserve">{54}</w:t>
      </w:r>
      <w:bookmarkEnd w:id="358"/>
      <w:r>
        <w:t xml:space="preserve"> </w:t>
      </w:r>
      <w:r>
        <w:t xml:space="preserve">perhaps correct to localize an important manufactory of which the</w:t>
      </w:r>
      <w:r>
        <w:t xml:space="preserve"> </w:t>
      </w:r>
      <w:r>
        <w:t xml:space="preserve">products have been chiefly found in this island and in the neutral</w:t>
      </w:r>
      <w:r>
        <w:t xml:space="preserve"> </w:t>
      </w:r>
      <w:r>
        <w:t xml:space="preserve">sphere of Delos-Rheneia. The heavy double spirals with gusset-like</w:t>
      </w:r>
      <w:r>
        <w:t xml:space="preserve"> </w:t>
      </w:r>
      <w:r>
        <w:t xml:space="preserve">filling, which this style prefers to the other Orientalizing ornaments,</w:t>
      </w:r>
      <w:r>
        <w:t xml:space="preserve"> </w:t>
      </w:r>
      <w:r>
        <w:t xml:space="preserve">and which it puts in to fill space, arranges in stripes, puts one on the</w:t>
      </w:r>
      <w:r>
        <w:t xml:space="preserve"> </w:t>
      </w:r>
      <w:r>
        <w:t xml:space="preserve">top of another as ‘the volute-tree,’ or quadruples as ‘the</w:t>
      </w:r>
      <w:r>
        <w:t xml:space="preserve"> </w:t>
      </w:r>
      <w:r>
        <w:t xml:space="preserve">volute-cross,’ give this pottery a peculiar stamp. The style is most</w:t>
      </w:r>
      <w:r>
        <w:t xml:space="preserve"> </w:t>
      </w:r>
      <w:r>
        <w:t xml:space="preserve">finely represented by the big weighty amphorae which in shape and</w:t>
      </w:r>
      <w:r>
        <w:t xml:space="preserve"> </w:t>
      </w:r>
      <w:r>
        <w:t xml:space="preserve">technique of the light ground for painting on are akin to the</w:t>
      </w:r>
      <w:r>
        <w:t xml:space="preserve"> </w:t>
      </w:r>
      <w:r>
        <w:t xml:space="preserve">above-mentioned Cycladic vases, but are finely decorated on neck and</w:t>
      </w:r>
      <w:r>
        <w:t xml:space="preserve"> </w:t>
      </w:r>
      <w:r>
        <w:t xml:space="preserve">body with representations, and also show the same feeling for rich</w:t>
      </w:r>
      <w:r>
        <w:t xml:space="preserve"> </w:t>
      </w:r>
      <w:r>
        <w:t xml:space="preserve">decoration in the luxuriant filling ornamentation. The Melian delight in</w:t>
      </w:r>
      <w:r>
        <w:t xml:space="preserve"> </w:t>
      </w:r>
      <w:r>
        <w:t xml:space="preserve">representation, like the Attic, gives us an insight into the growth of</w:t>
      </w:r>
      <w:r>
        <w:t xml:space="preserve"> </w:t>
      </w:r>
      <w:r>
        <w:t xml:space="preserve">the figured style. The rows of geese (Fig.</w:t>
      </w:r>
      <w:r>
        <w:t xml:space="preserve"> </w:t>
      </w:r>
      <w:hyperlink r:id="rId359">
        <w:r>
          <w:rPr>
            <w:rStyle w:val="Hyperlink"/>
          </w:rPr>
          <w:t xml:space="preserve">52</w:t>
        </w:r>
      </w:hyperlink>
      <w:r>
        <w:t xml:space="preserve">), the big sphinxes and</w:t>
      </w:r>
      <w:r>
        <w:t xml:space="preserve"> </w:t>
      </w:r>
      <w:r>
        <w:t xml:space="preserve">panthers, the horses ranged heraldically on either side of a</w:t>
      </w:r>
      <w:r>
        <w:t xml:space="preserve"> </w:t>
      </w:r>
      <w:r>
        <w:t xml:space="preserve">volute-cross, the favourite framed horse-busts show the well-known</w:t>
      </w:r>
      <w:r>
        <w:t xml:space="preserve"> </w:t>
      </w:r>
      <w:r>
        <w:t xml:space="preserve">partial silhouette; and the female busts, the confronted riders, the</w:t>
      </w:r>
      <w:r>
        <w:t xml:space="preserve"> </w:t>
      </w:r>
      <w:r>
        <w:t xml:space="preserve">duellists flanked by women, the gods facing each other or driving in</w:t>
      </w:r>
      <w:r>
        <w:t xml:space="preserve"> </w:t>
      </w:r>
      <w:r>
        <w:t xml:space="preserve">chariots, the ‘Persian Artemis’ carrying a lion, the free legendary</w:t>
      </w:r>
      <w:r>
        <w:t xml:space="preserve"> </w:t>
      </w:r>
      <w:r>
        <w:t xml:space="preserve">scenes reflect in technique and drawing the same development which we</w:t>
      </w:r>
      <w:r>
        <w:t xml:space="preserve"> </w:t>
      </w:r>
      <w:r>
        <w:t xml:space="preserve">followed at Athens. We can assign to about the date of later Phaleron</w:t>
      </w:r>
      <w:r>
        <w:t xml:space="preserve"> </w:t>
      </w:r>
      <w:r>
        <w:t xml:space="preserve">vases a specimen like the Apollo vase (Fig.</w:t>
      </w:r>
      <w:r>
        <w:t xml:space="preserve"> </w:t>
      </w:r>
      <w:hyperlink r:id="rId359">
        <w:r>
          <w:rPr>
            <w:rStyle w:val="Hyperlink"/>
          </w:rPr>
          <w:t xml:space="preserve">52</w:t>
        </w:r>
      </w:hyperlink>
      <w:r>
        <w:t xml:space="preserve">), which colours light</w:t>
      </w:r>
      <w:r>
        <w:t xml:space="preserve"> </w:t>
      </w:r>
      <w:r>
        <w:t xml:space="preserve">brown the male body, and in the drawing of animals leads from the old</w:t>
      </w:r>
      <w:r>
        <w:t xml:space="preserve"> </w:t>
      </w:r>
      <w:r>
        <w:t xml:space="preserve">partial silhouette to the later technique. The fine ‘Marriage of</w:t>
      </w:r>
      <w:r>
        <w:t xml:space="preserve"> </w:t>
      </w:r>
      <w:r>
        <w:t xml:space="preserve">Herakles’ (Fig.</w:t>
      </w:r>
      <w:r>
        <w:t xml:space="preserve"> </w:t>
      </w:r>
      <w:hyperlink r:id="rId360">
        <w:r>
          <w:rPr>
            <w:rStyle w:val="Hyperlink"/>
          </w:rPr>
          <w:t xml:space="preserve">53</w:t>
        </w:r>
      </w:hyperlink>
      <w:r>
        <w:t xml:space="preserve">) marks a great step in advance, not only by the</w:t>
      </w:r>
      <w:r>
        <w:t xml:space="preserve"> </w:t>
      </w:r>
      <w:r>
        <w:t xml:space="preserve">complete taking over of the black-figured animal style, and the</w:t>
      </w:r>
      <w:r>
        <w:t xml:space="preserve"> </w:t>
      </w:r>
      <w:r>
        <w:t xml:space="preserve">superposition of many details in white on horses and patterns of</w:t>
      </w:r>
      <w:r>
        <w:t xml:space="preserve"> </w:t>
      </w:r>
      <w:r>
        <w:t xml:space="preserve">garments, but above all by the lively rendering of the paratactic</w:t>
      </w:r>
      <w:r>
        <w:t xml:space="preserve"> </w:t>
      </w:r>
      <w:r>
        <w:t xml:space="preserve">composition and the removal of all Geometric traces in the rendering of</w:t>
      </w:r>
    </w:p>
    <w:p>
      <w:pPr>
        <w:pStyle w:val="BodyText"/>
      </w:pPr>
      <w:bookmarkStart w:id="361" w:name="plt_XXVI"/>
      <w:bookmarkEnd w:id="361"/>
    </w:p>
    <w:p>
      <w:pPr>
        <w:pStyle w:val="Compact"/>
      </w:pPr>
      <w:hyperlink r:id="rId363">
        <w:r>
          <w:drawing>
            <wp:inline>
              <wp:extent cx="5334000" cy="3149111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054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362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34000" cy="314911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r>
        <w:t xml:space="preserve">PLATE XXVI.</w:t>
      </w:r>
    </w:p>
    <w:p>
      <w:pPr>
        <w:pStyle w:val="BodyText"/>
      </w:pPr>
      <w:bookmarkStart w:id="364" w:name="fig_52"/>
      <w:r>
        <w:t xml:space="preserve">Fig. 52</w:t>
      </w:r>
      <w:bookmarkEnd w:id="364"/>
      <w:r>
        <w:t xml:space="preserve">. ARTEMIS, APOLLO, ARGE AND OPIS: FROM A “MELIAN” AMPHORA.</w:t>
      </w:r>
    </w:p>
    <w:p>
      <w:pPr>
        <w:pStyle w:val="BodyText"/>
      </w:pPr>
      <w:bookmarkStart w:id="365" w:name="plt_XXVII"/>
      <w:bookmarkEnd w:id="365"/>
    </w:p>
    <w:p>
      <w:pPr>
        <w:pStyle w:val="Compact"/>
      </w:pPr>
      <w:hyperlink r:id="rId367">
        <w:r>
          <w:drawing>
            <wp:inline>
              <wp:extent cx="5334000" cy="4144107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055-a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366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34000" cy="414410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r>
        <w:t xml:space="preserve">PLATE XXVII.</w:t>
      </w:r>
    </w:p>
    <w:p>
      <w:pPr>
        <w:pStyle w:val="BodyText"/>
      </w:pPr>
      <w:bookmarkStart w:id="368" w:name="fig_53"/>
      <w:r>
        <w:t xml:space="preserve">Fig. 53</w:t>
      </w:r>
      <w:bookmarkEnd w:id="368"/>
      <w:r>
        <w:t xml:space="preserve">. HERAKLES AND IOLE (?): FROM A “MELIAN” AMPHORA.</w:t>
      </w:r>
    </w:p>
    <w:p>
      <w:pPr>
        <w:pStyle w:val="Compact"/>
      </w:pPr>
      <w:hyperlink r:id="rId370">
        <w:r>
          <w:drawing>
            <wp:inline>
              <wp:extent cx="3898900" cy="3860800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055-b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369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898900" cy="3860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bookmarkStart w:id="371" w:name="fig_54"/>
      <w:r>
        <w:t xml:space="preserve">Fig. 54</w:t>
      </w:r>
      <w:bookmarkEnd w:id="371"/>
      <w:r>
        <w:t xml:space="preserve">. EARLY RHODIAN JUG.</w:t>
      </w:r>
    </w:p>
    <w:p>
      <w:pPr>
        <w:pStyle w:val="BodyText"/>
      </w:pPr>
      <w:bookmarkStart w:id="372" w:name="page_55"/>
      <w:r>
        <w:t xml:space="preserve">{55}</w:t>
      </w:r>
      <w:bookmarkEnd w:id="372"/>
    </w:p>
    <w:p>
      <w:pPr>
        <w:pStyle w:val="BodyText"/>
      </w:pPr>
      <w:r>
        <w:t xml:space="preserve">bodies. The heraldic motives have given place to more natural ones; the</w:t>
      </w:r>
      <w:r>
        <w:t xml:space="preserve"> </w:t>
      </w:r>
      <w:r>
        <w:t xml:space="preserve">male type is not merely distinguished by brown painting from the female.</w:t>
      </w:r>
      <w:r>
        <w:t xml:space="preserve"> </w:t>
      </w:r>
      <w:r>
        <w:t xml:space="preserve">The shape of the vase is more compact, the decoration more tectonic, the</w:t>
      </w:r>
      <w:r>
        <w:t xml:space="preserve"> </w:t>
      </w:r>
      <w:r>
        <w:t xml:space="preserve">goose frieze on the shoulder edge is replaced by the tongue pattern,</w:t>
      </w:r>
      <w:r>
        <w:t xml:space="preserve"> </w:t>
      </w:r>
      <w:r>
        <w:t xml:space="preserve">which also as garment edging drives out the old zig-zag. But the filling</w:t>
      </w:r>
      <w:r>
        <w:t xml:space="preserve"> </w:t>
      </w:r>
      <w:r>
        <w:t xml:space="preserve">ornaments are as copious as ever, and the step, which the Nessos vase</w:t>
      </w:r>
      <w:r>
        <w:t xml:space="preserve"> </w:t>
      </w:r>
      <w:r>
        <w:t xml:space="preserve">took in the technique of the figures, has not yet been taken. Thus the</w:t>
      </w:r>
      <w:r>
        <w:t xml:space="preserve"> </w:t>
      </w:r>
      <w:r>
        <w:t xml:space="preserve">‘Melian’ vases take us lower down in the 7th century than the other</w:t>
      </w:r>
      <w:r>
        <w:t xml:space="preserve"> </w:t>
      </w:r>
      <w:r>
        <w:t xml:space="preserve">Cycladic products, but not yet to its close.</w:t>
      </w:r>
    </w:p>
    <w:p>
      <w:pPr>
        <w:pStyle w:val="BodyText"/>
      </w:pPr>
      <w:r>
        <w:t xml:space="preserve">Perhaps new finds will bring the continuation of these manufactories and</w:t>
      </w:r>
      <w:r>
        <w:t xml:space="preserve"> </w:t>
      </w:r>
      <w:r>
        <w:t xml:space="preserve">build a bridge to the style of the 6th century. If we get them, we may</w:t>
      </w:r>
      <w:r>
        <w:t xml:space="preserve"> </w:t>
      </w:r>
      <w:r>
        <w:t xml:space="preserve">hope for a completion of the picture here given, a clearing up of the</w:t>
      </w:r>
      <w:r>
        <w:t xml:space="preserve"> </w:t>
      </w:r>
      <w:r>
        <w:t xml:space="preserve">relations of the manufactories to one another and to the East and West,</w:t>
      </w:r>
      <w:r>
        <w:t xml:space="preserve"> </w:t>
      </w:r>
      <w:r>
        <w:t xml:space="preserve">and evidence as to their localization. For even the Melian origin of the</w:t>
      </w:r>
      <w:r>
        <w:t xml:space="preserve"> </w:t>
      </w:r>
      <w:r>
        <w:t xml:space="preserve">‘Melian’ vases is not certain: this manufactory too, to judge by the</w:t>
      </w:r>
      <w:r>
        <w:t xml:space="preserve"> </w:t>
      </w:r>
      <w:r>
        <w:t xml:space="preserve">chief locality of the finds, would have to be moved to Delos, the little</w:t>
      </w:r>
      <w:r>
        <w:t xml:space="preserve"> </w:t>
      </w:r>
      <w:r>
        <w:t xml:space="preserve">inconspicuous island, where Leto bore her twins Apollo and Artemis, on</w:t>
      </w:r>
      <w:r>
        <w:t xml:space="preserve"> </w:t>
      </w:r>
      <w:r>
        <w:t xml:space="preserve">which the whole Ionic world gathered to celebrate its divine</w:t>
      </w:r>
      <w:r>
        <w:t xml:space="preserve"> </w:t>
      </w:r>
      <w:r>
        <w:t xml:space="preserve">fellow-citizens. We can trace something of this festal spirit and</w:t>
      </w:r>
      <w:r>
        <w:t xml:space="preserve"> </w:t>
      </w:r>
      <w:r>
        <w:t xml:space="preserve">devotional pride of the insular Ionians in the Apollo and Artemis of the</w:t>
      </w:r>
      <w:r>
        <w:t xml:space="preserve"> </w:t>
      </w:r>
      <w:r>
        <w:t xml:space="preserve">Melian vase, of course in a humbler way than in the magnificent hymn of</w:t>
      </w:r>
      <w:r>
        <w:t xml:space="preserve"> </w:t>
      </w:r>
      <w:r>
        <w:t xml:space="preserve">the Ionian bard.</w:t>
      </w:r>
    </w:p>
    <w:p>
      <w:pPr>
        <w:pStyle w:val="BodyText"/>
      </w:pPr>
      <w:r>
        <w:t xml:space="preserve">The technique of the white ground for painting and much in the filling</w:t>
      </w:r>
      <w:r>
        <w:t xml:space="preserve"> </w:t>
      </w:r>
      <w:r>
        <w:t xml:space="preserve">ornament and the animal-drawing unites these insular vases with the</w:t>
      </w:r>
      <w:r>
        <w:t xml:space="preserve"> </w:t>
      </w:r>
      <w:r>
        <w:t xml:space="preserve">artistic circle of S. W. Asia Minor and the adjacent islands, through</w:t>
      </w:r>
      <w:r>
        <w:t xml:space="preserve"> </w:t>
      </w:r>
      <w:r>
        <w:t xml:space="preserve">which obviously, as well as through Crete, Oriental decorative motives</w:t>
      </w:r>
      <w:r>
        <w:t xml:space="preserve"> </w:t>
      </w:r>
      <w:r>
        <w:t xml:space="preserve">principally found their way into Greece. The impulses which guided the</w:t>
      </w:r>
      <w:r>
        <w:t xml:space="preserve"> </w:t>
      </w:r>
      <w:r>
        <w:t xml:space="preserve">weak Geometric style of this district into new paths can with certainty</w:t>
      </w:r>
      <w:r>
        <w:t xml:space="preserve"> </w:t>
      </w:r>
      <w:r>
        <w:t xml:space="preserve">be traced to metal work, especially</w:t>
      </w:r>
      <w:bookmarkStart w:id="373" w:name="page_56"/>
      <w:r>
        <w:t xml:space="preserve">{56}</w:t>
      </w:r>
      <w:bookmarkEnd w:id="373"/>
      <w:r>
        <w:t xml:space="preserve"> </w:t>
      </w:r>
      <w:r>
        <w:t xml:space="preserve">Phoenician bowls, and to textile</w:t>
      </w:r>
      <w:r>
        <w:t xml:space="preserve"> </w:t>
      </w:r>
      <w:r>
        <w:t xml:space="preserve">products. Miletus, the head of East Ionic civilization, had a</w:t>
      </w:r>
      <w:r>
        <w:t xml:space="preserve"> </w:t>
      </w:r>
      <w:r>
        <w:t xml:space="preserve">flourishing textile industry in the 7th century, the decoration of which</w:t>
      </w:r>
      <w:r>
        <w:t xml:space="preserve"> </w:t>
      </w:r>
      <w:r>
        <w:t xml:space="preserve">was quite under the spell of the East. An attempt has been made to fix</w:t>
      </w:r>
      <w:r>
        <w:t xml:space="preserve"> </w:t>
      </w:r>
      <w:r>
        <w:t xml:space="preserve">at Miletus a manufactory, the extension of which coincides exactly with</w:t>
      </w:r>
      <w:r>
        <w:t xml:space="preserve"> </w:t>
      </w:r>
      <w:r>
        <w:t xml:space="preserve">the commercial sphere of this great maritime town; the coast of Asia</w:t>
      </w:r>
      <w:r>
        <w:t xml:space="preserve"> </w:t>
      </w:r>
      <w:r>
        <w:t xml:space="preserve">Minor and the adjacent islands, the colonies on the Black Sea and in the</w:t>
      </w:r>
      <w:r>
        <w:t xml:space="preserve"> </w:t>
      </w:r>
      <w:r>
        <w:t xml:space="preserve">Delta are the most important, a secondary part is played by the Cyclades</w:t>
      </w:r>
      <w:r>
        <w:t xml:space="preserve"> </w:t>
      </w:r>
      <w:r>
        <w:t xml:space="preserve">and the Italo-Sicilian area, but the Greek mainland is unaffected. But</w:t>
      </w:r>
      <w:r>
        <w:t xml:space="preserve"> </w:t>
      </w:r>
      <w:r>
        <w:t xml:space="preserve">since Miletus need not have done more than distribute, just as Corinth</w:t>
      </w:r>
      <w:r>
        <w:t xml:space="preserve"> </w:t>
      </w:r>
      <w:r>
        <w:t xml:space="preserve">did for the Protocorinthian ware, since closely allied and almost</w:t>
      </w:r>
      <w:r>
        <w:t xml:space="preserve"> </w:t>
      </w:r>
      <w:r>
        <w:t xml:space="preserve">inseparable wares were made in several places, and the bulk of these</w:t>
      </w:r>
      <w:r>
        <w:t xml:space="preserve"> </w:t>
      </w:r>
      <w:r>
        <w:t xml:space="preserve">vases were found in Rhodes, we may retain the traditional name</w:t>
      </w:r>
      <w:r>
        <w:t xml:space="preserve"> </w:t>
      </w:r>
      <w:r>
        <w:t xml:space="preserve">‘Rhodian.’</w:t>
      </w:r>
    </w:p>
    <w:p>
      <w:pPr>
        <w:pStyle w:val="BodyText"/>
      </w:pPr>
      <w:r>
        <w:t xml:space="preserve">The transition from the Geometric phase (</w:t>
      </w:r>
      <w:hyperlink r:id="rId254">
        <w:r>
          <w:rPr>
            <w:rStyle w:val="Hyperlink"/>
          </w:rPr>
          <w:t xml:space="preserve">p. 26</w:t>
        </w:r>
      </w:hyperlink>
      <w:r>
        <w:t xml:space="preserve">) to the developed style</w:t>
      </w:r>
      <w:r>
        <w:t xml:space="preserve"> </w:t>
      </w:r>
      <w:r>
        <w:t xml:space="preserve">of animal decoration can be to some extent followed. We see, for</w:t>
      </w:r>
      <w:r>
        <w:t xml:space="preserve"> </w:t>
      </w:r>
      <w:r>
        <w:t xml:space="preserve">instance, the old shape of the jug (Fig.</w:t>
      </w:r>
      <w:r>
        <w:t xml:space="preserve"> </w:t>
      </w:r>
      <w:hyperlink r:id="rId374">
        <w:r>
          <w:rPr>
            <w:rStyle w:val="Hyperlink"/>
          </w:rPr>
          <w:t xml:space="preserve">22</w:t>
        </w:r>
      </w:hyperlink>
      <w:r>
        <w:t xml:space="preserve">) become metallically</w:t>
      </w:r>
      <w:r>
        <w:t xml:space="preserve"> </w:t>
      </w:r>
      <w:r>
        <w:t xml:space="preserve">rounded, the cable on the neck drive out the old zig-zags, and on the</w:t>
      </w:r>
      <w:r>
        <w:t xml:space="preserve"> </w:t>
      </w:r>
      <w:r>
        <w:t xml:space="preserve">shoulder two animals antithetically flank the central metope (Fig.</w:t>
      </w:r>
      <w:r>
        <w:t xml:space="preserve"> </w:t>
      </w:r>
      <w:hyperlink r:id="rId293">
        <w:r>
          <w:rPr>
            <w:rStyle w:val="Hyperlink"/>
          </w:rPr>
          <w:t xml:space="preserve">54</w:t>
        </w:r>
      </w:hyperlink>
      <w:r>
        <w:t xml:space="preserve">).</w:t>
      </w:r>
      <w:r>
        <w:t xml:space="preserve"> </w:t>
      </w:r>
      <w:r>
        <w:t xml:space="preserve">The stiff division into metopes of the shoulder stripe is next dropped,</w:t>
      </w:r>
      <w:r>
        <w:t xml:space="preserve"> </w:t>
      </w:r>
      <w:r>
        <w:t xml:space="preserve">the animals and fabulous beings of the East are placed heraldically one</w:t>
      </w:r>
      <w:r>
        <w:t xml:space="preserve"> </w:t>
      </w:r>
      <w:r>
        <w:t xml:space="preserve">on either side of a central vegetable motive, and under this heraldic</w:t>
      </w:r>
      <w:r>
        <w:t xml:space="preserve"> </w:t>
      </w:r>
      <w:r>
        <w:t xml:space="preserve">band, in obvious rivalry with textile work adorned in bands, continuous</w:t>
      </w:r>
      <w:r>
        <w:t xml:space="preserve"> </w:t>
      </w:r>
      <w:r>
        <w:t xml:space="preserve">friezes of animals in rows, of dogs pursuing hares, of grazing wild</w:t>
      </w:r>
      <w:r>
        <w:t xml:space="preserve"> </w:t>
      </w:r>
      <w:r>
        <w:t xml:space="preserve">goats and deer, of running goats, which in spite of their decorative</w:t>
      </w:r>
      <w:r>
        <w:t xml:space="preserve"> </w:t>
      </w:r>
      <w:r>
        <w:t xml:space="preserve">character often testify to a very fresh observation of nature. Bands of</w:t>
      </w:r>
      <w:r>
        <w:t xml:space="preserve"> </w:t>
      </w:r>
      <w:r>
        <w:t xml:space="preserve">different ornament, cables, and continuous loops, Geometric motives in</w:t>
      </w:r>
      <w:r>
        <w:t xml:space="preserve"> </w:t>
      </w:r>
      <w:r>
        <w:t xml:space="preserve">metope-like arrangement, especially the upright garland of lotus buds</w:t>
      </w:r>
      <w:r>
        <w:t xml:space="preserve"> </w:t>
      </w:r>
      <w:r>
        <w:t xml:space="preserve">and flowers, are added to</w:t>
      </w:r>
    </w:p>
    <w:p>
      <w:pPr>
        <w:pStyle w:val="BodyText"/>
      </w:pPr>
      <w:bookmarkStart w:id="375" w:name="plt_XXVIII"/>
      <w:bookmarkEnd w:id="375"/>
    </w:p>
    <w:p>
      <w:pPr>
        <w:pStyle w:val="Compact"/>
      </w:pPr>
      <w:hyperlink r:id="rId377">
        <w:r>
          <w:drawing>
            <wp:inline>
              <wp:extent cx="5334000" cy="3918438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056-a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376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34000" cy="39184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r>
        <w:t xml:space="preserve">PLATE XXVIII.</w:t>
      </w:r>
    </w:p>
    <w:p>
      <w:pPr>
        <w:pStyle w:val="BodyText"/>
      </w:pPr>
      <w:bookmarkStart w:id="378" w:name="fig_55"/>
      <w:r>
        <w:t xml:space="preserve">Fig. 55</w:t>
      </w:r>
      <w:bookmarkEnd w:id="378"/>
      <w:r>
        <w:t xml:space="preserve">. RHODIAN JUG.</w:t>
      </w:r>
      <w:r>
        <w:t xml:space="preserve"> </w:t>
      </w:r>
      <w:bookmarkStart w:id="379" w:name="fig_56"/>
      <w:r>
        <w:t xml:space="preserve">Fig. 56</w:t>
      </w:r>
      <w:bookmarkEnd w:id="379"/>
      <w:r>
        <w:t xml:space="preserve">. LATE RHODIAN JUG.</w:t>
      </w:r>
    </w:p>
    <w:p>
      <w:pPr>
        <w:pStyle w:val="Compact"/>
      </w:pPr>
      <w:hyperlink r:id="rId381">
        <w:r>
          <w:drawing>
            <wp:inline>
              <wp:extent cx="5156200" cy="5168900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056-b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380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156200" cy="5168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bookmarkStart w:id="382" w:name="fig_57"/>
      <w:r>
        <w:t xml:space="preserve">Fig. 57</w:t>
      </w:r>
      <w:bookmarkEnd w:id="382"/>
      <w:r>
        <w:t xml:space="preserve">. EUPHORBOS PLATE FROM RHODES: MENELAOS AND HECTOR FIGHTING OVER</w:t>
      </w:r>
      <w:r>
        <w:t xml:space="preserve"> </w:t>
      </w:r>
      <w:r>
        <w:t xml:space="preserve">THE BODY OF EUPHORBOS.</w:t>
      </w:r>
    </w:p>
    <w:p>
      <w:pPr>
        <w:pStyle w:val="BodyText"/>
      </w:pPr>
      <w:bookmarkStart w:id="383" w:name="page_57"/>
      <w:r>
        <w:t xml:space="preserve">{57}</w:t>
      </w:r>
      <w:bookmarkEnd w:id="383"/>
    </w:p>
    <w:p>
      <w:pPr>
        <w:pStyle w:val="BodyText"/>
      </w:pPr>
      <w:r>
        <w:t xml:space="preserve">the animal friezes: the last-named ornament generally takes the place of</w:t>
      </w:r>
      <w:r>
        <w:t xml:space="preserve"> </w:t>
      </w:r>
      <w:r>
        <w:t xml:space="preserve">the rays round the bottom of the vase. With these decorative stripes the</w:t>
      </w:r>
      <w:r>
        <w:t xml:space="preserve"> </w:t>
      </w:r>
      <w:r>
        <w:t xml:space="preserve">Rhodian style at the height of its production likes to cover the whole</w:t>
      </w:r>
      <w:r>
        <w:t xml:space="preserve"> </w:t>
      </w:r>
      <w:r>
        <w:t xml:space="preserve">surface of its favourite jugs with ‘rotelle’ on the handles (Figs.</w:t>
      </w:r>
      <w:r>
        <w:t xml:space="preserve"> </w:t>
      </w:r>
      <w:hyperlink r:id="rId384">
        <w:r>
          <w:rPr>
            <w:rStyle w:val="Hyperlink"/>
          </w:rPr>
          <w:t xml:space="preserve">55</w:t>
        </w:r>
      </w:hyperlink>
      <w:r>
        <w:t xml:space="preserve"> </w:t>
      </w:r>
      <w:r>
        <w:t xml:space="preserve">and</w:t>
      </w:r>
      <w:r>
        <w:t xml:space="preserve"> </w:t>
      </w:r>
      <w:hyperlink r:id="rId385">
        <w:r>
          <w:rPr>
            <w:rStyle w:val="Hyperlink"/>
          </w:rPr>
          <w:t xml:space="preserve">56</w:t>
        </w:r>
      </w:hyperlink>
      <w:r>
        <w:t xml:space="preserve">), its necked amphorae, bowls and other vessels, and in this way</w:t>
      </w:r>
      <w:r>
        <w:t xml:space="preserve"> </w:t>
      </w:r>
      <w:r>
        <w:t xml:space="preserve">arrives at a delicate and rich carpet-like effect: the equipoise between</w:t>
      </w:r>
      <w:r>
        <w:t xml:space="preserve"> </w:t>
      </w:r>
      <w:r>
        <w:t xml:space="preserve">the animal silhouettes neatly placed on the white ground, coloured red</w:t>
      </w:r>
      <w:r>
        <w:t xml:space="preserve"> </w:t>
      </w:r>
      <w:r>
        <w:t xml:space="preserve">and white, and the vigorous clear ornamentation, the showing of the</w:t>
      </w:r>
      <w:r>
        <w:t xml:space="preserve"> </w:t>
      </w:r>
      <w:r>
        <w:t xml:space="preserve">ground through in delicate details where colour is purposely omitted,</w:t>
      </w:r>
      <w:r>
        <w:t xml:space="preserve"> </w:t>
      </w:r>
      <w:r>
        <w:t xml:space="preserve">the well-distributed filling ornaments, into which sometimes small birds</w:t>
      </w:r>
      <w:r>
        <w:t xml:space="preserve"> </w:t>
      </w:r>
      <w:r>
        <w:t xml:space="preserve">with an absence of pedantry are introduced, are all very satisfactory to</w:t>
      </w:r>
      <w:r>
        <w:t xml:space="preserve"> </w:t>
      </w:r>
      <w:r>
        <w:t xml:space="preserve">the decorative sense: the distinction of the shoulder stripe by the</w:t>
      </w:r>
      <w:r>
        <w:t xml:space="preserve"> </w:t>
      </w:r>
      <w:r>
        <w:t xml:space="preserve">heraldic element prevents the impression that the surface of the vase is</w:t>
      </w:r>
      <w:r>
        <w:t xml:space="preserve"> </w:t>
      </w:r>
      <w:r>
        <w:t xml:space="preserve">too uniformly cut up. The accumulation of animal friezes, and the</w:t>
      </w:r>
      <w:r>
        <w:t xml:space="preserve"> </w:t>
      </w:r>
      <w:r>
        <w:t xml:space="preserve">heraldic arrangement of Orientalizing animals round a vegetable</w:t>
      </w:r>
      <w:r>
        <w:t xml:space="preserve"> </w:t>
      </w:r>
      <w:r>
        <w:t xml:space="preserve">combination of ornaments, are features which we have already found in</w:t>
      </w:r>
      <w:r>
        <w:t xml:space="preserve"> </w:t>
      </w:r>
      <w:r>
        <w:t xml:space="preserve">Western art; but while these elements became prominent there at a time</w:t>
      </w:r>
      <w:r>
        <w:t xml:space="preserve"> </w:t>
      </w:r>
      <w:r>
        <w:t xml:space="preserve">when the incised full silhouette was in exclusive possession of the</w:t>
      </w:r>
      <w:r>
        <w:t xml:space="preserve"> </w:t>
      </w:r>
      <w:r>
        <w:t xml:space="preserve">field, when plant decoration took more abstract shapes, and filling</w:t>
      </w:r>
      <w:r>
        <w:t xml:space="preserve"> </w:t>
      </w:r>
      <w:r>
        <w:t xml:space="preserve">patterns were reduced to the rosette, the culmination of the Rhodian</w:t>
      </w:r>
      <w:r>
        <w:t xml:space="preserve"> </w:t>
      </w:r>
      <w:r>
        <w:t xml:space="preserve">animal-frieze vases falls in the pictorial period, when the plant</w:t>
      </w:r>
      <w:r>
        <w:t xml:space="preserve"> </w:t>
      </w:r>
      <w:r>
        <w:t xml:space="preserve">decoration is naturalistic and filling ornamentation is abundant.</w:t>
      </w:r>
    </w:p>
    <w:p>
      <w:pPr>
        <w:pStyle w:val="BodyText"/>
      </w:pPr>
      <w:r>
        <w:t xml:space="preserve">A uniform band decoration did not exclusively prevail. A group of jugs,</w:t>
      </w:r>
      <w:r>
        <w:t xml:space="preserve"> </w:t>
      </w:r>
      <w:r>
        <w:t xml:space="preserve">which by its more tense and profiled shape and by a transition to the</w:t>
      </w:r>
      <w:r>
        <w:t xml:space="preserve"> </w:t>
      </w:r>
      <w:r>
        <w:t xml:space="preserve">later floral ornamentation shows itself to be progressive, and which</w:t>
      </w:r>
      <w:r>
        <w:t xml:space="preserve"> </w:t>
      </w:r>
      <w:r>
        <w:t xml:space="preserve">gradually replaces the cable of the neck by the broken so-called</w:t>
      </w:r>
      <w:r>
        <w:t xml:space="preserve"> </w:t>
      </w:r>
      <w:r>
        <w:t xml:space="preserve">‘metope’ maeander (Fig.</w:t>
      </w:r>
      <w:r>
        <w:t xml:space="preserve"> </w:t>
      </w:r>
      <w:hyperlink r:id="rId385">
        <w:r>
          <w:rPr>
            <w:rStyle w:val="Hyperlink"/>
          </w:rPr>
          <w:t xml:space="preserve">56</w:t>
        </w:r>
      </w:hyperlink>
      <w:r>
        <w:t xml:space="preserve">), leaves out of the black body of the vase</w:t>
      </w:r>
      <w:r>
        <w:t xml:space="preserve"> </w:t>
      </w:r>
      <w:r>
        <w:t xml:space="preserve">only a narrow stripe with the maeander reduced to pot</w:t>
      </w:r>
      <w:bookmarkStart w:id="386" w:name="page_58"/>
      <w:r>
        <w:t xml:space="preserve">{58}</w:t>
      </w:r>
      <w:bookmarkEnd w:id="386"/>
      <w:r>
        <w:t xml:space="preserve">hooks, and</w:t>
      </w:r>
      <w:r>
        <w:t xml:space="preserve"> </w:t>
      </w:r>
      <w:r>
        <w:t xml:space="preserve">surrounds the bottom of the vase with long rays. But beside this method</w:t>
      </w:r>
      <w:r>
        <w:t xml:space="preserve"> </w:t>
      </w:r>
      <w:r>
        <w:t xml:space="preserve">the other certainly persists. Its tenacious life is proved by vases like</w:t>
      </w:r>
      <w:r>
        <w:t xml:space="preserve"> </w:t>
      </w:r>
      <w:r>
        <w:t xml:space="preserve">the Paris cauldron (Fig.</w:t>
      </w:r>
      <w:r>
        <w:t xml:space="preserve"> </w:t>
      </w:r>
      <w:hyperlink r:id="rId387">
        <w:r>
          <w:rPr>
            <w:rStyle w:val="Hyperlink"/>
          </w:rPr>
          <w:t xml:space="preserve">58</w:t>
        </w:r>
      </w:hyperlink>
      <w:r>
        <w:t xml:space="preserve">) and its parallels from Naukratis, which</w:t>
      </w:r>
      <w:r>
        <w:t xml:space="preserve"> </w:t>
      </w:r>
      <w:r>
        <w:t xml:space="preserve">show the archaic Rhodian band style alongside of the developed incised</w:t>
      </w:r>
      <w:r>
        <w:t xml:space="preserve"> </w:t>
      </w:r>
      <w:r>
        <w:t xml:space="preserve">animal style on the same vase. In these hybrids which are essentially</w:t>
      </w:r>
      <w:r>
        <w:t xml:space="preserve"> </w:t>
      </w:r>
      <w:r>
        <w:t xml:space="preserve">akin to the vases of Andokides (</w:t>
      </w:r>
      <w:hyperlink r:id="rId388">
        <w:r>
          <w:rPr>
            <w:rStyle w:val="Hyperlink"/>
          </w:rPr>
          <w:t xml:space="preserve">p. 115</w:t>
        </w:r>
      </w:hyperlink>
      <w:r>
        <w:t xml:space="preserve">) the old stylizing of the figures</w:t>
      </w:r>
      <w:r>
        <w:t xml:space="preserve"> </w:t>
      </w:r>
      <w:r>
        <w:t xml:space="preserve">is giving way, the rich store of filling motives is yielding to the</w:t>
      </w:r>
      <w:r>
        <w:t xml:space="preserve"> </w:t>
      </w:r>
      <w:r>
        <w:t xml:space="preserve">prevalence of the rosette, the vegetable ornamentation is exchanging its</w:t>
      </w:r>
      <w:r>
        <w:t xml:space="preserve"> </w:t>
      </w:r>
      <w:r>
        <w:t xml:space="preserve">vigorous plant-like appearance for thinner and more abstract shapes,</w:t>
      </w:r>
      <w:r>
        <w:t xml:space="preserve"> </w:t>
      </w:r>
      <w:r>
        <w:t xml:space="preserve">which however take on a freer swing and submit to richer variations, the</w:t>
      </w:r>
      <w:r>
        <w:t xml:space="preserve"> </w:t>
      </w:r>
      <w:r>
        <w:t xml:space="preserve">most important of which is the continuous tendril. At the same time the</w:t>
      </w:r>
      <w:r>
        <w:t xml:space="preserve"> </w:t>
      </w:r>
      <w:r>
        <w:t xml:space="preserve">old technique of painting and leaving void spaces continues to be</w:t>
      </w:r>
      <w:r>
        <w:t xml:space="preserve"> </w:t>
      </w:r>
      <w:r>
        <w:t xml:space="preserve">cultivated at a time, when elsewhere and probably also in the East the</w:t>
      </w:r>
      <w:r>
        <w:t xml:space="preserve"> </w:t>
      </w:r>
      <w:r>
        <w:t xml:space="preserve">black-figured animal style has become the regular thing, and the filling</w:t>
      </w:r>
      <w:r>
        <w:t xml:space="preserve"> </w:t>
      </w:r>
      <w:r>
        <w:t xml:space="preserve">ornamentation combined with it has assumed the blot-like shapes of the</w:t>
      </w:r>
      <w:r>
        <w:t xml:space="preserve"> </w:t>
      </w:r>
      <w:r>
        <w:t xml:space="preserve">Corinthian and Vurvá stage. Finally the Rhodian style also adopts the</w:t>
      </w:r>
      <w:r>
        <w:t xml:space="preserve"> </w:t>
      </w:r>
      <w:r>
        <w:t xml:space="preserve">new fashion.</w:t>
      </w:r>
    </w:p>
    <w:p>
      <w:pPr>
        <w:pStyle w:val="BodyText"/>
      </w:pPr>
      <w:r>
        <w:t xml:space="preserve">Thus this style from an early date shows itself extremely decorative and</w:t>
      </w:r>
      <w:r>
        <w:t xml:space="preserve"> </w:t>
      </w:r>
      <w:r>
        <w:t xml:space="preserve">little inclined to actual representations. We should know nothing of</w:t>
      </w:r>
      <w:r>
        <w:t xml:space="preserve"> </w:t>
      </w:r>
      <w:r>
        <w:t xml:space="preserve">them, if the plates, a favourite item in Rhodian fabrication, like their</w:t>
      </w:r>
      <w:r>
        <w:t xml:space="preserve"> </w:t>
      </w:r>
      <w:r>
        <w:t xml:space="preserve">Phoenician metal prototypes, did not exchange the old concentric</w:t>
      </w:r>
      <w:r>
        <w:t xml:space="preserve"> </w:t>
      </w:r>
      <w:r>
        <w:t xml:space="preserve">decoration of stripes for the division into two segments, the larger of</w:t>
      </w:r>
      <w:r>
        <w:t xml:space="preserve"> </w:t>
      </w:r>
      <w:r>
        <w:t xml:space="preserve">which is occasionally adorned with the human figure instead of the usual</w:t>
      </w:r>
      <w:r>
        <w:t xml:space="preserve"> </w:t>
      </w:r>
      <w:r>
        <w:t xml:space="preserve">animal or fabulous creature. The drawing of the figures adopts the</w:t>
      </w:r>
      <w:r>
        <w:t xml:space="preserve"> </w:t>
      </w:r>
      <w:r>
        <w:t xml:space="preserve">method already familiar. The place of outline drawing of the men is</w:t>
      </w:r>
      <w:r>
        <w:t xml:space="preserve"> </w:t>
      </w:r>
      <w:r>
        <w:t xml:space="preserve">taken by brown tinting,</w:t>
      </w:r>
      <w:r>
        <w:t xml:space="preserve"> </w:t>
      </w:r>
      <w:r>
        <w:rPr>
          <w:i/>
        </w:rPr>
        <w:t xml:space="preserve">e.g.</w:t>
      </w:r>
      <w:r>
        <w:t xml:space="preserve">, in the heroes fighting in the well-known</w:t>
      </w:r>
      <w:r>
        <w:t xml:space="preserve"> </w:t>
      </w:r>
      <w:r>
        <w:t xml:space="preserve">scheme on the Euphorbos plate (Fig.</w:t>
      </w:r>
      <w:r>
        <w:t xml:space="preserve"> </w:t>
      </w:r>
      <w:hyperlink r:id="rId389">
        <w:r>
          <w:rPr>
            <w:rStyle w:val="Hyperlink"/>
          </w:rPr>
          <w:t xml:space="preserve">57</w:t>
        </w:r>
      </w:hyperlink>
      <w:r>
        <w:t xml:space="preserve">), while the women retain the old</w:t>
      </w:r>
      <w:r>
        <w:t xml:space="preserve"> </w:t>
      </w:r>
      <w:r>
        <w:t xml:space="preserve">technique,</w:t>
      </w:r>
      <w:r>
        <w:t xml:space="preserve"> </w:t>
      </w:r>
      <w:r>
        <w:rPr>
          <w:i/>
        </w:rPr>
        <w:t xml:space="preserve">e.g.</w:t>
      </w:r>
      <w:r>
        <w:t xml:space="preserve"> </w:t>
      </w:r>
      <w:r>
        <w:t xml:space="preserve">the Gorgon on a plate in London, which is an</w:t>
      </w:r>
      <w:r>
        <w:t xml:space="preserve"> </w:t>
      </w:r>
      <w:r>
        <w:t xml:space="preserve">adaptation of the Oriental animal goddess, and quite</w:t>
      </w:r>
    </w:p>
    <w:p>
      <w:pPr>
        <w:pStyle w:val="BodyText"/>
      </w:pPr>
      <w:bookmarkStart w:id="390" w:name="plt_XXIX"/>
      <w:bookmarkEnd w:id="390"/>
    </w:p>
    <w:p>
      <w:pPr>
        <w:pStyle w:val="Compact"/>
      </w:pPr>
      <w:hyperlink r:id="rId392">
        <w:r>
          <w:drawing>
            <wp:inline>
              <wp:extent cx="5334000" cy="4969831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058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391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34000" cy="496983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r>
        <w:t xml:space="preserve">PLATE XXIX.</w:t>
      </w:r>
    </w:p>
    <w:p>
      <w:pPr>
        <w:pStyle w:val="BodyText"/>
      </w:pPr>
      <w:bookmarkStart w:id="393" w:name="fig_58"/>
      <w:r>
        <w:t xml:space="preserve">Fig. 58</w:t>
      </w:r>
      <w:bookmarkEnd w:id="393"/>
      <w:r>
        <w:t xml:space="preserve">. LATE RHODIAN CAULDRON (LEBES).</w:t>
      </w:r>
    </w:p>
    <w:p>
      <w:pPr>
        <w:pStyle w:val="BodyText"/>
      </w:pPr>
      <w:bookmarkStart w:id="394" w:name="page_59"/>
      <w:r>
        <w:t xml:space="preserve">{59}</w:t>
      </w:r>
      <w:bookmarkEnd w:id="394"/>
    </w:p>
    <w:p>
      <w:pPr>
        <w:pStyle w:val="BodyText"/>
      </w:pPr>
      <w:r>
        <w:t xml:space="preserve">exceptionally fills the whole circular space (Fig.</w:t>
      </w:r>
      <w:r>
        <w:t xml:space="preserve"> </w:t>
      </w:r>
      <w:hyperlink r:id="rId395">
        <w:r>
          <w:rPr>
            <w:rStyle w:val="Hyperlink"/>
          </w:rPr>
          <w:t xml:space="preserve">59</w:t>
        </w:r>
      </w:hyperlink>
      <w:r>
        <w:t xml:space="preserve">). Both plates show</w:t>
      </w:r>
      <w:r>
        <w:t xml:space="preserve"> </w:t>
      </w:r>
      <w:r>
        <w:t xml:space="preserve">early beginnings of incised work, the Gorgon in the inner marking of the</w:t>
      </w:r>
      <w:r>
        <w:t xml:space="preserve"> </w:t>
      </w:r>
      <w:r>
        <w:t xml:space="preserve">drapery, Hector’s shield in the drawing of the flying bird. The view</w:t>
      </w:r>
      <w:r>
        <w:t xml:space="preserve"> </w:t>
      </w:r>
      <w:r>
        <w:t xml:space="preserve">that the incised technique in figures is borrowed from Protocorinthian</w:t>
      </w:r>
      <w:r>
        <w:t xml:space="preserve"> </w:t>
      </w:r>
      <w:r>
        <w:t xml:space="preserve">work receives support in this shield with its Argive suggestion, and in</w:t>
      </w:r>
      <w:r>
        <w:t xml:space="preserve"> </w:t>
      </w:r>
      <w:r>
        <w:t xml:space="preserve">the Argive lettering, with which the excellent artist, roughly</w:t>
      </w:r>
      <w:r>
        <w:t xml:space="preserve"> </w:t>
      </w:r>
      <w:r>
        <w:t xml:space="preserve">contemporaneous with the Chigi jug (Figs.</w:t>
      </w:r>
      <w:r>
        <w:t xml:space="preserve"> </w:t>
      </w:r>
      <w:hyperlink r:id="rId259">
        <w:r>
          <w:rPr>
            <w:rStyle w:val="Hyperlink"/>
          </w:rPr>
          <w:t xml:space="preserve">35</w:t>
        </w:r>
      </w:hyperlink>
      <w:r>
        <w:t xml:space="preserve"> </w:t>
      </w:r>
      <w:r>
        <w:t xml:space="preserve">and</w:t>
      </w:r>
      <w:r>
        <w:t xml:space="preserve"> </w:t>
      </w:r>
      <w:hyperlink r:id="rId280">
        <w:r>
          <w:rPr>
            <w:rStyle w:val="Hyperlink"/>
          </w:rPr>
          <w:t xml:space="preserve">36</w:t>
        </w:r>
      </w:hyperlink>
      <w:r>
        <w:t xml:space="preserve">), has transformed a</w:t>
      </w:r>
      <w:r>
        <w:t xml:space="preserve"> </w:t>
      </w:r>
      <w:r>
        <w:t xml:space="preserve">conventional composition into a scene described in the 17th Book of the</w:t>
      </w:r>
      <w:r>
        <w:t xml:space="preserve"> </w:t>
      </w:r>
      <w:r>
        <w:t xml:space="preserve">Iliad. The full silhouette with inner detail incised appears only in</w:t>
      </w:r>
      <w:r>
        <w:t xml:space="preserve"> </w:t>
      </w:r>
      <w:r>
        <w:t xml:space="preserve">specimens, which from their degenerate filling ornaments are plainly</w:t>
      </w:r>
      <w:r>
        <w:t xml:space="preserve"> </w:t>
      </w:r>
      <w:r>
        <w:t xml:space="preserve">late products of the 7th century,</w:t>
      </w:r>
      <w:r>
        <w:t xml:space="preserve"> </w:t>
      </w:r>
      <w:r>
        <w:rPr>
          <w:i/>
        </w:rPr>
        <w:t xml:space="preserve">e.g.</w:t>
      </w:r>
      <w:r>
        <w:t xml:space="preserve"> </w:t>
      </w:r>
      <w:r>
        <w:t xml:space="preserve">a plate with a running Perseus.</w:t>
      </w:r>
      <w:r>
        <w:t xml:space="preserve"> </w:t>
      </w:r>
      <w:r>
        <w:t xml:space="preserve">That when this happens the eye retains its oval shape, is characteristic</w:t>
      </w:r>
      <w:r>
        <w:t xml:space="preserve"> </w:t>
      </w:r>
      <w:r>
        <w:t xml:space="preserve">of the Eastern Ionic school.</w:t>
      </w:r>
    </w:p>
    <w:p>
      <w:pPr>
        <w:pStyle w:val="BodyText"/>
      </w:pPr>
      <w:r>
        <w:t xml:space="preserve">This transition to the black-figured style can be better followed in a</w:t>
      </w:r>
      <w:r>
        <w:t xml:space="preserve"> </w:t>
      </w:r>
      <w:r>
        <w:t xml:space="preserve">closely allied pottery, fixed by the contemporary inscriptions of</w:t>
      </w:r>
      <w:r>
        <w:t xml:space="preserve"> </w:t>
      </w:r>
      <w:r>
        <w:t xml:space="preserve">dedicators to the Milesian colony of Naukratis in the Delta. While the</w:t>
      </w:r>
      <w:r>
        <w:t xml:space="preserve"> </w:t>
      </w:r>
      <w:r>
        <w:t xml:space="preserve">old filling motives are coming to an end, and the vegetable stripe</w:t>
      </w:r>
      <w:r>
        <w:t xml:space="preserve"> </w:t>
      </w:r>
      <w:r>
        <w:t xml:space="preserve">ornamentation is being increased by the addition of continuous tendrils</w:t>
      </w:r>
      <w:r>
        <w:t xml:space="preserve"> </w:t>
      </w:r>
      <w:r>
        <w:t xml:space="preserve">and confronted lotus and palmette, and rows of circumscribed palmettes,</w:t>
      </w:r>
      <w:r>
        <w:t xml:space="preserve"> </w:t>
      </w:r>
      <w:r>
        <w:t xml:space="preserve">of bands of buds and rows of pomegranates, the animal frieze adopts the</w:t>
      </w:r>
      <w:r>
        <w:t xml:space="preserve"> </w:t>
      </w:r>
      <w:r>
        <w:t xml:space="preserve">incised full silhouette. The human representations, often of a high</w:t>
      </w:r>
      <w:r>
        <w:t xml:space="preserve"> </w:t>
      </w:r>
      <w:r>
        <w:t xml:space="preserve">order of excellence, gradually asserting themselves beside the animal</w:t>
      </w:r>
      <w:r>
        <w:t xml:space="preserve"> </w:t>
      </w:r>
      <w:r>
        <w:t xml:space="preserve">decoration, show a reluctance in taking this step. The old brush</w:t>
      </w:r>
      <w:r>
        <w:t xml:space="preserve"> </w:t>
      </w:r>
      <w:r>
        <w:t xml:space="preserve">technique is still maintained in the specimens, which reserve thin lines</w:t>
      </w:r>
      <w:r>
        <w:t xml:space="preserve"> </w:t>
      </w:r>
      <w:r>
        <w:t xml:space="preserve">in the silhouette instead of incising them (Fig.</w:t>
      </w:r>
      <w:r>
        <w:t xml:space="preserve"> </w:t>
      </w:r>
      <w:hyperlink r:id="rId396">
        <w:r>
          <w:rPr>
            <w:rStyle w:val="Hyperlink"/>
          </w:rPr>
          <w:t xml:space="preserve">60</w:t>
        </w:r>
      </w:hyperlink>
      <w:r>
        <w:t xml:space="preserve">); and also the brown</w:t>
      </w:r>
      <w:r>
        <w:t xml:space="preserve"> </w:t>
      </w:r>
      <w:r>
        <w:t xml:space="preserve">tinting of the male body (Fig.</w:t>
      </w:r>
      <w:r>
        <w:t xml:space="preserve"> </w:t>
      </w:r>
      <w:hyperlink r:id="rId397">
        <w:r>
          <w:rPr>
            <w:rStyle w:val="Hyperlink"/>
          </w:rPr>
          <w:t xml:space="preserve">61</w:t>
        </w:r>
      </w:hyperlink>
      <w:r>
        <w:t xml:space="preserve">) seems to continue in this area longer</w:t>
      </w:r>
      <w:r>
        <w:t xml:space="preserve"> </w:t>
      </w:r>
      <w:r>
        <w:t xml:space="preserve">than elsewhere. These conservative features are balanced by an</w:t>
      </w:r>
      <w:r>
        <w:t xml:space="preserve"> </w:t>
      </w:r>
      <w:r>
        <w:t xml:space="preserve">innovation in colouring, which like the change in plant ornamentation</w:t>
      </w:r>
      <w:r>
        <w:t xml:space="preserve"> </w:t>
      </w:r>
      <w:r>
        <w:t xml:space="preserve">denotes an important step to the style of the 6th century;</w:t>
      </w:r>
      <w:bookmarkStart w:id="398" w:name="page_60"/>
      <w:r>
        <w:t xml:space="preserve">{60}</w:t>
      </w:r>
      <w:bookmarkEnd w:id="398"/>
      <w:r>
        <w:t xml:space="preserve"> </w:t>
      </w:r>
      <w:r>
        <w:t xml:space="preserve">even before</w:t>
      </w:r>
      <w:r>
        <w:t xml:space="preserve"> </w:t>
      </w:r>
      <w:r>
        <w:t xml:space="preserve">the actual decay of filling ornamentation, Naukratite painting (as in</w:t>
      </w:r>
      <w:r>
        <w:t xml:space="preserve"> </w:t>
      </w:r>
      <w:r>
        <w:t xml:space="preserve">the Praisos plate, Fig. 29) begins to paint in white the light flesh of</w:t>
      </w:r>
      <w:r>
        <w:t xml:space="preserve"> </w:t>
      </w:r>
      <w:r>
        <w:t xml:space="preserve">women,</w:t>
      </w:r>
      <w:r>
        <w:t xml:space="preserve"> </w:t>
      </w:r>
      <w:r>
        <w:rPr>
          <w:i/>
        </w:rPr>
        <w:t xml:space="preserve">e.g.</w:t>
      </w:r>
      <w:r>
        <w:t xml:space="preserve"> </w:t>
      </w:r>
      <w:r>
        <w:t xml:space="preserve">the face of the sphinx; and the same colour is used in the</w:t>
      </w:r>
      <w:r>
        <w:t xml:space="preserve"> </w:t>
      </w:r>
      <w:r>
        <w:t xml:space="preserve">Herakles sherd (Fig.</w:t>
      </w:r>
      <w:r>
        <w:t xml:space="preserve"> </w:t>
      </w:r>
      <w:hyperlink r:id="rId397">
        <w:r>
          <w:rPr>
            <w:rStyle w:val="Hyperlink"/>
          </w:rPr>
          <w:t xml:space="preserve">61</w:t>
        </w:r>
      </w:hyperlink>
      <w:r>
        <w:t xml:space="preserve">), on which the lion’s skin still appears in the</w:t>
      </w:r>
      <w:r>
        <w:t xml:space="preserve"> </w:t>
      </w:r>
      <w:r>
        <w:t xml:space="preserve">ground of the clay, in order to contrast with the linen jerkin.</w:t>
      </w:r>
    </w:p>
    <w:p>
      <w:pPr>
        <w:pStyle w:val="BodyText"/>
      </w:pPr>
      <w:r>
        <w:t xml:space="preserve">The delight in polychrome effect is very strongly expressed on the</w:t>
      </w:r>
      <w:r>
        <w:t xml:space="preserve"> </w:t>
      </w:r>
      <w:r>
        <w:t xml:space="preserve">interiors of the tall drinking cups and other vases, which the</w:t>
      </w:r>
      <w:r>
        <w:t xml:space="preserve"> </w:t>
      </w:r>
      <w:r>
        <w:t xml:space="preserve">Naukratite painter likes to cover with a wash of black, and then to</w:t>
      </w:r>
      <w:r>
        <w:t xml:space="preserve"> </w:t>
      </w:r>
      <w:r>
        <w:t xml:space="preserve">paint over it plant decoration in red and white. Incision enters also</w:t>
      </w:r>
      <w:r>
        <w:t xml:space="preserve"> </w:t>
      </w:r>
      <w:r>
        <w:t xml:space="preserve">into their polychrome lotus decoration and thus gives it an effect</w:t>
      </w:r>
      <w:r>
        <w:t xml:space="preserve"> </w:t>
      </w:r>
      <w:r>
        <w:t xml:space="preserve">similar to that of an older class of kylikes, big-bellied and necked</w:t>
      </w:r>
      <w:r>
        <w:t xml:space="preserve"> </w:t>
      </w:r>
      <w:r>
        <w:t xml:space="preserve">amphorae, found in Rhodes, which is decorated in the old style with</w:t>
      </w:r>
      <w:r>
        <w:t xml:space="preserve"> </w:t>
      </w:r>
      <w:r>
        <w:t xml:space="preserve">incised ornaments of red colour, and at a time when the Rhodian style</w:t>
      </w:r>
      <w:r>
        <w:t xml:space="preserve"> </w:t>
      </w:r>
      <w:r>
        <w:t xml:space="preserve">was still practising pure brush technique, was already preparing for the</w:t>
      </w:r>
      <w:r>
        <w:t xml:space="preserve"> </w:t>
      </w:r>
      <w:r>
        <w:t xml:space="preserve">later phase, a conclusion which must also be drawn from the Paris</w:t>
      </w:r>
      <w:r>
        <w:t xml:space="preserve"> </w:t>
      </w:r>
      <w:r>
        <w:t xml:space="preserve">cauldron for animal representation. This black-ground polychromy, which</w:t>
      </w:r>
      <w:r>
        <w:t xml:space="preserve"> </w:t>
      </w:r>
      <w:r>
        <w:t xml:space="preserve">occurs only occasionally on Rhodian jugs in white and red stripes, white</w:t>
      </w:r>
      <w:r>
        <w:t xml:space="preserve"> </w:t>
      </w:r>
      <w:r>
        <w:t xml:space="preserve">rosettes and eyes (Fig.</w:t>
      </w:r>
      <w:r>
        <w:t xml:space="preserve"> </w:t>
      </w:r>
      <w:hyperlink r:id="rId384">
        <w:r>
          <w:rPr>
            <w:rStyle w:val="Hyperlink"/>
          </w:rPr>
          <w:t xml:space="preserve">55</w:t>
        </w:r>
      </w:hyperlink>
      <w:r>
        <w:t xml:space="preserve">), becomes so popular and elaborate at</w:t>
      </w:r>
      <w:r>
        <w:t xml:space="preserve"> </w:t>
      </w:r>
      <w:r>
        <w:t xml:space="preserve">Naukratis, that one is almost tempted to think of a continuation of</w:t>
      </w:r>
      <w:r>
        <w:t xml:space="preserve"> </w:t>
      </w:r>
      <w:r>
        <w:t xml:space="preserve">Protocorinthian influence, since Naukratis was in close connection with</w:t>
      </w:r>
      <w:r>
        <w:t xml:space="preserve"> </w:t>
      </w:r>
      <w:r>
        <w:t xml:space="preserve">Protocorinthian Aegina.</w:t>
      </w:r>
    </w:p>
    <w:p>
      <w:pPr>
        <w:pStyle w:val="BodyText"/>
      </w:pPr>
      <w:r>
        <w:t xml:space="preserve">Beside Naukratis itself Aegina was also the chief place of export for</w:t>
      </w:r>
      <w:r>
        <w:t xml:space="preserve"> </w:t>
      </w:r>
      <w:r>
        <w:t xml:space="preserve">this gaily coloured pottery, which unfortunately has only reached us in</w:t>
      </w:r>
      <w:r>
        <w:t xml:space="preserve"> </w:t>
      </w:r>
      <w:r>
        <w:t xml:space="preserve">precious fragments, and of whose scenes of merry life drawn from legend,</w:t>
      </w:r>
      <w:r>
        <w:t xml:space="preserve"> </w:t>
      </w:r>
      <w:r>
        <w:t xml:space="preserve">the revel and the dance we should gladly know more. With the Rhodian</w:t>
      </w:r>
      <w:r>
        <w:t xml:space="preserve"> </w:t>
      </w:r>
      <w:r>
        <w:t xml:space="preserve">ware it also reaches Italy and Sicily; the Acropolis of Athens gives us,</w:t>
      </w:r>
      <w:r>
        <w:t xml:space="preserve"> </w:t>
      </w:r>
      <w:r>
        <w:rPr>
          <w:i/>
        </w:rPr>
        <w:t xml:space="preserve">e.g.</w:t>
      </w:r>
      <w:r>
        <w:t xml:space="preserve"> </w:t>
      </w:r>
      <w:r>
        <w:t xml:space="preserve">the fine Herakles sherd (Fig.</w:t>
      </w:r>
      <w:r>
        <w:t xml:space="preserve"> </w:t>
      </w:r>
      <w:hyperlink r:id="rId397">
        <w:r>
          <w:rPr>
            <w:rStyle w:val="Hyperlink"/>
          </w:rPr>
          <w:t xml:space="preserve">61</w:t>
        </w:r>
      </w:hyperlink>
      <w:r>
        <w:t xml:space="preserve">), and Boeotia in a grave of the</w:t>
      </w:r>
      <w:r>
        <w:t xml:space="preserve"> </w:t>
      </w:r>
      <w:r>
        <w:t xml:space="preserve">early 6th century a late cup with heraldic cocks.</w:t>
      </w:r>
    </w:p>
    <w:p>
      <w:pPr>
        <w:pStyle w:val="BodyText"/>
      </w:pPr>
      <w:bookmarkStart w:id="399" w:name="plt_XXX"/>
      <w:bookmarkEnd w:id="399"/>
    </w:p>
    <w:p>
      <w:pPr>
        <w:pStyle w:val="Compact"/>
      </w:pPr>
      <w:hyperlink r:id="rId401">
        <w:r>
          <w:drawing>
            <wp:inline>
              <wp:extent cx="3175000" cy="3187700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060-a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400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175000" cy="3187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r>
        <w:t xml:space="preserve">PLATE XXX.</w:t>
      </w:r>
    </w:p>
    <w:p>
      <w:pPr>
        <w:pStyle w:val="BodyText"/>
      </w:pPr>
      <w:bookmarkStart w:id="402" w:name="fig_59"/>
      <w:r>
        <w:t xml:space="preserve">Fig. 59</w:t>
      </w:r>
      <w:bookmarkEnd w:id="402"/>
      <w:r>
        <w:t xml:space="preserve">. GORGON PLATE FROM RHODES.</w:t>
      </w:r>
    </w:p>
    <w:p>
      <w:pPr>
        <w:pStyle w:val="Compact"/>
      </w:pPr>
      <w:hyperlink r:id="rId404">
        <w:r>
          <w:drawing>
            <wp:inline>
              <wp:extent cx="5270500" cy="3136900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060-b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403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270500" cy="3136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bookmarkStart w:id="405" w:name="fig_60"/>
      <w:bookmarkEnd w:id="405"/>
      <w:r>
        <w:t xml:space="preserve"> </w:t>
      </w:r>
      <w:bookmarkStart w:id="406" w:name="fig_61"/>
      <w:bookmarkEnd w:id="406"/>
      <w:r>
        <w:t xml:space="preserve"> </w:t>
      </w:r>
      <w:r>
        <w:t xml:space="preserve">Figs. 60 &amp; 61. BUSIRIS; HERAKLES: NAUKRATITE SHERDS FROM NAUKRATIS AND</w:t>
      </w:r>
      <w:r>
        <w:t xml:space="preserve"> </w:t>
      </w:r>
      <w:r>
        <w:t xml:space="preserve">ATHENS.</w:t>
      </w:r>
    </w:p>
    <w:p>
      <w:pPr>
        <w:pStyle w:val="BodyText"/>
      </w:pPr>
      <w:bookmarkStart w:id="407" w:name="page_61"/>
      <w:r>
        <w:t xml:space="preserve">{61}</w:t>
      </w:r>
      <w:bookmarkEnd w:id="407"/>
    </w:p>
    <w:p>
      <w:pPr>
        <w:pStyle w:val="BodyText"/>
      </w:pPr>
      <w:r>
        <w:t xml:space="preserve">Beside the Rhodian ware Miletus seems also to have been the</w:t>
      </w:r>
      <w:r>
        <w:t xml:space="preserve"> </w:t>
      </w:r>
      <w:r>
        <w:t xml:space="preserve">export-centre of another allied fabric, that of the vases called</w:t>
      </w:r>
      <w:r>
        <w:t xml:space="preserve"> </w:t>
      </w:r>
      <w:r>
        <w:t xml:space="preserve">‘Fikellura,’ from the name of the site in Rhodes, where they were first</w:t>
      </w:r>
      <w:r>
        <w:t xml:space="preserve"> </w:t>
      </w:r>
      <w:r>
        <w:t xml:space="preserve">found. Their home is now generally sought in Samos because of the common</w:t>
      </w:r>
      <w:r>
        <w:t xml:space="preserve"> </w:t>
      </w:r>
      <w:r>
        <w:t xml:space="preserve">ware found in that island. The greater number of the vases preserved,</w:t>
      </w:r>
      <w:r>
        <w:t xml:space="preserve"> </w:t>
      </w:r>
      <w:r>
        <w:t xml:space="preserve">the prevalent form being the necked amphorae with metope-maeander (Fig.</w:t>
      </w:r>
      <w:r>
        <w:t xml:space="preserve"> </w:t>
      </w:r>
      <w:hyperlink r:id="rId385">
        <w:r>
          <w:rPr>
            <w:rStyle w:val="Hyperlink"/>
          </w:rPr>
          <w:t xml:space="preserve">56</w:t>
        </w:r>
      </w:hyperlink>
      <w:r>
        <w:t xml:space="preserve">), are contemporaneous with the later phase of the Rhodian. This is</w:t>
      </w:r>
      <w:r>
        <w:t xml:space="preserve"> </w:t>
      </w:r>
      <w:r>
        <w:t xml:space="preserve">proved by the advanced ornamentation with the thinner simplified lotus</w:t>
      </w:r>
      <w:r>
        <w:t xml:space="preserve"> </w:t>
      </w:r>
      <w:r>
        <w:t xml:space="preserve">wreath, the rows of circumscribed palmettes, leaves (Fig.</w:t>
      </w:r>
      <w:r>
        <w:t xml:space="preserve"> </w:t>
      </w:r>
      <w:hyperlink r:id="rId408">
        <w:r>
          <w:rPr>
            <w:rStyle w:val="Hyperlink"/>
          </w:rPr>
          <w:t xml:space="preserve">63</w:t>
        </w:r>
      </w:hyperlink>
      <w:r>
        <w:t xml:space="preserve">),</w:t>
      </w:r>
      <w:r>
        <w:t xml:space="preserve"> </w:t>
      </w:r>
      <w:r>
        <w:t xml:space="preserve">pomegranates (Fig.</w:t>
      </w:r>
      <w:r>
        <w:t xml:space="preserve"> </w:t>
      </w:r>
      <w:hyperlink r:id="rId409">
        <w:r>
          <w:rPr>
            <w:rStyle w:val="Hyperlink"/>
          </w:rPr>
          <w:t xml:space="preserve">62</w:t>
        </w:r>
      </w:hyperlink>
      <w:r>
        <w:t xml:space="preserve">), and crescents (Fig.</w:t>
      </w:r>
      <w:r>
        <w:t xml:space="preserve"> </w:t>
      </w:r>
      <w:hyperlink r:id="rId408">
        <w:r>
          <w:rPr>
            <w:rStyle w:val="Hyperlink"/>
          </w:rPr>
          <w:t xml:space="preserve">63</w:t>
        </w:r>
      </w:hyperlink>
      <w:r>
        <w:t xml:space="preserve">); also by the almost</w:t>
      </w:r>
      <w:r>
        <w:t xml:space="preserve"> </w:t>
      </w:r>
      <w:r>
        <w:t xml:space="preserve">complete disappearance of the ‘horror vacui’ so that the painter may</w:t>
      </w:r>
      <w:r>
        <w:t xml:space="preserve"> </w:t>
      </w:r>
      <w:r>
        <w:t xml:space="preserve">reduce filling ornament to its lowest dimensions, paint big surfaces</w:t>
      </w:r>
      <w:r>
        <w:t xml:space="preserve"> </w:t>
      </w:r>
      <w:r>
        <w:t xml:space="preserve">with loose net and scale patterns, and decorate the body of the vase</w:t>
      </w:r>
      <w:r>
        <w:t xml:space="preserve"> </w:t>
      </w:r>
      <w:r>
        <w:t xml:space="preserve">with big continuous handle tendrils and an animal placed between them or</w:t>
      </w:r>
      <w:r>
        <w:t xml:space="preserve"> </w:t>
      </w:r>
      <w:r>
        <w:t xml:space="preserve">only with a human figure boldly inserted in the void (Fig.</w:t>
      </w:r>
      <w:r>
        <w:t xml:space="preserve"> </w:t>
      </w:r>
      <w:hyperlink r:id="rId409">
        <w:r>
          <w:rPr>
            <w:rStyle w:val="Hyperlink"/>
          </w:rPr>
          <w:t xml:space="preserve">62</w:t>
        </w:r>
      </w:hyperlink>
      <w:r>
        <w:t xml:space="preserve">). In the</w:t>
      </w:r>
      <w:r>
        <w:t xml:space="preserve"> </w:t>
      </w:r>
      <w:r>
        <w:t xml:space="preserve">animals and fabulous beings, which add to the Rhodian types the heron</w:t>
      </w:r>
      <w:r>
        <w:t xml:space="preserve"> </w:t>
      </w:r>
      <w:r>
        <w:t xml:space="preserve">and the water-hen or the fantastic man with the head of a hare, the</w:t>
      </w:r>
      <w:r>
        <w:t xml:space="preserve"> </w:t>
      </w:r>
      <w:r>
        <w:t xml:space="preserve">partial silhouette is now rare; narrow lines left without colour, as at</w:t>
      </w:r>
      <w:r>
        <w:t xml:space="preserve"> </w:t>
      </w:r>
      <w:r>
        <w:t xml:space="preserve">Naukratis, take the place of incised lines, and in the same technique</w:t>
      </w:r>
      <w:r>
        <w:t xml:space="preserve"> </w:t>
      </w:r>
      <w:r>
        <w:t xml:space="preserve">are the purely human forms, which with their receding foreheads,</w:t>
      </w:r>
      <w:r>
        <w:t xml:space="preserve"> </w:t>
      </w:r>
      <w:r>
        <w:t xml:space="preserve">projecting noses and almond-shaped eyes, with their coarse postures,</w:t>
      </w:r>
      <w:r>
        <w:t xml:space="preserve"> </w:t>
      </w:r>
      <w:r>
        <w:t xml:space="preserve">are, like the Naukratis vases, true offspring of the Ionic spirit.</w:t>
      </w:r>
    </w:p>
    <w:p>
      <w:pPr>
        <w:pStyle w:val="BodyText"/>
      </w:pPr>
      <w:r>
        <w:t xml:space="preserve">The Altenburg amphora (Fig.</w:t>
      </w:r>
      <w:r>
        <w:t xml:space="preserve"> </w:t>
      </w:r>
      <w:hyperlink r:id="rId408">
        <w:r>
          <w:rPr>
            <w:rStyle w:val="Hyperlink"/>
          </w:rPr>
          <w:t xml:space="preserve">63</w:t>
        </w:r>
      </w:hyperlink>
      <w:r>
        <w:t xml:space="preserve">) must be a late example. The loin-cloths</w:t>
      </w:r>
      <w:r>
        <w:t xml:space="preserve"> </w:t>
      </w:r>
      <w:r>
        <w:t xml:space="preserve">are painted red and framed with incised lines, which this style so long</w:t>
      </w:r>
      <w:r>
        <w:t xml:space="preserve"> </w:t>
      </w:r>
      <w:r>
        <w:t xml:space="preserve">resisted. A few dot rosettes, reduced to their lowest dimensions, are</w:t>
      </w:r>
      <w:r>
        <w:t xml:space="preserve"> </w:t>
      </w:r>
      <w:r>
        <w:t xml:space="preserve">all that is left of the old filling ornamentation, a long-stemmed bud,</w:t>
      </w:r>
      <w:r>
        <w:t xml:space="preserve"> </w:t>
      </w:r>
      <w:r>
        <w:t xml:space="preserve">such as the early 6th century favours, projects into the field. Just as</w:t>
      </w:r>
      <w:bookmarkStart w:id="410" w:name="page_62"/>
      <w:r>
        <w:t xml:space="preserve">{62}</w:t>
      </w:r>
      <w:bookmarkEnd w:id="410"/>
      <w:r>
        <w:t xml:space="preserve"> </w:t>
      </w:r>
      <w:r>
        <w:t xml:space="preserve">the runner of the London vase in his vigorous but stiff posture gives</w:t>
      </w:r>
      <w:r>
        <w:t xml:space="preserve"> </w:t>
      </w:r>
      <w:r>
        <w:t xml:space="preserve">quite a new meaning to an old ornamental scheme, so the movements of the</w:t>
      </w:r>
      <w:r>
        <w:t xml:space="preserve"> </w:t>
      </w:r>
      <w:r>
        <w:t xml:space="preserve">Altenburg revellers, which entirely fill the field, convince us of their</w:t>
      </w:r>
      <w:r>
        <w:t xml:space="preserve"> </w:t>
      </w:r>
      <w:r>
        <w:t xml:space="preserve">intoxication. The ornamental style has now in the East, as well as in</w:t>
      </w:r>
      <w:r>
        <w:t xml:space="preserve"> </w:t>
      </w:r>
      <w:r>
        <w:t xml:space="preserve">the West, become narrative and descriptive.</w:t>
      </w:r>
    </w:p>
    <w:p>
      <w:pPr>
        <w:pStyle w:val="BodyText"/>
      </w:pPr>
      <w:r>
        <w:t xml:space="preserve">With these bibulous Ionians, who to the sound of flutes dance round</w:t>
      </w:r>
      <w:r>
        <w:t xml:space="preserve"> </w:t>
      </w:r>
      <w:r>
        <w:t xml:space="preserve">their big mixing-bowl with cups and jugs, we pass finally from the wide</w:t>
      </w:r>
      <w:r>
        <w:t xml:space="preserve"> </w:t>
      </w:r>
      <w:r>
        <w:t xml:space="preserve">ramifications of 7th century vase history to the developed archaic</w:t>
      </w:r>
      <w:r>
        <w:t xml:space="preserve"> </w:t>
      </w:r>
      <w:r>
        <w:t xml:space="preserve">style.</w:t>
      </w:r>
    </w:p>
    <w:p>
      <w:pPr>
        <w:pStyle w:val="BodyText"/>
      </w:pPr>
      <w:bookmarkStart w:id="411" w:name="plt_XXXI"/>
      <w:bookmarkEnd w:id="411"/>
    </w:p>
    <w:p>
      <w:pPr>
        <w:pStyle w:val="Compact"/>
      </w:pPr>
      <w:hyperlink r:id="rId413">
        <w:r>
          <w:drawing>
            <wp:inline>
              <wp:extent cx="4495800" cy="10883900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062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412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495800" cy="10883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r>
        <w:t xml:space="preserve">PLATE XXXI.</w:t>
      </w:r>
    </w:p>
    <w:p>
      <w:pPr>
        <w:pStyle w:val="BodyText"/>
      </w:pPr>
      <w:bookmarkStart w:id="414" w:name="fig_62"/>
      <w:bookmarkEnd w:id="414"/>
      <w:r>
        <w:t xml:space="preserve"> </w:t>
      </w:r>
      <w:bookmarkStart w:id="415" w:name="fig_63"/>
      <w:bookmarkEnd w:id="415"/>
      <w:r>
        <w:t xml:space="preserve"> </w:t>
      </w:r>
      <w:r>
        <w:t xml:space="preserve">Figs. 62 &amp; 63. FIKELLURA AMPHORÆ.</w:t>
      </w:r>
    </w:p>
    <w:p>
      <w:pPr>
        <w:pStyle w:val="BodyText"/>
      </w:pPr>
      <w:bookmarkStart w:id="416" w:name="page_63"/>
      <w:r>
        <w:t xml:space="preserve">{63}</w:t>
      </w:r>
      <w:bookmarkEnd w:id="416"/>
    </w:p>
    <w:p>
      <w:pPr>
        <w:pStyle w:val="Heading2"/>
      </w:pPr>
      <w:bookmarkStart w:id="418" w:name="chapter-iv.-the-black-figured-style"/>
      <w:bookmarkStart w:id="417" w:name="CHAPTER_IV"/>
      <w:bookmarkEnd w:id="417"/>
      <w:r>
        <w:t xml:space="preserve">CHAPTER IV.</w:t>
      </w:r>
      <w:r>
        <w:br w:type="textWrapping"/>
      </w:r>
      <w:r>
        <w:br w:type="textWrapping"/>
      </w:r>
      <w:r>
        <w:t xml:space="preserve">THE BLACK-FIGURED STYLE</w:t>
      </w:r>
      <w:bookmarkEnd w:id="418"/>
    </w:p>
    <w:p>
      <w:pPr>
        <w:pStyle w:val="FirstParagraph"/>
      </w:pPr>
      <w:r>
        <w:t xml:space="preserve">A</w:t>
      </w:r>
      <w:r>
        <w:t xml:space="preserve">RCHAIC art, the wonderful offspring of the contact of Greek</w:t>
      </w:r>
      <w:r>
        <w:t xml:space="preserve"> </w:t>
      </w:r>
      <w:r>
        <w:t xml:space="preserve">civilization with the East, exercises its charm to-day more than ever.</w:t>
      </w:r>
      <w:r>
        <w:t xml:space="preserve"> </w:t>
      </w:r>
      <w:r>
        <w:t xml:space="preserve">We have ceased to ascribe a unique saving grace to the classic period,</w:t>
      </w:r>
      <w:r>
        <w:t xml:space="preserve"> </w:t>
      </w:r>
      <w:r>
        <w:t xml:space="preserve">the period of full bloom, and to allow no independent value to the</w:t>
      </w:r>
      <w:r>
        <w:t xml:space="preserve"> </w:t>
      </w:r>
      <w:r>
        <w:t xml:space="preserve">preceding century except as an inevitable transitional phase. We love</w:t>
      </w:r>
      <w:r>
        <w:t xml:space="preserve"> </w:t>
      </w:r>
      <w:r>
        <w:t xml:space="preserve">these archaic works of sculpture and painting for their own sake, not in</w:t>
      </w:r>
      <w:r>
        <w:t xml:space="preserve"> </w:t>
      </w:r>
      <w:r>
        <w:t xml:space="preserve">spite of their crudities but just because of their unpolished hidden</w:t>
      </w:r>
      <w:r>
        <w:t xml:space="preserve"> </w:t>
      </w:r>
      <w:r>
        <w:t xml:space="preserve">vigour, because of the precious combination of their essential features.</w:t>
      </w:r>
      <w:r>
        <w:t xml:space="preserve"> </w:t>
      </w:r>
      <w:r>
        <w:t xml:space="preserve">The fetters of space, and the strong tradition of an ornamental early</w:t>
      </w:r>
      <w:r>
        <w:t xml:space="preserve"> </w:t>
      </w:r>
      <w:r>
        <w:t xml:space="preserve">period give them a monumental effect, which has nothing of mummified</w:t>
      </w:r>
      <w:r>
        <w:t xml:space="preserve"> </w:t>
      </w:r>
      <w:r>
        <w:t xml:space="preserve">stiffness but is kept ever fresh and youthful by an eminently</w:t>
      </w:r>
      <w:r>
        <w:t xml:space="preserve"> </w:t>
      </w:r>
      <w:r>
        <w:t xml:space="preserve">progressive spirit and an energetic endeavour to attain freedom. The</w:t>
      </w:r>
      <w:r>
        <w:t xml:space="preserve"> </w:t>
      </w:r>
      <w:r>
        <w:t xml:space="preserve">archaic style ‘with fresh boldness goes beyond its Oriental patterns, is</w:t>
      </w:r>
      <w:r>
        <w:t xml:space="preserve"> </w:t>
      </w:r>
      <w:r>
        <w:t xml:space="preserve">ever making fresh experiments, and thus exhibits constant change and</w:t>
      </w:r>
      <w:r>
        <w:t xml:space="preserve"> </w:t>
      </w:r>
      <w:r>
        <w:t xml:space="preserve">progress. It is always full of serious painstaking zeal, it is always</w:t>
      </w:r>
      <w:r>
        <w:t xml:space="preserve"> </w:t>
      </w:r>
      <w:r>
        <w:t xml:space="preserve">careful, takes honest trouble, is exactly methodical: the language which</w:t>
      </w:r>
      <w:r>
        <w:t xml:space="preserve"> </w:t>
      </w:r>
      <w:r>
        <w:t xml:space="preserve">it speaks always tells of inward cheerfulness and joy at the result of</w:t>
      </w:r>
      <w:r>
        <w:t xml:space="preserve"> </w:t>
      </w:r>
      <w:r>
        <w:t xml:space="preserve">effort, the effect produced by independent exertion. There is something</w:t>
      </w:r>
      <w:r>
        <w:t xml:space="preserve"> </w:t>
      </w:r>
      <w:r>
        <w:t xml:space="preserve">touching in the sight of archaic art with its child-like freshness, its</w:t>
      </w:r>
      <w:r>
        <w:t xml:space="preserve"> </w:t>
      </w:r>
      <w:r>
        <w:t xml:space="preserve">painstaking zeal, its reverence for tradition, and yet its bold</w:t>
      </w:r>
      <w:r>
        <w:t xml:space="preserve"> </w:t>
      </w:r>
      <w:r>
        <w:t xml:space="preserve">progressiveness. What a contrast to Oriental and Egyptian art, which are</w:t>
      </w:r>
      <w:r>
        <w:t xml:space="preserve"> </w:t>
      </w:r>
      <w:r>
        <w:t xml:space="preserve">fast bound in tradition: in the one the</w:t>
      </w:r>
      <w:bookmarkStart w:id="419" w:name="page_64"/>
      <w:r>
        <w:t xml:space="preserve">{64}</w:t>
      </w:r>
      <w:bookmarkEnd w:id="419"/>
      <w:r>
        <w:t xml:space="preserve"> </w:t>
      </w:r>
      <w:r>
        <w:t xml:space="preserve">sweltering air of dull</w:t>
      </w:r>
      <w:r>
        <w:t xml:space="preserve"> </w:t>
      </w:r>
      <w:r>
        <w:t xml:space="preserve">coercion, in the other the fresh atmosphere of freedom’ (Furtwängler).</w:t>
      </w:r>
    </w:p>
    <w:p>
      <w:pPr>
        <w:pStyle w:val="BodyText"/>
      </w:pPr>
      <w:r>
        <w:t xml:space="preserve">The history leading up to the origin of this style has become clear to</w:t>
      </w:r>
      <w:r>
        <w:t xml:space="preserve"> </w:t>
      </w:r>
      <w:r>
        <w:t xml:space="preserve">us by quarrying in different localities. We saw the vases lose their</w:t>
      </w:r>
      <w:r>
        <w:t xml:space="preserve"> </w:t>
      </w:r>
      <w:r>
        <w:t xml:space="preserve">peculiarly carpet-like appearance, the filling motives disappear, the</w:t>
      </w:r>
      <w:r>
        <w:t xml:space="preserve"> </w:t>
      </w:r>
      <w:r>
        <w:t xml:space="preserve">bands of animals and ornaments forfeit their independence and become a</w:t>
      </w:r>
      <w:r>
        <w:t xml:space="preserve"> </w:t>
      </w:r>
      <w:r>
        <w:t xml:space="preserve">subordinate member in the tectonic construction, we saw the world of</w:t>
      </w:r>
      <w:r>
        <w:t xml:space="preserve"> </w:t>
      </w:r>
      <w:r>
        <w:t xml:space="preserve">figures win its way out of ornamental compulsion to greater freedom and</w:t>
      </w:r>
      <w:r>
        <w:t xml:space="preserve"> </w:t>
      </w:r>
      <w:r>
        <w:t xml:space="preserve">extend over the vase. The 6th century, to the beginnings of which we</w:t>
      </w:r>
      <w:r>
        <w:t xml:space="preserve"> </w:t>
      </w:r>
      <w:r>
        <w:t xml:space="preserve">pursued the history of vases, knows only occasionally inserted rosettes,</w:t>
      </w:r>
      <w:r>
        <w:t xml:space="preserve"> </w:t>
      </w:r>
      <w:r>
        <w:t xml:space="preserve">or a lonely bud projecting into the field. Plant ornamentation becomes</w:t>
      </w:r>
      <w:r>
        <w:t xml:space="preserve"> </w:t>
      </w:r>
      <w:r>
        <w:t xml:space="preserve">true Greek ornament, abstract, tectonic, and when occasion demands, full</w:t>
      </w:r>
      <w:r>
        <w:t xml:space="preserve"> </w:t>
      </w:r>
      <w:r>
        <w:t xml:space="preserve">of life with its swing. Animal friezes retire to the foot or the</w:t>
      </w:r>
      <w:r>
        <w:t xml:space="preserve"> </w:t>
      </w:r>
      <w:r>
        <w:t xml:space="preserve">shoulder, are often incidentally treated as mere decorative accessories</w:t>
      </w:r>
      <w:r>
        <w:t xml:space="preserve"> </w:t>
      </w:r>
      <w:r>
        <w:t xml:space="preserve">or seized by quite unheraldic liveliness. The principal interest is</w:t>
      </w:r>
      <w:r>
        <w:t xml:space="preserve"> </w:t>
      </w:r>
      <w:r>
        <w:t xml:space="preserve">devoted to depicting man, his doings and goings on. The vase painter is</w:t>
      </w:r>
      <w:r>
        <w:t xml:space="preserve"> </w:t>
      </w:r>
      <w:r>
        <w:t xml:space="preserve">now more anxious than ever to narrate and depict; he finds ever less</w:t>
      </w:r>
      <w:r>
        <w:t xml:space="preserve"> </w:t>
      </w:r>
      <w:r>
        <w:t xml:space="preserve">satisfaction in ornamental composition. He is never tired of describing</w:t>
      </w:r>
      <w:r>
        <w:t xml:space="preserve"> </w:t>
      </w:r>
      <w:r>
        <w:t xml:space="preserve">hunting and warfare, wrestling and chariot-racing, the festal dance and</w:t>
      </w:r>
      <w:r>
        <w:t xml:space="preserve"> </w:t>
      </w:r>
      <w:r>
        <w:t xml:space="preserve">procession, but with greatest preference, remembering the purpose of his</w:t>
      </w:r>
      <w:r>
        <w:t xml:space="preserve"> </w:t>
      </w:r>
      <w:r>
        <w:t xml:space="preserve">vases, drinking and wild dancing. But also the heroes of past ages,</w:t>
      </w:r>
      <w:r>
        <w:t xml:space="preserve"> </w:t>
      </w:r>
      <w:r>
        <w:t xml:space="preserve">their bold exploits and strange adventures, are his constant theme. The</w:t>
      </w:r>
      <w:r>
        <w:t xml:space="preserve"> </w:t>
      </w:r>
      <w:r>
        <w:t xml:space="preserve">Homeric Epic, the tales of Herakles the mighty, the bold Perseus and</w:t>
      </w:r>
      <w:r>
        <w:t xml:space="preserve"> </w:t>
      </w:r>
      <w:r>
        <w:t xml:space="preserve">Bellerophon, had evoked pictorial representations even in the 7th</w:t>
      </w:r>
      <w:r>
        <w:t xml:space="preserve"> </w:t>
      </w:r>
      <w:r>
        <w:t xml:space="preserve">century; but now the full stream of the legendary treasury pours into</w:t>
      </w:r>
      <w:r>
        <w:t xml:space="preserve"> </w:t>
      </w:r>
      <w:r>
        <w:t xml:space="preserve">painting and gives an infinitely rich material to the joy of narration.</w:t>
      </w:r>
    </w:p>
    <w:p>
      <w:pPr>
        <w:pStyle w:val="BodyText"/>
      </w:pPr>
      <w:r>
        <w:t xml:space="preserve">What the vase-painter makes of this material is never conceived in the</w:t>
      </w:r>
      <w:r>
        <w:t xml:space="preserve"> </w:t>
      </w:r>
      <w:r>
        <w:t xml:space="preserve">historical or archæological spirit, but</w:t>
      </w:r>
      <w:bookmarkStart w:id="420" w:name="page_65"/>
      <w:r>
        <w:t xml:space="preserve">{65}</w:t>
      </w:r>
      <w:bookmarkEnd w:id="420"/>
      <w:r>
        <w:t xml:space="preserve"> </w:t>
      </w:r>
      <w:r>
        <w:t xml:space="preserve">breathes entirely the air of</w:t>
      </w:r>
      <w:r>
        <w:t xml:space="preserve"> </w:t>
      </w:r>
      <w:r>
        <w:t xml:space="preserve">his own time; often only the added names (which according to the new</w:t>
      </w:r>
      <w:r>
        <w:t xml:space="preserve"> </w:t>
      </w:r>
      <w:r>
        <w:t xml:space="preserve">feeling for space assume smaller dimensions) raise a genre scene into</w:t>
      </w:r>
      <w:r>
        <w:t xml:space="preserve"> </w:t>
      </w:r>
      <w:r>
        <w:t xml:space="preserve">one from myth. Moreover the Saga is only seldom re-shaped by inventive</w:t>
      </w:r>
      <w:r>
        <w:t xml:space="preserve"> </w:t>
      </w:r>
      <w:r>
        <w:t xml:space="preserve">brains. Types once invented pass on, go from workshop to workshop, from</w:t>
      </w:r>
      <w:r>
        <w:t xml:space="preserve"> </w:t>
      </w:r>
      <w:r>
        <w:t xml:space="preserve">one district to another, are abbreviated (</w:t>
      </w:r>
      <w:hyperlink r:id="rId421">
        <w:r>
          <w:rPr>
            <w:rStyle w:val="Hyperlink"/>
          </w:rPr>
          <w:t xml:space="preserve">p. 49</w:t>
        </w:r>
      </w:hyperlink>
      <w:r>
        <w:t xml:space="preserve">), expanded,</w:t>
      </w:r>
      <w:r>
        <w:t xml:space="preserve"> </w:t>
      </w:r>
      <w:r>
        <w:t xml:space="preserve">conventionally repeated or filled with new life. Types may also cross;</w:t>
      </w:r>
      <w:r>
        <w:t xml:space="preserve"> </w:t>
      </w:r>
      <w:r>
        <w:t xml:space="preserve">there arise purely through art, contaminations of legend, which are</w:t>
      </w:r>
      <w:r>
        <w:t xml:space="preserve"> </w:t>
      </w:r>
      <w:r>
        <w:t xml:space="preserve">foreign to poetry. When a Corinthian painter unites the Embassy to</w:t>
      </w:r>
      <w:r>
        <w:t xml:space="preserve"> </w:t>
      </w:r>
      <w:r>
        <w:t xml:space="preserve">Achilles (Iliad IX) with the visit of Thetis, this has as little to do</w:t>
      </w:r>
      <w:r>
        <w:t xml:space="preserve"> </w:t>
      </w:r>
      <w:r>
        <w:t xml:space="preserve">with poetry, as when on Attic vases the birth of Athena is coupled with</w:t>
      </w:r>
      <w:r>
        <w:t xml:space="preserve"> </w:t>
      </w:r>
      <w:r>
        <w:t xml:space="preserve">the apotheosis of Herakles, or the slaying of Troilos is transferred to</w:t>
      </w:r>
      <w:r>
        <w:t xml:space="preserve"> </w:t>
      </w:r>
      <w:r>
        <w:t xml:space="preserve">Astyanax, or the entombment of the dead Sarpedon to Memnon. But</w:t>
      </w:r>
      <w:r>
        <w:t xml:space="preserve"> </w:t>
      </w:r>
      <w:r>
        <w:t xml:space="preserve">everything strange need not be misunderstanding on the artist’s part.</w:t>
      </w:r>
      <w:r>
        <w:t xml:space="preserve"> </w:t>
      </w:r>
      <w:r>
        <w:t xml:space="preserve">The vases supply us with a multitude of legendary motives and</w:t>
      </w:r>
      <w:r>
        <w:t xml:space="preserve"> </w:t>
      </w:r>
      <w:r>
        <w:t xml:space="preserve">variations, which we cannot find in literature, and are the faithful</w:t>
      </w:r>
      <w:r>
        <w:t xml:space="preserve"> </w:t>
      </w:r>
      <w:r>
        <w:t xml:space="preserve">reflex of the fluidity of Greek mythology, which, devoid of canon and</w:t>
      </w:r>
      <w:r>
        <w:t xml:space="preserve"> </w:t>
      </w:r>
      <w:r>
        <w:t xml:space="preserve">dogmatism, was in constant flux.</w:t>
      </w:r>
    </w:p>
    <w:p>
      <w:pPr>
        <w:pStyle w:val="BodyText"/>
      </w:pPr>
      <w:r>
        <w:t xml:space="preserve">Olympos too, is subject to these vicissitudes. Its gods live a human</w:t>
      </w:r>
      <w:r>
        <w:t xml:space="preserve"> </w:t>
      </w:r>
      <w:r>
        <w:t xml:space="preserve">life among men, the only difference being that some representative</w:t>
      </w:r>
      <w:r>
        <w:t xml:space="preserve"> </w:t>
      </w:r>
      <w:r>
        <w:t xml:space="preserve">scenes give them a stiffer and more elaborate appearance than that of</w:t>
      </w:r>
      <w:r>
        <w:t xml:space="preserve"> </w:t>
      </w:r>
      <w:r>
        <w:t xml:space="preserve">ordinary mortals. In early times the divinity is chiefly betokened by</w:t>
      </w:r>
      <w:r>
        <w:t xml:space="preserve"> </w:t>
      </w:r>
      <w:r>
        <w:t xml:space="preserve">inscriptions and attributes. On the painting of the Corinthian Kleanthes</w:t>
      </w:r>
      <w:r>
        <w:t xml:space="preserve"> </w:t>
      </w:r>
      <w:r>
        <w:t xml:space="preserve">stood Poseidon with a fish in his hand beside Zeus in labour. Late</w:t>
      </w:r>
      <w:r>
        <w:t xml:space="preserve"> </w:t>
      </w:r>
      <w:r>
        <w:t xml:space="preserve">observers of this picture failed to understand this external</w:t>
      </w:r>
      <w:r>
        <w:t xml:space="preserve"> </w:t>
      </w:r>
      <w:r>
        <w:t xml:space="preserve">characterization of the sea-god, and saw an act of brotherly sympathy</w:t>
      </w:r>
      <w:r>
        <w:t xml:space="preserve"> </w:t>
      </w:r>
      <w:r>
        <w:t xml:space="preserve">with the god’s pains in this holding up of the tunny; and thus a great</w:t>
      </w:r>
      <w:r>
        <w:t xml:space="preserve"> </w:t>
      </w:r>
      <w:r>
        <w:t xml:space="preserve">deal beside must have appeared strange to them,</w:t>
      </w:r>
      <w:r>
        <w:t xml:space="preserve"> </w:t>
      </w:r>
      <w:r>
        <w:rPr>
          <w:i/>
        </w:rPr>
        <w:t xml:space="preserve">e.g.</w:t>
      </w:r>
      <w:r>
        <w:t xml:space="preserve"> </w:t>
      </w:r>
      <w:r>
        <w:t xml:space="preserve">Apollo with the</w:t>
      </w:r>
      <w:r>
        <w:t xml:space="preserve"> </w:t>
      </w:r>
      <w:r>
        <w:t xml:space="preserve">great lyre still bearded in the 7th century (Fig.</w:t>
      </w:r>
      <w:r>
        <w:t xml:space="preserve"> </w:t>
      </w:r>
      <w:hyperlink r:id="rId359">
        <w:r>
          <w:rPr>
            <w:rStyle w:val="Hyperlink"/>
          </w:rPr>
          <w:t xml:space="preserve">52</w:t>
        </w:r>
      </w:hyperlink>
      <w:r>
        <w:t xml:space="preserve">), Herakles without</w:t>
      </w:r>
      <w:bookmarkStart w:id="422" w:name="page_66"/>
      <w:r>
        <w:t xml:space="preserve">{66}</w:t>
      </w:r>
      <w:bookmarkEnd w:id="422"/>
      <w:r>
        <w:t xml:space="preserve"> </w:t>
      </w:r>
      <w:r>
        <w:t xml:space="preserve">lion-skin (Fig.</w:t>
      </w:r>
      <w:r>
        <w:t xml:space="preserve"> </w:t>
      </w:r>
      <w:hyperlink r:id="rId317">
        <w:r>
          <w:rPr>
            <w:rStyle w:val="Hyperlink"/>
          </w:rPr>
          <w:t xml:space="preserve">64</w:t>
        </w:r>
      </w:hyperlink>
      <w:r>
        <w:t xml:space="preserve">), the unarmed Athena, who only at the beginning of</w:t>
      </w:r>
      <w:r>
        <w:t xml:space="preserve"> </w:t>
      </w:r>
      <w:r>
        <w:t xml:space="preserve">the 6th century, in contrast with the Chigi vase (Fig.</w:t>
      </w:r>
      <w:r>
        <w:t xml:space="preserve"> </w:t>
      </w:r>
      <w:hyperlink r:id="rId281">
        <w:r>
          <w:rPr>
            <w:rStyle w:val="Hyperlink"/>
          </w:rPr>
          <w:t xml:space="preserve">37</w:t>
        </w:r>
      </w:hyperlink>
      <w:r>
        <w:t xml:space="preserve">), the Aegina</w:t>
      </w:r>
      <w:r>
        <w:t xml:space="preserve"> </w:t>
      </w:r>
      <w:r>
        <w:t xml:space="preserve">bowl and the Gorgon lebes (</w:t>
      </w:r>
      <w:hyperlink r:id="rId421">
        <w:r>
          <w:rPr>
            <w:rStyle w:val="Hyperlink"/>
          </w:rPr>
          <w:t xml:space="preserve">p. 49</w:t>
        </w:r>
      </w:hyperlink>
      <w:r>
        <w:t xml:space="preserve">), begins to express her bellicose</w:t>
      </w:r>
      <w:r>
        <w:t xml:space="preserve"> </w:t>
      </w:r>
      <w:r>
        <w:t xml:space="preserve">nature by attributes, and much besides.</w:t>
      </w:r>
    </w:p>
    <w:p>
      <w:pPr>
        <w:pStyle w:val="BodyText"/>
      </w:pPr>
      <w:r>
        <w:t xml:space="preserve">The favourite god of the drinking vessels is the wine-god with cup and</w:t>
      </w:r>
      <w:r>
        <w:t xml:space="preserve"> </w:t>
      </w:r>
      <w:r>
        <w:t xml:space="preserve">vine. He makes Hephaistos drunk and leads him back to Olympos to</w:t>
      </w:r>
      <w:r>
        <w:t xml:space="preserve"> </w:t>
      </w:r>
      <w:r>
        <w:t xml:space="preserve">liberate Hera from the magic chair. The big-bellied dancers and purely</w:t>
      </w:r>
      <w:r>
        <w:t xml:space="preserve"> </w:t>
      </w:r>
      <w:r>
        <w:t xml:space="preserve">human creatures, who form his escort on Corinthian vases, in the first</w:t>
      </w:r>
      <w:r>
        <w:t xml:space="preserve"> </w:t>
      </w:r>
      <w:r>
        <w:t xml:space="preserve">third of the century are superseded by the Ionic horse-men, the Satyrs,</w:t>
      </w:r>
      <w:r>
        <w:t xml:space="preserve"> </w:t>
      </w:r>
      <w:r>
        <w:t xml:space="preserve">who become ever more closely associated with Dionysos, celebrate feasts</w:t>
      </w:r>
      <w:r>
        <w:t xml:space="preserve"> </w:t>
      </w:r>
      <w:r>
        <w:t xml:space="preserve">with the Maenads, never despise the gifts of their master, and make fair</w:t>
      </w:r>
      <w:r>
        <w:t xml:space="preserve"> </w:t>
      </w:r>
      <w:r>
        <w:t xml:space="preserve">nymphs pay for it. The half-bestial creature in whom ancient Greek fancy</w:t>
      </w:r>
      <w:r>
        <w:t xml:space="preserve"> </w:t>
      </w:r>
      <w:r>
        <w:t xml:space="preserve">vigorously incorporates man’s pleasure in wine and women with all its</w:t>
      </w:r>
      <w:r>
        <w:t xml:space="preserve"> </w:t>
      </w:r>
      <w:r>
        <w:t xml:space="preserve">comic effects, is quite the patron of archaic vase-painting.</w:t>
      </w:r>
    </w:p>
    <w:p>
      <w:pPr>
        <w:pStyle w:val="BodyText"/>
      </w:pPr>
      <w:r>
        <w:t xml:space="preserve">That all these representations were developed by vase-painting alone is</w:t>
      </w:r>
      <w:r>
        <w:t xml:space="preserve"> </w:t>
      </w:r>
      <w:r>
        <w:t xml:space="preserve">more than improbable. That the Bacchic scenes of toping and dancing were</w:t>
      </w:r>
      <w:r>
        <w:t xml:space="preserve"> </w:t>
      </w:r>
      <w:r>
        <w:t xml:space="preserve">created on the actual vase, is most likely; but one is often enough</w:t>
      </w:r>
      <w:r>
        <w:t xml:space="preserve"> </w:t>
      </w:r>
      <w:r>
        <w:t xml:space="preserve">compelled to assume other sources. The fight of Herakles with the lion,</w:t>
      </w:r>
      <w:r>
        <w:t xml:space="preserve"> </w:t>
      </w:r>
      <w:r>
        <w:t xml:space="preserve">for instance, in its oldest form is the borrowing of an Oriental type,</w:t>
      </w:r>
      <w:r>
        <w:t xml:space="preserve"> </w:t>
      </w:r>
      <w:r>
        <w:t xml:space="preserve">which is composed for a tall rectangle, and is expanded by the</w:t>
      </w:r>
      <w:r>
        <w:t xml:space="preserve"> </w:t>
      </w:r>
      <w:r>
        <w:t xml:space="preserve">vase-painters for their purposes by filling figures, ‘spectators.’ The</w:t>
      </w:r>
      <w:r>
        <w:t xml:space="preserve"> </w:t>
      </w:r>
      <w:r>
        <w:t xml:space="preserve">gifted artist, who gave this heraldic type the more natural impress</w:t>
      </w:r>
      <w:r>
        <w:t xml:space="preserve"> </w:t>
      </w:r>
      <w:r>
        <w:t xml:space="preserve">which was regular in the older black-figured style, was perhaps a</w:t>
      </w:r>
      <w:r>
        <w:t xml:space="preserve"> </w:t>
      </w:r>
      <w:r>
        <w:t xml:space="preserve">vase-painter; the creator of the later black-figured type was certainly</w:t>
      </w:r>
      <w:r>
        <w:t xml:space="preserve"> </w:t>
      </w:r>
      <w:r>
        <w:t xml:space="preserve">not, for his horizontal group is certainly a fine invention but always</w:t>
      </w:r>
      <w:r>
        <w:t xml:space="preserve"> </w:t>
      </w:r>
      <w:r>
        <w:t xml:space="preserve">has to be adapted artificially to the vase surface. As with the</w:t>
      </w:r>
      <w:r>
        <w:t xml:space="preserve"> </w:t>
      </w:r>
      <w:r>
        <w:t xml:space="preserve">wrestling of Herakles, so it is with Theseus’ struggle with the</w:t>
      </w:r>
      <w:r>
        <w:t xml:space="preserve"> </w:t>
      </w:r>
      <w:r>
        <w:t xml:space="preserve">Minotaur. The same sort of extension occurs on a favourite subject of</w:t>
      </w:r>
      <w:r>
        <w:t xml:space="preserve"> </w:t>
      </w:r>
      <w:r>
        <w:t xml:space="preserve">older black-</w:t>
      </w:r>
      <w:bookmarkStart w:id="423" w:name="page_67"/>
      <w:r>
        <w:t xml:space="preserve">{67}</w:t>
      </w:r>
      <w:bookmarkEnd w:id="423"/>
      <w:r>
        <w:t xml:space="preserve">figured style, the quadriga in front view, whose horses</w:t>
      </w:r>
      <w:r>
        <w:t xml:space="preserve"> </w:t>
      </w:r>
      <w:r>
        <w:t xml:space="preserve">heraldically turn their heads sideways, whose helmeted warrior is in</w:t>
      </w:r>
      <w:r>
        <w:t xml:space="preserve"> </w:t>
      </w:r>
      <w:r>
        <w:t xml:space="preserve">front view while the unhelmeted driver is in profile. This type,</w:t>
      </w:r>
      <w:r>
        <w:t xml:space="preserve"> </w:t>
      </w:r>
      <w:r>
        <w:t xml:space="preserve">certainly invented for a square, is also known in bronze and stone</w:t>
      </w:r>
      <w:r>
        <w:t xml:space="preserve"> </w:t>
      </w:r>
      <w:r>
        <w:t xml:space="preserve">relief, and the question, in what technique it first appeared, will</w:t>
      </w:r>
      <w:r>
        <w:t xml:space="preserve"> </w:t>
      </w:r>
      <w:r>
        <w:t xml:space="preserve">scarcely be answered in favour of vase-painting. For a square, too, the</w:t>
      </w:r>
      <w:r>
        <w:t xml:space="preserve"> </w:t>
      </w:r>
      <w:r>
        <w:t xml:space="preserve">finely compact group of Herakles wrestling with Triton was first</w:t>
      </w:r>
      <w:r>
        <w:t xml:space="preserve"> </w:t>
      </w:r>
      <w:r>
        <w:t xml:space="preserve">composed, a theme common on Attic vases from the hydria of Timagoras</w:t>
      </w:r>
      <w:r>
        <w:t xml:space="preserve"> </w:t>
      </w:r>
      <w:r>
        <w:t xml:space="preserve">onwards; the older wrestling scheme, superseded by this type, in its</w:t>
      </w:r>
      <w:r>
        <w:t xml:space="preserve"> </w:t>
      </w:r>
      <w:r>
        <w:t xml:space="preserve">Herakles spread out before the eyes of the observer and kneeling as he</w:t>
      </w:r>
      <w:r>
        <w:t xml:space="preserve"> </w:t>
      </w:r>
      <w:r>
        <w:t xml:space="preserve">wrestles, still shows strong affinity with the Orientalizing frieze</w:t>
      </w:r>
      <w:r>
        <w:t xml:space="preserve"> </w:t>
      </w:r>
      <w:r>
        <w:t xml:space="preserve">compositions (</w:t>
      </w:r>
      <w:hyperlink r:id="rId424">
        <w:r>
          <w:rPr>
            <w:rStyle w:val="Hyperlink"/>
          </w:rPr>
          <w:t xml:space="preserve">p. 46</w:t>
        </w:r>
      </w:hyperlink>
      <w:r>
        <w:t xml:space="preserve">), and is for vase decoration much more typical than</w:t>
      </w:r>
      <w:r>
        <w:t xml:space="preserve"> </w:t>
      </w:r>
      <w:r>
        <w:t xml:space="preserve">the later invention, which on vases always has a ‘borrowed’ effect. The</w:t>
      </w:r>
      <w:r>
        <w:t xml:space="preserve"> </w:t>
      </w:r>
      <w:r>
        <w:t xml:space="preserve">dependence of vase-painting on other techniques is finally evidenced by</w:t>
      </w:r>
      <w:r>
        <w:t xml:space="preserve"> </w:t>
      </w:r>
      <w:r>
        <w:t xml:space="preserve">the so-called ‘couplings’: the best-known instance is the combination of</w:t>
      </w:r>
      <w:r>
        <w:t xml:space="preserve"> </w:t>
      </w:r>
      <w:r>
        <w:t xml:space="preserve">the departure of Amphiaraos with the Funeral-games of Pelias on a</w:t>
      </w:r>
      <w:r>
        <w:t xml:space="preserve"> </w:t>
      </w:r>
      <w:r>
        <w:t xml:space="preserve">Corinthian (Fig.</w:t>
      </w:r>
      <w:r>
        <w:t xml:space="preserve"> </w:t>
      </w:r>
      <w:hyperlink r:id="rId329">
        <w:r>
          <w:rPr>
            <w:rStyle w:val="Hyperlink"/>
          </w:rPr>
          <w:t xml:space="preserve">66</w:t>
        </w:r>
      </w:hyperlink>
      <w:r>
        <w:t xml:space="preserve">), an Attic and an Ionic vase, a combination which is</w:t>
      </w:r>
      <w:r>
        <w:t xml:space="preserve"> </w:t>
      </w:r>
      <w:r>
        <w:t xml:space="preserve">borrowed from an inlaid wooden chest of Corinthian workmanship at</w:t>
      </w:r>
      <w:r>
        <w:t xml:space="preserve"> </w:t>
      </w:r>
      <w:r>
        <w:t xml:space="preserve">Olympia (‘the chest of Kypselos’) or a prototype from which both were</w:t>
      </w:r>
      <w:r>
        <w:t xml:space="preserve"> </w:t>
      </w:r>
      <w:r>
        <w:t xml:space="preserve">derived.</w:t>
      </w:r>
    </w:p>
    <w:p>
      <w:pPr>
        <w:pStyle w:val="BodyText"/>
      </w:pPr>
      <w:r>
        <w:t xml:space="preserve">After all this one will not hesitate to look for a strong reflex of the</w:t>
      </w:r>
      <w:r>
        <w:t xml:space="preserve"> </w:t>
      </w:r>
      <w:r>
        <w:t xml:space="preserve">great art of painting on the vases, alongside of the special property of</w:t>
      </w:r>
      <w:r>
        <w:t xml:space="preserve"> </w:t>
      </w:r>
      <w:r>
        <w:t xml:space="preserve">the vase-painter and typical ornamental figures equally common to all</w:t>
      </w:r>
      <w:r>
        <w:t xml:space="preserve"> </w:t>
      </w:r>
      <w:r>
        <w:t xml:space="preserve">art, or to picture to oneself wall-paintings or easel pictures, like the</w:t>
      </w:r>
      <w:r>
        <w:t xml:space="preserve"> </w:t>
      </w:r>
      <w:r>
        <w:t xml:space="preserve">birth of Athena by Kleanthes, after the fashion of the best</w:t>
      </w:r>
      <w:r>
        <w:t xml:space="preserve"> </w:t>
      </w:r>
      <w:r>
        <w:t xml:space="preserve">vase-paintings, which are least constrained by ornamental</w:t>
      </w:r>
      <w:r>
        <w:t xml:space="preserve"> </w:t>
      </w:r>
      <w:r>
        <w:t xml:space="preserve">considerations, or to reconstruct from the copies of vase-painters</w:t>
      </w:r>
      <w:r>
        <w:t xml:space="preserve"> </w:t>
      </w:r>
      <w:r>
        <w:t xml:space="preserve">compositions like the Destruction of Troy (Iliupersis), the Return of</w:t>
      </w:r>
      <w:r>
        <w:t xml:space="preserve"> </w:t>
      </w:r>
      <w:r>
        <w:t xml:space="preserve">Hephaistos, the Reception of Herakles into Olympos. One is particularly</w:t>
      </w:r>
      <w:r>
        <w:t xml:space="preserve"> </w:t>
      </w:r>
      <w:r>
        <w:t xml:space="preserve">impelled this</w:t>
      </w:r>
      <w:bookmarkStart w:id="425" w:name="page_68"/>
      <w:r>
        <w:t xml:space="preserve">{68}</w:t>
      </w:r>
      <w:bookmarkEnd w:id="425"/>
      <w:r>
        <w:t xml:space="preserve"> </w:t>
      </w:r>
      <w:r>
        <w:t xml:space="preserve">way, when the vases give now shorter, now longer,</w:t>
      </w:r>
      <w:r>
        <w:t xml:space="preserve"> </w:t>
      </w:r>
      <w:r>
        <w:t xml:space="preserve">extracts from the same large composition; thus we have a reflection on</w:t>
      </w:r>
      <w:r>
        <w:t xml:space="preserve"> </w:t>
      </w:r>
      <w:r>
        <w:t xml:space="preserve">some dozen vases of Exekias and his successors of the fine</w:t>
      </w:r>
      <w:r>
        <w:t xml:space="preserve"> </w:t>
      </w:r>
      <w:r>
        <w:t xml:space="preserve">representation of the heroes Aias and Achilles surprised by the Trojans</w:t>
      </w:r>
      <w:r>
        <w:t xml:space="preserve"> </w:t>
      </w:r>
      <w:r>
        <w:t xml:space="preserve">while deeply absorbed in a game of draughts, and warned by Athena just</w:t>
      </w:r>
      <w:r>
        <w:t xml:space="preserve"> </w:t>
      </w:r>
      <w:r>
        <w:t xml:space="preserve">in time (Fig.</w:t>
      </w:r>
      <w:r>
        <w:t xml:space="preserve"> </w:t>
      </w:r>
      <w:hyperlink r:id="rId426">
        <w:r>
          <w:rPr>
            <w:rStyle w:val="Hyperlink"/>
          </w:rPr>
          <w:t xml:space="preserve">96</w:t>
        </w:r>
      </w:hyperlink>
      <w:r>
        <w:t xml:space="preserve">). One cannot conceive of any difference of principle in</w:t>
      </w:r>
      <w:r>
        <w:t xml:space="preserve"> </w:t>
      </w:r>
      <w:r>
        <w:t xml:space="preserve">perspective, in the rendering of the body and the drapery, in the</w:t>
      </w:r>
      <w:r>
        <w:t xml:space="preserve"> </w:t>
      </w:r>
      <w:r>
        <w:t xml:space="preserve">spiritual content, between vase-painting and free painting; they both</w:t>
      </w:r>
      <w:r>
        <w:t xml:space="preserve"> </w:t>
      </w:r>
      <w:r>
        <w:t xml:space="preserve">are children of one time. Nor did the vase-painter feel any necessity to</w:t>
      </w:r>
      <w:r>
        <w:t xml:space="preserve"> </w:t>
      </w:r>
      <w:r>
        <w:t xml:space="preserve">alter the composition of his patterns. Only as he had to decorate framed</w:t>
      </w:r>
      <w:r>
        <w:t xml:space="preserve"> </w:t>
      </w:r>
      <w:r>
        <w:t xml:space="preserve">bands, the law of isocephalism was more binding for him than for the</w:t>
      </w:r>
      <w:r>
        <w:t xml:space="preserve"> </w:t>
      </w:r>
      <w:r>
        <w:t xml:space="preserve">great art. Hence his strong disinclination for “landscape,” which we</w:t>
      </w:r>
      <w:r>
        <w:t xml:space="preserve"> </w:t>
      </w:r>
      <w:r>
        <w:t xml:space="preserve">often meet with in Corinthian and Ionian pinakes and wall-painting, but</w:t>
      </w:r>
      <w:r>
        <w:t xml:space="preserve"> </w:t>
      </w:r>
      <w:r>
        <w:t xml:space="preserve">on the vases never, or only in palpable caricature; the painter who on a</w:t>
      </w:r>
      <w:r>
        <w:t xml:space="preserve"> </w:t>
      </w:r>
      <w:r>
        <w:t xml:space="preserve">hydria from Caere copied a seascape with the Rape of Europa, was obliged</w:t>
      </w:r>
      <w:r>
        <w:t xml:space="preserve"> </w:t>
      </w:r>
      <w:r>
        <w:t xml:space="preserve">to place beside the figure what looks like a mole-hill but is intended</w:t>
      </w:r>
      <w:r>
        <w:t xml:space="preserve"> </w:t>
      </w:r>
      <w:r>
        <w:t xml:space="preserve">for a mountain.</w:t>
      </w:r>
    </w:p>
    <w:p>
      <w:pPr>
        <w:pStyle w:val="BodyText"/>
      </w:pPr>
      <w:r>
        <w:t xml:space="preserve">This limitation of the possibilities of composition by decorative</w:t>
      </w:r>
      <w:r>
        <w:t xml:space="preserve"> </w:t>
      </w:r>
      <w:r>
        <w:t xml:space="preserve">considerations was of hardly any importance. The wide gulf between free</w:t>
      </w:r>
      <w:r>
        <w:t xml:space="preserve"> </w:t>
      </w:r>
      <w:r>
        <w:t xml:space="preserve">painting and vase picture was conditioned in the first instance by</w:t>
      </w:r>
      <w:r>
        <w:t xml:space="preserve"> </w:t>
      </w:r>
      <w:r>
        <w:t xml:space="preserve">technique. It was that which gave its special effect to the</w:t>
      </w:r>
      <w:r>
        <w:t xml:space="preserve"> </w:t>
      </w:r>
      <w:r>
        <w:t xml:space="preserve">black-figured style and set its stamp upon it. We saw previously that</w:t>
      </w:r>
      <w:r>
        <w:t xml:space="preserve"> </w:t>
      </w:r>
      <w:r>
        <w:t xml:space="preserve">vase-painting, when it took over the silhouette style from the</w:t>
      </w:r>
      <w:r>
        <w:t xml:space="preserve"> </w:t>
      </w:r>
      <w:r>
        <w:t xml:space="preserve">decorative animal frieze, increased its distance from free painting,</w:t>
      </w:r>
      <w:r>
        <w:t xml:space="preserve"> </w:t>
      </w:r>
      <w:r>
        <w:t xml:space="preserve">under whose spell it had been for a good part of the 7th century, that</w:t>
      </w:r>
      <w:r>
        <w:t xml:space="preserve"> </w:t>
      </w:r>
      <w:r>
        <w:t xml:space="preserve">with the incised technique it took over,</w:t>
      </w:r>
      <w:r>
        <w:t xml:space="preserve"> </w:t>
      </w:r>
      <w:r>
        <w:rPr>
          <w:i/>
        </w:rPr>
        <w:t xml:space="preserve">e.g.</w:t>
      </w:r>
      <w:r>
        <w:t xml:space="preserve"> </w:t>
      </w:r>
      <w:r>
        <w:t xml:space="preserve">the circular drawing of</w:t>
      </w:r>
      <w:r>
        <w:t xml:space="preserve"> </w:t>
      </w:r>
      <w:r>
        <w:t xml:space="preserve">the eye, and with the new colouring entered decorative paths (pp.</w:t>
      </w:r>
      <w:r>
        <w:t xml:space="preserve"> </w:t>
      </w:r>
      <w:hyperlink r:id="rId308">
        <w:r>
          <w:rPr>
            <w:rStyle w:val="Hyperlink"/>
          </w:rPr>
          <w:t xml:space="preserve">38</w:t>
        </w:r>
      </w:hyperlink>
      <w:r>
        <w:t xml:space="preserve">,</w:t>
      </w:r>
      <w:r>
        <w:t xml:space="preserve"> </w:t>
      </w:r>
      <w:hyperlink r:id="rId427">
        <w:r>
          <w:rPr>
            <w:rStyle w:val="Hyperlink"/>
          </w:rPr>
          <w:t xml:space="preserve">44</w:t>
        </w:r>
      </w:hyperlink>
      <w:r>
        <w:t xml:space="preserve">,</w:t>
      </w:r>
      <w:r>
        <w:t xml:space="preserve"> </w:t>
      </w:r>
      <w:hyperlink r:id="rId421">
        <w:r>
          <w:rPr>
            <w:rStyle w:val="Hyperlink"/>
          </w:rPr>
          <w:t xml:space="preserve">49</w:t>
        </w:r>
      </w:hyperlink>
      <w:r>
        <w:t xml:space="preserve">). Free painting drew with the brush on light ground, used black</w:t>
      </w:r>
      <w:r>
        <w:t xml:space="preserve"> </w:t>
      </w:r>
      <w:r>
        <w:t xml:space="preserve">and white very sparingly, more frequently red, blue, green, yellow</w:t>
      </w:r>
      <w:bookmarkStart w:id="428" w:name="page_69"/>
      <w:r>
        <w:t xml:space="preserve">{69}</w:t>
      </w:r>
      <w:bookmarkEnd w:id="428"/>
      <w:r>
        <w:t xml:space="preserve"> </w:t>
      </w:r>
      <w:r>
        <w:t xml:space="preserve">and</w:t>
      </w:r>
      <w:r>
        <w:t xml:space="preserve"> </w:t>
      </w:r>
      <w:r>
        <w:t xml:space="preserve">brown; placed these colours side by side in simple harmonies, with very</w:t>
      </w:r>
      <w:r>
        <w:t xml:space="preserve"> </w:t>
      </w:r>
      <w:r>
        <w:t xml:space="preserve">little gradation and shading, but also sometimes,</w:t>
      </w:r>
      <w:r>
        <w:t xml:space="preserve"> </w:t>
      </w:r>
      <w:r>
        <w:rPr>
          <w:i/>
        </w:rPr>
        <w:t xml:space="preserve">e.g.</w:t>
      </w:r>
      <w:r>
        <w:t xml:space="preserve"> </w:t>
      </w:r>
      <w:r>
        <w:t xml:space="preserve">to represent</w:t>
      </w:r>
      <w:r>
        <w:t xml:space="preserve"> </w:t>
      </w:r>
      <w:r>
        <w:t xml:space="preserve">fire, used the smooth brush; rendered the men in reddish brown, women,</w:t>
      </w:r>
      <w:r>
        <w:t xml:space="preserve"> </w:t>
      </w:r>
      <w:r>
        <w:t xml:space="preserve">children, animals and objects in light colouring. With this</w:t>
      </w:r>
      <w:r>
        <w:t xml:space="preserve"> </w:t>
      </w:r>
      <w:r>
        <w:t xml:space="preserve">free-coloured effect the black-figured style was neither able nor</w:t>
      </w:r>
      <w:r>
        <w:t xml:space="preserve"> </w:t>
      </w:r>
      <w:r>
        <w:t xml:space="preserve">anxious to compete. Just like the Geometric, it is in its own fashion</w:t>
      </w:r>
      <w:r>
        <w:t xml:space="preserve"> </w:t>
      </w:r>
      <w:r>
        <w:t xml:space="preserve">again an ornamental style, which does not disown its predominantly</w:t>
      </w:r>
      <w:r>
        <w:t xml:space="preserve"> </w:t>
      </w:r>
      <w:r>
        <w:t xml:space="preserve">decorative character. The figure silhouettes serve it as ornaments to</w:t>
      </w:r>
      <w:r>
        <w:t xml:space="preserve"> </w:t>
      </w:r>
      <w:r>
        <w:t xml:space="preserve">fill a given space, which are in a certain equipoise of colour in</w:t>
      </w:r>
      <w:r>
        <w:t xml:space="preserve"> </w:t>
      </w:r>
      <w:r>
        <w:t xml:space="preserve">relation to the rest of the decoration and the black painted parts of</w:t>
      </w:r>
      <w:r>
        <w:t xml:space="preserve"> </w:t>
      </w:r>
      <w:r>
        <w:t xml:space="preserve">the vase; the incision stipulates a sharp delineation of types, the</w:t>
      </w:r>
      <w:r>
        <w:t xml:space="preserve"> </w:t>
      </w:r>
      <w:r>
        <w:t xml:space="preserve">imposed colour gives a parti-coloured effect. The coloured effect of the</w:t>
      </w:r>
      <w:r>
        <w:t xml:space="preserve"> </w:t>
      </w:r>
      <w:r>
        <w:t xml:space="preserve">vases is essentially defined by the clay, which now, in the developed</w:t>
      </w:r>
      <w:r>
        <w:t xml:space="preserve"> </w:t>
      </w:r>
      <w:r>
        <w:t xml:space="preserve">black-figured style, takes on a brilliant warm red upper surface, and by</w:t>
      </w:r>
      <w:r>
        <w:t xml:space="preserve"> </w:t>
      </w:r>
      <w:r>
        <w:t xml:space="preserve">the black glaze, which assumes a metallic lustre. The darker colouring</w:t>
      </w:r>
      <w:r>
        <w:t xml:space="preserve"> </w:t>
      </w:r>
      <w:r>
        <w:t xml:space="preserve">of the clay deprives the lighter parts of their effects by contrast, and</w:t>
      </w:r>
      <w:r>
        <w:t xml:space="preserve"> </w:t>
      </w:r>
      <w:r>
        <w:t xml:space="preserve">compels the painters to replace the contour-drawing of women, linen</w:t>
      </w:r>
      <w:r>
        <w:t xml:space="preserve"> </w:t>
      </w:r>
      <w:r>
        <w:t xml:space="preserve">garments, etc., gradually by laying on white colour, with which at first</w:t>
      </w:r>
      <w:r>
        <w:t xml:space="preserve"> </w:t>
      </w:r>
      <w:r>
        <w:t xml:space="preserve">the contour is simply filled; but afterwards more commonly black</w:t>
      </w:r>
      <w:r>
        <w:t xml:space="preserve"> </w:t>
      </w:r>
      <w:r>
        <w:t xml:space="preserve">underpainting is overlaid. With the transition to white, clear</w:t>
      </w:r>
      <w:r>
        <w:t xml:space="preserve"> </w:t>
      </w:r>
      <w:r>
        <w:t xml:space="preserve">silhouettes are also obtained, which set off against the background more</w:t>
      </w:r>
      <w:r>
        <w:t xml:space="preserve"> </w:t>
      </w:r>
      <w:r>
        <w:t xml:space="preserve">effectively than the old contour figures.</w:t>
      </w:r>
    </w:p>
    <w:p>
      <w:pPr>
        <w:pStyle w:val="BodyText"/>
      </w:pPr>
      <w:r>
        <w:t xml:space="preserve">The advance in the preparation of the clay and glaze colour came about</w:t>
      </w:r>
      <w:r>
        <w:t xml:space="preserve"> </w:t>
      </w:r>
      <w:r>
        <w:t xml:space="preserve">on the Greek mainland. Tradition makes the Sicyonian Butades invent the</w:t>
      </w:r>
      <w:r>
        <w:t xml:space="preserve"> </w:t>
      </w:r>
      <w:r>
        <w:t xml:space="preserve">red colouring of the clay at Corinth, and thus gives the correct</w:t>
      </w:r>
      <w:r>
        <w:t xml:space="preserve"> </w:t>
      </w:r>
      <w:r>
        <w:t xml:space="preserve">indication. The Chalcidian and Attic workshops helped the new technique</w:t>
      </w:r>
      <w:r>
        <w:t xml:space="preserve"> </w:t>
      </w:r>
      <w:r>
        <w:t xml:space="preserve">to prevail; in the East it gradually gets the upper hand and forces the</w:t>
      </w:r>
      <w:r>
        <w:t xml:space="preserve"> </w:t>
      </w:r>
      <w:r>
        <w:t xml:space="preserve">Ionian manufactories to give up their favourite white ground and adapt</w:t>
      </w:r>
      <w:r>
        <w:t xml:space="preserve"> </w:t>
      </w:r>
      <w:r>
        <w:t xml:space="preserve">their technical freedom to the</w:t>
      </w:r>
      <w:bookmarkStart w:id="429" w:name="page_70"/>
      <w:r>
        <w:t xml:space="preserve">{70}</w:t>
      </w:r>
      <w:bookmarkEnd w:id="429"/>
      <w:r>
        <w:t xml:space="preserve"> </w:t>
      </w:r>
      <w:r>
        <w:t xml:space="preserve">growing strictness of the western</w:t>
      </w:r>
      <w:r>
        <w:t xml:space="preserve"> </w:t>
      </w:r>
      <w:r>
        <w:t xml:space="preserve">system. Attica, which in the 6th century opens a dangerous rivalry in</w:t>
      </w:r>
      <w:r>
        <w:t xml:space="preserve"> </w:t>
      </w:r>
      <w:r>
        <w:t xml:space="preserve">Eastern and Western markets and finally wins the day, brings the process</w:t>
      </w:r>
      <w:r>
        <w:t xml:space="preserve"> </w:t>
      </w:r>
      <w:r>
        <w:t xml:space="preserve">to perfection. With the refinement of incised technique it puts an end</w:t>
      </w:r>
      <w:r>
        <w:t xml:space="preserve"> </w:t>
      </w:r>
      <w:r>
        <w:t xml:space="preserve">to the parti-coloured method still much affected by Corinthians and</w:t>
      </w:r>
      <w:r>
        <w:t xml:space="preserve"> </w:t>
      </w:r>
      <w:r>
        <w:t xml:space="preserve">Chalkidians, it clears away the big surfaces coloured red and white and</w:t>
      </w:r>
      <w:r>
        <w:t xml:space="preserve"> </w:t>
      </w:r>
      <w:r>
        <w:t xml:space="preserve">all colour in ornament and animal frieze, and helps the harmony of clay</w:t>
      </w:r>
      <w:r>
        <w:t xml:space="preserve"> </w:t>
      </w:r>
      <w:r>
        <w:t xml:space="preserve">and black to its purest and fullest effect.</w:t>
      </w:r>
    </w:p>
    <w:p>
      <w:pPr>
        <w:pStyle w:val="BodyText"/>
      </w:pPr>
      <w:r>
        <w:t xml:space="preserve">With the disappearance of the old parti-coloured system the vases are</w:t>
      </w:r>
      <w:r>
        <w:t xml:space="preserve"> </w:t>
      </w:r>
      <w:r>
        <w:t xml:space="preserve">completely removed from the effect of free painting. For that we may be</w:t>
      </w:r>
      <w:r>
        <w:t xml:space="preserve"> </w:t>
      </w:r>
      <w:r>
        <w:t xml:space="preserve">grateful to fortune. For this refinement of the black-figured style</w:t>
      </w:r>
      <w:r>
        <w:t xml:space="preserve"> </w:t>
      </w:r>
      <w:r>
        <w:t xml:space="preserve">permitted the sensitive feeling of Greek artists for decoration to</w:t>
      </w:r>
      <w:r>
        <w:t xml:space="preserve"> </w:t>
      </w:r>
      <w:r>
        <w:t xml:space="preserve">satisfy the delight of narrating and describing along with the</w:t>
      </w:r>
      <w:r>
        <w:t xml:space="preserve"> </w:t>
      </w:r>
      <w:r>
        <w:t xml:space="preserve">ornamental traditions of the old style. They had no need, as had the old</w:t>
      </w:r>
      <w:r>
        <w:t xml:space="preserve"> </w:t>
      </w:r>
      <w:r>
        <w:t xml:space="preserve">Minoan vase-painters (</w:t>
      </w:r>
      <w:hyperlink r:id="rId106">
        <w:r>
          <w:rPr>
            <w:rStyle w:val="Hyperlink"/>
          </w:rPr>
          <w:t xml:space="preserve">p. 10</w:t>
        </w:r>
      </w:hyperlink>
      <w:r>
        <w:t xml:space="preserve">), to shrink from borrowing figured scenes.</w:t>
      </w:r>
      <w:r>
        <w:t xml:space="preserve"> </w:t>
      </w:r>
      <w:r>
        <w:t xml:space="preserve">The recasting of types into the decorative silhouette style made it</w:t>
      </w:r>
      <w:r>
        <w:t xml:space="preserve"> </w:t>
      </w:r>
      <w:r>
        <w:t xml:space="preserve">possible for them to conjure on to the vases whatever touched their</w:t>
      </w:r>
      <w:r>
        <w:t xml:space="preserve"> </w:t>
      </w:r>
      <w:r>
        <w:t xml:space="preserve">hearts and delighted their eyes, and thus to transmit to us an infinite</w:t>
      </w:r>
      <w:r>
        <w:t xml:space="preserve"> </w:t>
      </w:r>
      <w:r>
        <w:t xml:space="preserve">variety of scenes, without which our knowledge of Greek legend, Greek</w:t>
      </w:r>
      <w:r>
        <w:t xml:space="preserve"> </w:t>
      </w:r>
      <w:r>
        <w:t xml:space="preserve">life and Greek art would have remained terribly scanty.</w:t>
      </w:r>
    </w:p>
    <w:p>
      <w:pPr>
        <w:pStyle w:val="BodyText"/>
      </w:pPr>
      <w:r>
        <w:t xml:space="preserve">Corinth must lead off the history of this new style. The chief centre of</w:t>
      </w:r>
      <w:r>
        <w:t xml:space="preserve"> </w:t>
      </w:r>
      <w:r>
        <w:t xml:space="preserve">commerce and industry in the Peloponnese, the celebrated seat of a</w:t>
      </w:r>
      <w:r>
        <w:t xml:space="preserve"> </w:t>
      </w:r>
      <w:r>
        <w:t xml:space="preserve">flourishing ceramic industry and of an important school of painting, it</w:t>
      </w:r>
      <w:r>
        <w:t xml:space="preserve"> </w:t>
      </w:r>
      <w:r>
        <w:t xml:space="preserve">not only took the decisive step to the new technique, but even in its</w:t>
      </w:r>
      <w:r>
        <w:t xml:space="preserve"> </w:t>
      </w:r>
      <w:r>
        <w:t xml:space="preserve">red-clay phase had helped the designs to drive out animal decoration,</w:t>
      </w:r>
      <w:r>
        <w:t xml:space="preserve"> </w:t>
      </w:r>
      <w:r>
        <w:t xml:space="preserve">and composed, or at least introduced into vase-painting, numerous types,</w:t>
      </w:r>
      <w:r>
        <w:t xml:space="preserve"> </w:t>
      </w:r>
      <w:r>
        <w:t xml:space="preserve">which supply material to other workshops for a long time. The quadriga</w:t>
      </w:r>
      <w:r>
        <w:t xml:space="preserve"> </w:t>
      </w:r>
      <w:r>
        <w:t xml:space="preserve">in front view, which Chalcidian and Attic painters repeated so often and</w:t>
      </w:r>
      <w:r>
        <w:t xml:space="preserve"> </w:t>
      </w:r>
      <w:r>
        <w:t xml:space="preserve">which kept</w:t>
      </w:r>
    </w:p>
    <w:p>
      <w:pPr>
        <w:pStyle w:val="BodyText"/>
      </w:pPr>
      <w:bookmarkStart w:id="430" w:name="plt_XXXII"/>
      <w:bookmarkEnd w:id="430"/>
    </w:p>
    <w:p>
      <w:pPr>
        <w:pStyle w:val="Compact"/>
      </w:pPr>
      <w:hyperlink r:id="rId432">
        <w:r>
          <w:drawing>
            <wp:inline>
              <wp:extent cx="5334000" cy="2246434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070-a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431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34000" cy="224643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r>
        <w:t xml:space="preserve">PLATE XXXII.</w:t>
      </w:r>
    </w:p>
    <w:p>
      <w:pPr>
        <w:pStyle w:val="BodyText"/>
      </w:pPr>
      <w:bookmarkStart w:id="433" w:name="fig_64"/>
      <w:r>
        <w:t xml:space="preserve">Fig. 64</w:t>
      </w:r>
      <w:bookmarkEnd w:id="433"/>
      <w:r>
        <w:t xml:space="preserve">. HERAKLES AND EURYTIOS; HORSEMEN: FROM A CORINTHIAN KRATER.</w:t>
      </w:r>
    </w:p>
    <w:p>
      <w:pPr>
        <w:pStyle w:val="Compact"/>
      </w:pPr>
      <w:hyperlink r:id="rId435">
        <w:r>
          <w:drawing>
            <wp:inline>
              <wp:extent cx="4165600" cy="3416300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070-b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434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165600" cy="3416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bookmarkStart w:id="436" w:name="fig_65"/>
      <w:r>
        <w:t xml:space="preserve">Fig. 65</w:t>
      </w:r>
      <w:bookmarkEnd w:id="436"/>
      <w:r>
        <w:t xml:space="preserve">. CORINTHIAN KRATER.</w:t>
      </w:r>
    </w:p>
    <w:p>
      <w:pPr>
        <w:pStyle w:val="BodyText"/>
      </w:pPr>
      <w:bookmarkStart w:id="437" w:name="page_71"/>
      <w:r>
        <w:t xml:space="preserve">{71}</w:t>
      </w:r>
      <w:bookmarkEnd w:id="437"/>
    </w:p>
    <w:p>
      <w:pPr>
        <w:pStyle w:val="BodyText"/>
      </w:pPr>
      <w:r>
        <w:t xml:space="preserve">its decorative effect for almost a century, appears here for the first</w:t>
      </w:r>
      <w:r>
        <w:t xml:space="preserve"> </w:t>
      </w:r>
      <w:r>
        <w:t xml:space="preserve">time; the triangular scheme of two wrestlers seizing each other by the</w:t>
      </w:r>
      <w:r>
        <w:t xml:space="preserve"> </w:t>
      </w:r>
      <w:r>
        <w:t xml:space="preserve">arms and pressing head against head, which survived to the time of</w:t>
      </w:r>
      <w:r>
        <w:t xml:space="preserve"> </w:t>
      </w:r>
      <w:r>
        <w:t xml:space="preserve">Nikosthenes, was taken by the Amphiaraos krater (Fig.</w:t>
      </w:r>
      <w:r>
        <w:t xml:space="preserve"> </w:t>
      </w:r>
      <w:hyperlink r:id="rId329">
        <w:r>
          <w:rPr>
            <w:rStyle w:val="Hyperlink"/>
          </w:rPr>
          <w:t xml:space="preserve">66</w:t>
        </w:r>
      </w:hyperlink>
      <w:r>
        <w:t xml:space="preserve">) from the</w:t>
      </w:r>
      <w:r>
        <w:t xml:space="preserve"> </w:t>
      </w:r>
      <w:r>
        <w:t xml:space="preserve">above-mentioned chest of Kypselos (</w:t>
      </w:r>
      <w:hyperlink r:id="rId438">
        <w:r>
          <w:rPr>
            <w:rStyle w:val="Hyperlink"/>
          </w:rPr>
          <w:t xml:space="preserve">p. 67</w:t>
        </w:r>
      </w:hyperlink>
      <w:r>
        <w:t xml:space="preserve">); the nuptial procession of</w:t>
      </w:r>
      <w:r>
        <w:t xml:space="preserve"> </w:t>
      </w:r>
      <w:r>
        <w:t xml:space="preserve">Peleus and Thetis which we shall meet on the lebes of Sophilos and the</w:t>
      </w:r>
      <w:r>
        <w:t xml:space="preserve"> </w:t>
      </w:r>
      <w:r>
        <w:t xml:space="preserve">François-vase is prepared for in Corinthian vase-painting; and the</w:t>
      </w:r>
      <w:r>
        <w:t xml:space="preserve"> </w:t>
      </w:r>
      <w:r>
        <w:t xml:space="preserve">battle-scenes, rider-friezes and chariot-races, of which there was a</w:t>
      </w:r>
      <w:r>
        <w:t xml:space="preserve"> </w:t>
      </w:r>
      <w:r>
        <w:t xml:space="preserve">beginning in the Protocorinthian style, were most richly developed by</w:t>
      </w:r>
      <w:r>
        <w:t xml:space="preserve"> </w:t>
      </w:r>
      <w:r>
        <w:t xml:space="preserve">the Corinthians, and adopted by Chalkis and Athens often without any</w:t>
      </w:r>
      <w:r>
        <w:t xml:space="preserve"> </w:t>
      </w:r>
      <w:r>
        <w:t xml:space="preserve">essential improvement. Thus one may be sure, that a number of other</w:t>
      </w:r>
      <w:r>
        <w:t xml:space="preserve"> </w:t>
      </w:r>
      <w:r>
        <w:t xml:space="preserve">types, which are not represented in the selection that accident has</w:t>
      </w:r>
      <w:r>
        <w:t xml:space="preserve"> </w:t>
      </w:r>
      <w:r>
        <w:t xml:space="preserve">given us, started their victorious career from Corinth, and that the</w:t>
      </w:r>
      <w:r>
        <w:t xml:space="preserve"> </w:t>
      </w:r>
      <w:r>
        <w:t xml:space="preserve">lost great art of Corinth, the bronze industry of which we have</w:t>
      </w:r>
      <w:r>
        <w:t xml:space="preserve"> </w:t>
      </w:r>
      <w:r>
        <w:t xml:space="preserve">specimens and the richly-adorned chest of Kypselos described by</w:t>
      </w:r>
      <w:r>
        <w:t xml:space="preserve"> </w:t>
      </w:r>
      <w:r>
        <w:t xml:space="preserve">Pausanias supplied to the vase-painters a number of mythological</w:t>
      </w:r>
      <w:r>
        <w:t xml:space="preserve"> </w:t>
      </w:r>
      <w:r>
        <w:t xml:space="preserve">compositions, which influenced other manufactories. Unfortunately the</w:t>
      </w:r>
      <w:r>
        <w:t xml:space="preserve"> </w:t>
      </w:r>
      <w:r>
        <w:t xml:space="preserve">greater part of this rich treasure is lost to us. The loss is the more</w:t>
      </w:r>
      <w:r>
        <w:t xml:space="preserve"> </w:t>
      </w:r>
      <w:r>
        <w:t xml:space="preserve">to be lamented, as what we have shows us a fine inventive talent on the</w:t>
      </w:r>
      <w:r>
        <w:t xml:space="preserve"> </w:t>
      </w:r>
      <w:r>
        <w:t xml:space="preserve">part of the Corinthian artists and a magnificently free and easy</w:t>
      </w:r>
      <w:r>
        <w:t xml:space="preserve"> </w:t>
      </w:r>
      <w:r>
        <w:t xml:space="preserve">conception of life and legend. The Homeric poetry and the Epic inspired</w:t>
      </w:r>
      <w:r>
        <w:t xml:space="preserve"> </w:t>
      </w:r>
      <w:r>
        <w:t xml:space="preserve">by it, the lays of Peleus and Herakles, the ballad poetry now becoming</w:t>
      </w:r>
      <w:r>
        <w:t xml:space="preserve"> </w:t>
      </w:r>
      <w:r>
        <w:t xml:space="preserve">very fashionable, from which come</w:t>
      </w:r>
      <w:r>
        <w:t xml:space="preserve"> </w:t>
      </w:r>
      <w:r>
        <w:rPr>
          <w:i/>
        </w:rPr>
        <w:t xml:space="preserve">e.g.</w:t>
      </w:r>
      <w:r>
        <w:t xml:space="preserve"> </w:t>
      </w:r>
      <w:r>
        <w:t xml:space="preserve">the birth of Athena and</w:t>
      </w:r>
      <w:r>
        <w:t xml:space="preserve"> </w:t>
      </w:r>
      <w:r>
        <w:t xml:space="preserve">probably also the Return of Hephaistos to Olympos, are reflected on</w:t>
      </w:r>
      <w:r>
        <w:t xml:space="preserve"> </w:t>
      </w:r>
      <w:r>
        <w:t xml:space="preserve">these Corinthian vases in inimitably vivid and drastic fashion; and the</w:t>
      </w:r>
      <w:r>
        <w:t xml:space="preserve"> </w:t>
      </w:r>
      <w:r>
        <w:t xml:space="preserve">vase-painter also gives scenes from daily life, carouses, drunken men</w:t>
      </w:r>
      <w:r>
        <w:t xml:space="preserve"> </w:t>
      </w:r>
      <w:r>
        <w:t xml:space="preserve">who dance wildly with naked women, kitchen and winepress, riding and</w:t>
      </w:r>
      <w:r>
        <w:t xml:space="preserve"> </w:t>
      </w:r>
      <w:r>
        <w:t xml:space="preserve">driving, marching out to battle, and the wild mellay itself. It is</w:t>
      </w:r>
      <w:r>
        <w:t xml:space="preserve"> </w:t>
      </w:r>
      <w:r>
        <w:t xml:space="preserve">particularly on the kraters (Figs.</w:t>
      </w:r>
      <w:bookmarkStart w:id="439" w:name="page_72"/>
      <w:r>
        <w:t xml:space="preserve">{72}</w:t>
      </w:r>
      <w:bookmarkEnd w:id="439"/>
      <w:r>
        <w:t xml:space="preserve"> </w:t>
      </w:r>
      <w:r>
        <w:t xml:space="preserve">64-66) that we can trace how the</w:t>
      </w:r>
      <w:r>
        <w:t xml:space="preserve"> </w:t>
      </w:r>
      <w:r>
        <w:t xml:space="preserve">accumulating material gets space on the vases; animal decoration, in</w:t>
      </w:r>
      <w:r>
        <w:t xml:space="preserve"> </w:t>
      </w:r>
      <w:r>
        <w:t xml:space="preserve">which heraldic cocks are very popular, retires ever more to the reverse,</w:t>
      </w:r>
      <w:r>
        <w:t xml:space="preserve"> </w:t>
      </w:r>
      <w:r>
        <w:t xml:space="preserve">under the handles, into the base stripe, and also by preference is</w:t>
      </w:r>
      <w:r>
        <w:t xml:space="preserve"> </w:t>
      </w:r>
      <w:r>
        <w:t xml:space="preserve">replaced by lines of galloping riders, who form a lively decorative foil</w:t>
      </w:r>
      <w:r>
        <w:t xml:space="preserve"> </w:t>
      </w:r>
      <w:r>
        <w:t xml:space="preserve">to the mythological principal picture (Fig.</w:t>
      </w:r>
      <w:r>
        <w:t xml:space="preserve"> </w:t>
      </w:r>
      <w:hyperlink r:id="rId317">
        <w:r>
          <w:rPr>
            <w:rStyle w:val="Hyperlink"/>
          </w:rPr>
          <w:t xml:space="preserve">64</w:t>
        </w:r>
      </w:hyperlink>
      <w:r>
        <w:t xml:space="preserve">). Meanwhile filling</w:t>
      </w:r>
      <w:r>
        <w:t xml:space="preserve"> </w:t>
      </w:r>
      <w:r>
        <w:t xml:space="preserve">ornament disappears. The flying bird over the rider (Fig.</w:t>
      </w:r>
      <w:r>
        <w:t xml:space="preserve"> </w:t>
      </w:r>
      <w:hyperlink r:id="rId330">
        <w:r>
          <w:rPr>
            <w:rStyle w:val="Hyperlink"/>
          </w:rPr>
          <w:t xml:space="preserve">65</w:t>
        </w:r>
      </w:hyperlink>
      <w:r>
        <w:t xml:space="preserve">) renders</w:t>
      </w:r>
      <w:r>
        <w:t xml:space="preserve"> </w:t>
      </w:r>
      <w:r>
        <w:t xml:space="preserve">the same service as the rosette, nay a better; it transplants the scene</w:t>
      </w:r>
      <w:r>
        <w:t xml:space="preserve"> </w:t>
      </w:r>
      <w:r>
        <w:t xml:space="preserve">out of a decorative space into an actual one, the open country; and the</w:t>
      </w:r>
      <w:r>
        <w:t xml:space="preserve"> </w:t>
      </w:r>
      <w:r>
        <w:t xml:space="preserve">space-filling animals of the Amphiaraos vase, which are traditional (p.</w:t>
      </w:r>
      <w:r>
        <w:t xml:space="preserve"> </w:t>
      </w:r>
      <w:hyperlink r:id="rId440">
        <w:r>
          <w:rPr>
            <w:rStyle w:val="Hyperlink"/>
          </w:rPr>
          <w:t xml:space="preserve">40</w:t>
        </w:r>
      </w:hyperlink>
      <w:r>
        <w:t xml:space="preserve">), are not intended merely any longer to enliven the vase surface but</w:t>
      </w:r>
      <w:r>
        <w:t xml:space="preserve"> </w:t>
      </w:r>
      <w:r>
        <w:t xml:space="preserve">the wall of the house, the floor and the air. Thus the liberation of the</w:t>
      </w:r>
      <w:r>
        <w:t xml:space="preserve"> </w:t>
      </w:r>
      <w:r>
        <w:t xml:space="preserve">field, for which Timonidas and his fellows paved the way, is attained.</w:t>
      </w:r>
      <w:r>
        <w:t xml:space="preserve"> </w:t>
      </w:r>
      <w:r>
        <w:t xml:space="preserve">With this goes hand in hand the liberation of figure-drawing from</w:t>
      </w:r>
      <w:r>
        <w:t xml:space="preserve"> </w:t>
      </w:r>
      <w:r>
        <w:t xml:space="preserve">ornamental constraint. The outspreading of the figure in the surface,</w:t>
      </w:r>
      <w:r>
        <w:t xml:space="preserve"> </w:t>
      </w:r>
      <w:r>
        <w:t xml:space="preserve">which is still strong in the 7th century, is toned down or ingeniously</w:t>
      </w:r>
      <w:r>
        <w:t xml:space="preserve"> </w:t>
      </w:r>
      <w:r>
        <w:t xml:space="preserve">given a motive, as with the kneeling warrior who fights backwards, and</w:t>
      </w:r>
      <w:r>
        <w:t xml:space="preserve"> </w:t>
      </w:r>
      <w:r>
        <w:t xml:space="preserve">does not disguise his connection with the old runner with bent knee. The</w:t>
      </w:r>
      <w:r>
        <w:t xml:space="preserve"> </w:t>
      </w:r>
      <w:r>
        <w:t xml:space="preserve">individualizing of men and animals carried forward by Timonidas now once</w:t>
      </w:r>
      <w:r>
        <w:t xml:space="preserve"> </w:t>
      </w:r>
      <w:r>
        <w:t xml:space="preserve">more makes big advances in human figures, horses and dogs.</w:t>
      </w:r>
    </w:p>
    <w:p>
      <w:pPr>
        <w:pStyle w:val="BodyText"/>
      </w:pPr>
      <w:r>
        <w:t xml:space="preserve">We will select two of the kraters to give us an idea of the development</w:t>
      </w:r>
      <w:r>
        <w:t xml:space="preserve"> </w:t>
      </w:r>
      <w:r>
        <w:t xml:space="preserve">of the style. One, a Paris vase (Fig.</w:t>
      </w:r>
      <w:r>
        <w:t xml:space="preserve"> </w:t>
      </w:r>
      <w:hyperlink r:id="rId317">
        <w:r>
          <w:rPr>
            <w:rStyle w:val="Hyperlink"/>
          </w:rPr>
          <w:t xml:space="preserve">64</w:t>
        </w:r>
      </w:hyperlink>
      <w:r>
        <w:t xml:space="preserve">), gives a special application</w:t>
      </w:r>
      <w:r>
        <w:t xml:space="preserve"> </w:t>
      </w:r>
      <w:r>
        <w:t xml:space="preserve">to a fine banqueting scene, by added names and the insertion of Iole, as</w:t>
      </w:r>
      <w:r>
        <w:t xml:space="preserve"> </w:t>
      </w:r>
      <w:r>
        <w:t xml:space="preserve">the visit paid by Herakles to Eurytios, king of Oichalia. The fair</w:t>
      </w:r>
      <w:r>
        <w:t xml:space="preserve"> </w:t>
      </w:r>
      <w:r>
        <w:t xml:space="preserve">daughter of the house stands with some indifference between the guest</w:t>
      </w:r>
      <w:r>
        <w:t xml:space="preserve"> </w:t>
      </w:r>
      <w:r>
        <w:t xml:space="preserve">and her brother; it is supposed to represent a legend, but is really</w:t>
      </w:r>
      <w:r>
        <w:t xml:space="preserve"> </w:t>
      </w:r>
      <w:r>
        <w:t xml:space="preserve">little more than a genre scene, as which it is hard to beat. The lively</w:t>
      </w:r>
      <w:r>
        <w:t xml:space="preserve"> </w:t>
      </w:r>
      <w:r>
        <w:t xml:space="preserve">conversation of the guests, the dogs tied to the sofa-legs waiting and</w:t>
      </w:r>
      <w:r>
        <w:t xml:space="preserve"> </w:t>
      </w:r>
      <w:r>
        <w:t xml:space="preserve">speculating on the chance of</w:t>
      </w:r>
    </w:p>
    <w:p>
      <w:pPr>
        <w:pStyle w:val="BodyText"/>
      </w:pPr>
      <w:bookmarkStart w:id="441" w:name="plt_XXXIII"/>
      <w:bookmarkEnd w:id="441"/>
    </w:p>
    <w:p>
      <w:pPr>
        <w:pStyle w:val="Compact"/>
      </w:pPr>
      <w:hyperlink r:id="rId443">
        <w:r>
          <w:drawing>
            <wp:inline>
              <wp:extent cx="5334000" cy="1836126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072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442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34000" cy="183612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r>
        <w:t xml:space="preserve">PLATE XXXIII.</w:t>
      </w:r>
    </w:p>
    <w:p>
      <w:pPr>
        <w:pStyle w:val="BodyText"/>
      </w:pPr>
      <w:bookmarkStart w:id="444" w:name="fig_66"/>
      <w:r>
        <w:t xml:space="preserve">Fig. 66</w:t>
      </w:r>
      <w:bookmarkEnd w:id="444"/>
      <w:r>
        <w:t xml:space="preserve">. DEPARTURE OF AMPHIARAOS: FROM A CORINTHIAN KRATER.</w:t>
      </w:r>
    </w:p>
    <w:p>
      <w:pPr>
        <w:pStyle w:val="BodyText"/>
      </w:pPr>
      <w:bookmarkStart w:id="445" w:name="page_73"/>
      <w:r>
        <w:t xml:space="preserve">{73}</w:t>
      </w:r>
      <w:bookmarkEnd w:id="445"/>
    </w:p>
    <w:p>
      <w:pPr>
        <w:pStyle w:val="BodyText"/>
      </w:pPr>
      <w:r>
        <w:t xml:space="preserve">bits falling from the table are masterly, and even the horses in the</w:t>
      </w:r>
      <w:r>
        <w:t xml:space="preserve"> </w:t>
      </w:r>
      <w:r>
        <w:t xml:space="preserve">supporting frieze, if out of proportion and inelegant, are the more</w:t>
      </w:r>
      <w:r>
        <w:t xml:space="preserve"> </w:t>
      </w:r>
      <w:r>
        <w:t xml:space="preserve">characteristic and living. The technique follows old tradition; the</w:t>
      </w:r>
      <w:r>
        <w:t xml:space="preserve"> </w:t>
      </w:r>
      <w:r>
        <w:t xml:space="preserve">flesh of Iole, tables and sofas, one dog, shields on the reverse, appear</w:t>
      </w:r>
      <w:r>
        <w:t xml:space="preserve"> </w:t>
      </w:r>
      <w:r>
        <w:t xml:space="preserve">in outline drawing. Such contours, also found sometimes where men’s</w:t>
      </w:r>
      <w:r>
        <w:t xml:space="preserve"> </w:t>
      </w:r>
      <w:r>
        <w:t xml:space="preserve">bodies left white set off those painted dark, unite to some extent, as</w:t>
      </w:r>
      <w:r>
        <w:t xml:space="preserve"> </w:t>
      </w:r>
      <w:r>
        <w:t xml:space="preserve">does the red colouring of the male countenance, the vase in its effect</w:t>
      </w:r>
      <w:r>
        <w:t xml:space="preserve"> </w:t>
      </w:r>
      <w:r>
        <w:t xml:space="preserve">with the great art.</w:t>
      </w:r>
    </w:p>
    <w:p>
      <w:pPr>
        <w:pStyle w:val="BodyText"/>
      </w:pPr>
      <w:r>
        <w:t xml:space="preserve">On the other hand the Amphiaraos krater (Fig.</w:t>
      </w:r>
      <w:r>
        <w:t xml:space="preserve"> </w:t>
      </w:r>
      <w:hyperlink r:id="rId329">
        <w:r>
          <w:rPr>
            <w:rStyle w:val="Hyperlink"/>
          </w:rPr>
          <w:t xml:space="preserve">66</w:t>
        </w:r>
      </w:hyperlink>
      <w:r>
        <w:t xml:space="preserve">), which gives up red</w:t>
      </w:r>
      <w:r>
        <w:t xml:space="preserve"> </w:t>
      </w:r>
      <w:r>
        <w:t xml:space="preserve">for male faces, and makes a point of covering the outline figures with a</w:t>
      </w:r>
      <w:r>
        <w:t xml:space="preserve"> </w:t>
      </w:r>
      <w:r>
        <w:t xml:space="preserve">layer of white, has become more decorative and black-figured. Its</w:t>
      </w:r>
      <w:r>
        <w:t xml:space="preserve"> </w:t>
      </w:r>
      <w:r>
        <w:t xml:space="preserve">pictures are not equal in execution to the invention, but come from</w:t>
      </w:r>
      <w:r>
        <w:t xml:space="preserve"> </w:t>
      </w:r>
      <w:r>
        <w:t xml:space="preserve">excellent models (</w:t>
      </w:r>
      <w:hyperlink r:id="rId438">
        <w:r>
          <w:rPr>
            <w:rStyle w:val="Hyperlink"/>
          </w:rPr>
          <w:t xml:space="preserve">p. 67</w:t>
        </w:r>
      </w:hyperlink>
      <w:r>
        <w:t xml:space="preserve">). Between the colonnade and façade of the house,</w:t>
      </w:r>
      <w:r>
        <w:t xml:space="preserve"> </w:t>
      </w:r>
      <w:r>
        <w:t xml:space="preserve">which are in line like the tables in the Eurytios vase, the hero,</w:t>
      </w:r>
      <w:r>
        <w:t xml:space="preserve"> </w:t>
      </w:r>
      <w:r>
        <w:t xml:space="preserve">because of his oath, mounts his chariot to go with open eyes to the</w:t>
      </w:r>
      <w:r>
        <w:t xml:space="preserve"> </w:t>
      </w:r>
      <w:r>
        <w:t xml:space="preserve">death he forebodes; his angry look is directed to Eriphyle and the fatal</w:t>
      </w:r>
      <w:r>
        <w:t xml:space="preserve"> </w:t>
      </w:r>
      <w:r>
        <w:t xml:space="preserve">necklace in her hand. With raised hands the family takes leave, a</w:t>
      </w:r>
      <w:r>
        <w:t xml:space="preserve"> </w:t>
      </w:r>
      <w:r>
        <w:t xml:space="preserve">maid-servant gives the stirrup-cup to the charioteer. Foreboding evil,</w:t>
      </w:r>
      <w:r>
        <w:t xml:space="preserve"> </w:t>
      </w:r>
      <w:r>
        <w:t xml:space="preserve">the faithful Halimedes sits on the ground: his heart has evidently</w:t>
      </w:r>
      <w:r>
        <w:t xml:space="preserve"> </w:t>
      </w:r>
      <w:r>
        <w:t xml:space="preserve">bidden him to train up the boy Alkmaion to take vengeance on his mother.</w:t>
      </w:r>
      <w:r>
        <w:t xml:space="preserve"> </w:t>
      </w:r>
      <w:r>
        <w:t xml:space="preserve">The whole delight in narration, which in the exaggerated rendering of</w:t>
      </w:r>
      <w:r>
        <w:t xml:space="preserve"> </w:t>
      </w:r>
      <w:r>
        <w:t xml:space="preserve">the necklace strongly emphasizes the previous history, is as genuinely</w:t>
      </w:r>
      <w:r>
        <w:t xml:space="preserve"> </w:t>
      </w:r>
      <w:r>
        <w:t xml:space="preserve">archaic, as the mythological individualizing of an old type ‘The</w:t>
      </w:r>
      <w:r>
        <w:t xml:space="preserve"> </w:t>
      </w:r>
      <w:r>
        <w:t xml:space="preserve">warrior’s departure.’</w:t>
      </w:r>
    </w:p>
    <w:p>
      <w:pPr>
        <w:pStyle w:val="BodyText"/>
      </w:pPr>
      <w:r>
        <w:t xml:space="preserve">The Amphiaraos krater is more developed than the Eurytios vase, not</w:t>
      </w:r>
      <w:r>
        <w:t xml:space="preserve"> </w:t>
      </w:r>
      <w:r>
        <w:t xml:space="preserve">merely in technique. The painter of the later vase, though not so gifted</w:t>
      </w:r>
      <w:r>
        <w:t xml:space="preserve"> </w:t>
      </w:r>
      <w:r>
        <w:t xml:space="preserve">as his colleague, draws more cleverly, and works with a set of types</w:t>
      </w:r>
      <w:r>
        <w:t xml:space="preserve"> </w:t>
      </w:r>
      <w:r>
        <w:t xml:space="preserve">before him, as the frieze of riders shows. The advance becomes plain in</w:t>
      </w:r>
      <w:r>
        <w:t xml:space="preserve"> </w:t>
      </w:r>
      <w:r>
        <w:t xml:space="preserve">the shape of the vase. The Eurytios krater encloses an almost</w:t>
      </w:r>
      <w:bookmarkStart w:id="446" w:name="page_74"/>
      <w:r>
        <w:t xml:space="preserve">{74}</w:t>
      </w:r>
      <w:bookmarkEnd w:id="446"/>
      <w:r>
        <w:t xml:space="preserve"> </w:t>
      </w:r>
      <w:r>
        <w:t xml:space="preserve">uniformly</w:t>
      </w:r>
      <w:r>
        <w:t xml:space="preserve"> </w:t>
      </w:r>
      <w:r>
        <w:t xml:space="preserve">swelling cauldron between a lip ring which is very low and a foot which</w:t>
      </w:r>
      <w:r>
        <w:t xml:space="preserve"> </w:t>
      </w:r>
      <w:r>
        <w:t xml:space="preserve">spreads out in ample dimensions. From this round-bellied archaic shape</w:t>
      </w:r>
      <w:r>
        <w:t xml:space="preserve"> </w:t>
      </w:r>
      <w:r>
        <w:t xml:space="preserve">we pass to a later more defined and elegant one in the Amphiaraos</w:t>
      </w:r>
      <w:r>
        <w:t xml:space="preserve"> </w:t>
      </w:r>
      <w:r>
        <w:t xml:space="preserve">krater, which has a higher neck, a steeper and much less swelling body,</w:t>
      </w:r>
      <w:r>
        <w:t xml:space="preserve"> </w:t>
      </w:r>
      <w:r>
        <w:t xml:space="preserve">with its lower part running to a point, till finally the outline almost</w:t>
      </w:r>
      <w:r>
        <w:t xml:space="preserve"> </w:t>
      </w:r>
      <w:r>
        <w:t xml:space="preserve">resembles an inverted triangle and from the handles a rectangular or</w:t>
      </w:r>
      <w:r>
        <w:t xml:space="preserve"> </w:t>
      </w:r>
      <w:r>
        <w:t xml:space="preserve">curved bridge has to be built leading to the high rim (krater à</w:t>
      </w:r>
      <w:r>
        <w:t xml:space="preserve"> </w:t>
      </w:r>
      <w:r>
        <w:t xml:space="preserve">colonnette). The tendency to development, which we can read out of the</w:t>
      </w:r>
      <w:r>
        <w:t xml:space="preserve"> </w:t>
      </w:r>
      <w:r>
        <w:t xml:space="preserve">vase shapes, may be taken as a symbol of the history of style. For a</w:t>
      </w:r>
      <w:r>
        <w:t xml:space="preserve"> </w:t>
      </w:r>
      <w:r>
        <w:t xml:space="preserve">Greek vase was always something organic, as much so as a tree or animal.</w:t>
      </w:r>
    </w:p>
    <w:p>
      <w:pPr>
        <w:pStyle w:val="BodyText"/>
      </w:pPr>
      <w:r>
        <w:t xml:space="preserve">Unfortunately, besides the large kraters with their numerous figures,</w:t>
      </w:r>
      <w:r>
        <w:t xml:space="preserve"> </w:t>
      </w:r>
      <w:r>
        <w:t xml:space="preserve">which were favourite articles of export, few vases are preserved. In the</w:t>
      </w:r>
      <w:r>
        <w:t xml:space="preserve"> </w:t>
      </w:r>
      <w:r>
        <w:t xml:space="preserve">scene on the Eurytios krater we get the lebes with stand, also the jug</w:t>
      </w:r>
      <w:r>
        <w:t xml:space="preserve"> </w:t>
      </w:r>
      <w:r>
        <w:t xml:space="preserve">and drinking cup (kylix), which exist in various extant specimens. The</w:t>
      </w:r>
      <w:r>
        <w:t xml:space="preserve"> </w:t>
      </w:r>
      <w:r>
        <w:t xml:space="preserve">kylix has an offset lip (as in Fig. 24), and often knobs on the handles,</w:t>
      </w:r>
      <w:r>
        <w:t xml:space="preserve"> </w:t>
      </w:r>
      <w:r>
        <w:t xml:space="preserve">the interior picture is framed by tongue pattern. Beside the necked</w:t>
      </w:r>
      <w:r>
        <w:t xml:space="preserve"> </w:t>
      </w:r>
      <w:r>
        <w:t xml:space="preserve">amphorae, which like the kraters seldom have any other ornament than</w:t>
      </w:r>
      <w:r>
        <w:t xml:space="preserve"> </w:t>
      </w:r>
      <w:r>
        <w:t xml:space="preserve">rays, shoulder tongues and neck rosettes, the similarly decorated</w:t>
      </w:r>
      <w:r>
        <w:t xml:space="preserve"> </w:t>
      </w:r>
      <w:r>
        <w:t xml:space="preserve">big-bellied amphorae continue, which like their Attic parallels (</w:t>
      </w:r>
      <w:hyperlink r:id="rId447">
        <w:r>
          <w:rPr>
            <w:rStyle w:val="Hyperlink"/>
          </w:rPr>
          <w:t xml:space="preserve">p. 51</w:t>
        </w:r>
      </w:hyperlink>
      <w:r>
        <w:t xml:space="preserve">)</w:t>
      </w:r>
      <w:r>
        <w:t xml:space="preserve"> </w:t>
      </w:r>
      <w:r>
        <w:t xml:space="preserve">put human busts or animal representations of old and new style into the</w:t>
      </w:r>
      <w:r>
        <w:t xml:space="preserve"> </w:t>
      </w:r>
      <w:r>
        <w:t xml:space="preserve">figure panel. The three-handled water pitcher (hydria) has the type with</w:t>
      </w:r>
      <w:r>
        <w:t xml:space="preserve"> </w:t>
      </w:r>
      <w:r>
        <w:t xml:space="preserve">vaulted shoulder common in the older black-figured style, and adorns it</w:t>
      </w:r>
      <w:r>
        <w:t xml:space="preserve"> </w:t>
      </w:r>
      <w:r>
        <w:t xml:space="preserve">with spirals and maeanders. All these ornaments, to which may be added</w:t>
      </w:r>
      <w:r>
        <w:t xml:space="preserve"> </w:t>
      </w:r>
      <w:r>
        <w:t xml:space="preserve">the double lotus and palmette of the Eurytios krater and occasional net</w:t>
      </w:r>
      <w:r>
        <w:t xml:space="preserve"> </w:t>
      </w:r>
      <w:r>
        <w:t xml:space="preserve">and step patterns, partake of the solidity and variety of the style.</w:t>
      </w:r>
    </w:p>
    <w:p>
      <w:pPr>
        <w:pStyle w:val="BodyText"/>
      </w:pPr>
      <w:r>
        <w:t xml:space="preserve">Strangely enough, the phase of the Corinthian style here described is</w:t>
      </w:r>
      <w:r>
        <w:t xml:space="preserve"> </w:t>
      </w:r>
      <w:r>
        <w:t xml:space="preserve">for us the end of the fabric; not one of these</w:t>
      </w:r>
    </w:p>
    <w:p>
      <w:pPr>
        <w:pStyle w:val="BodyText"/>
      </w:pPr>
      <w:bookmarkStart w:id="448" w:name="plt_XXXIV"/>
      <w:bookmarkEnd w:id="448"/>
    </w:p>
    <w:p>
      <w:pPr>
        <w:pStyle w:val="Compact"/>
      </w:pPr>
      <w:hyperlink r:id="rId450">
        <w:r>
          <w:drawing>
            <wp:inline>
              <wp:extent cx="5092700" cy="5029200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074-a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449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092700" cy="5029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r>
        <w:t xml:space="preserve">PLATE XXXIV.</w:t>
      </w:r>
    </w:p>
    <w:p>
      <w:pPr>
        <w:pStyle w:val="BodyText"/>
      </w:pPr>
      <w:bookmarkStart w:id="451" w:name="fig_67"/>
      <w:r>
        <w:t xml:space="preserve">Fig. 67</w:t>
      </w:r>
      <w:bookmarkEnd w:id="451"/>
      <w:r>
        <w:t xml:space="preserve">. CORINTHIAN PLATE.</w:t>
      </w:r>
    </w:p>
    <w:p>
      <w:pPr>
        <w:pStyle w:val="Compact"/>
      </w:pPr>
      <w:hyperlink r:id="rId453">
        <w:r>
          <w:drawing>
            <wp:inline>
              <wp:extent cx="3606800" cy="4038600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074-b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452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606800" cy="4038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bookmarkStart w:id="454" w:name="fig_68"/>
      <w:r>
        <w:t xml:space="preserve">Fig. 68</w:t>
      </w:r>
      <w:bookmarkEnd w:id="454"/>
      <w:r>
        <w:t xml:space="preserve">. THE SLAYING OF TYPHON BY ZEUS: CHALKIDIAN HYDRIA.</w:t>
      </w:r>
    </w:p>
    <w:p>
      <w:pPr>
        <w:pStyle w:val="BodyText"/>
      </w:pPr>
      <w:bookmarkStart w:id="455" w:name="plt_XXXV"/>
      <w:bookmarkEnd w:id="455"/>
    </w:p>
    <w:p>
      <w:pPr>
        <w:pStyle w:val="Compact"/>
      </w:pPr>
      <w:hyperlink r:id="rId457">
        <w:r>
          <w:drawing>
            <wp:inline>
              <wp:extent cx="4051300" cy="5676900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075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456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051300" cy="5676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r>
        <w:t xml:space="preserve">PLATE XXXV.</w:t>
      </w:r>
    </w:p>
    <w:p>
      <w:pPr>
        <w:pStyle w:val="BodyText"/>
      </w:pPr>
      <w:bookmarkStart w:id="458" w:name="fig_69"/>
      <w:r>
        <w:t xml:space="preserve">Fig. 69</w:t>
      </w:r>
      <w:bookmarkEnd w:id="458"/>
      <w:r>
        <w:t xml:space="preserve">. CHALKIDIAN AMPHORA.</w:t>
      </w:r>
    </w:p>
    <w:p>
      <w:pPr>
        <w:pStyle w:val="BodyText"/>
      </w:pPr>
      <w:bookmarkStart w:id="459" w:name="page_75"/>
      <w:r>
        <w:t xml:space="preserve">{75}</w:t>
      </w:r>
      <w:bookmarkEnd w:id="459"/>
    </w:p>
    <w:p>
      <w:pPr>
        <w:pStyle w:val="BodyText"/>
      </w:pPr>
      <w:r>
        <w:t xml:space="preserve">vases can be dated below the first third of the 6th century. Corinthian</w:t>
      </w:r>
      <w:r>
        <w:t xml:space="preserve"> </w:t>
      </w:r>
      <w:r>
        <w:t xml:space="preserve">pottery has no share in the Eastern Herakles with the lion-skin, the</w:t>
      </w:r>
      <w:r>
        <w:t xml:space="preserve"> </w:t>
      </w:r>
      <w:r>
        <w:t xml:space="preserve">Amazons as Scythian women, the entry of the Satyrs, the rendering of</w:t>
      </w:r>
      <w:r>
        <w:t xml:space="preserve"> </w:t>
      </w:r>
      <w:r>
        <w:t xml:space="preserve">folds, the painted ground for white additions. One asks whether this</w:t>
      </w:r>
      <w:r>
        <w:t xml:space="preserve"> </w:t>
      </w:r>
      <w:r>
        <w:t xml:space="preserve">brilliant development could break off so abruptly, or if it is only</w:t>
      </w:r>
      <w:r>
        <w:t xml:space="preserve"> </w:t>
      </w:r>
      <w:r>
        <w:t xml:space="preserve">accident which has concealed from us its continuation. Both are</w:t>
      </w:r>
      <w:r>
        <w:t xml:space="preserve"> </w:t>
      </w:r>
      <w:r>
        <w:t xml:space="preserve">improbable. It looks rather as if, just as the Protocorinthian</w:t>
      </w:r>
      <w:r>
        <w:t xml:space="preserve"> </w:t>
      </w:r>
      <w:r>
        <w:t xml:space="preserve">manufactory had its continuation in the Corinthian, so the Corinthian</w:t>
      </w:r>
      <w:r>
        <w:t xml:space="preserve"> </w:t>
      </w:r>
      <w:r>
        <w:t xml:space="preserve">was carried on by the Chalkidian. For the vases denoted by their</w:t>
      </w:r>
      <w:r>
        <w:t xml:space="preserve"> </w:t>
      </w:r>
      <w:r>
        <w:t xml:space="preserve">inscriptions as Chalkidian form, at all events according to the present</w:t>
      </w:r>
      <w:r>
        <w:t xml:space="preserve"> </w:t>
      </w:r>
      <w:r>
        <w:t xml:space="preserve">state of our knowledge, a group covering a few decades, which is in</w:t>
      </w:r>
      <w:r>
        <w:t xml:space="preserve"> </w:t>
      </w:r>
      <w:r>
        <w:t xml:space="preserve">succession of time to the later Corinthian vases, and is most closely</w:t>
      </w:r>
      <w:r>
        <w:t xml:space="preserve"> </w:t>
      </w:r>
      <w:r>
        <w:t xml:space="preserve">connected with them by a series of detailed agreements. Not only do the</w:t>
      </w:r>
      <w:r>
        <w:t xml:space="preserve"> </w:t>
      </w:r>
      <w:r>
        <w:t xml:space="preserve">vase shapes consistently carry on Corinthian tendencies, but details of</w:t>
      </w:r>
      <w:r>
        <w:t xml:space="preserve"> </w:t>
      </w:r>
      <w:r>
        <w:t xml:space="preserve">decoration like the white neck rosettes filled with red, and the step</w:t>
      </w:r>
      <w:r>
        <w:t xml:space="preserve"> </w:t>
      </w:r>
      <w:r>
        <w:t xml:space="preserve">pattern (Figs.</w:t>
      </w:r>
      <w:r>
        <w:t xml:space="preserve"> </w:t>
      </w:r>
      <w:hyperlink r:id="rId460">
        <w:r>
          <w:rPr>
            <w:rStyle w:val="Hyperlink"/>
          </w:rPr>
          <w:t xml:space="preserve">68</w:t>
        </w:r>
      </w:hyperlink>
      <w:r>
        <w:t xml:space="preserve"> </w:t>
      </w:r>
      <w:r>
        <w:t xml:space="preserve">and</w:t>
      </w:r>
      <w:r>
        <w:t xml:space="preserve"> </w:t>
      </w:r>
      <w:hyperlink r:id="rId461">
        <w:r>
          <w:rPr>
            <w:rStyle w:val="Hyperlink"/>
          </w:rPr>
          <w:t xml:space="preserve">69</w:t>
        </w:r>
      </w:hyperlink>
      <w:r>
        <w:t xml:space="preserve">) continue; the Corinthian animal friezes with</w:t>
      </w:r>
      <w:r>
        <w:t xml:space="preserve"> </w:t>
      </w:r>
      <w:r>
        <w:t xml:space="preserve">rosettes, the heraldic cocks, with the serpents, the winged demon, the</w:t>
      </w:r>
      <w:r>
        <w:t xml:space="preserve"> </w:t>
      </w:r>
      <w:r>
        <w:t xml:space="preserve">riders with the space-filling birds (Fig.</w:t>
      </w:r>
      <w:r>
        <w:t xml:space="preserve"> </w:t>
      </w:r>
      <w:hyperlink r:id="rId461">
        <w:r>
          <w:rPr>
            <w:rStyle w:val="Hyperlink"/>
          </w:rPr>
          <w:t xml:space="preserve">69</w:t>
        </w:r>
      </w:hyperlink>
      <w:r>
        <w:t xml:space="preserve">), the wrestlers scheme, the</w:t>
      </w:r>
      <w:r>
        <w:t xml:space="preserve"> </w:t>
      </w:r>
      <w:r>
        <w:t xml:space="preserve">grotesque dancers, the quadriga in front view are taken over; nay,</w:t>
      </w:r>
      <w:r>
        <w:t xml:space="preserve"> </w:t>
      </w:r>
      <w:r>
        <w:t xml:space="preserve">details of drawing, like the warrior’s head in front view, the round</w:t>
      </w:r>
      <w:r>
        <w:t xml:space="preserve"> </w:t>
      </w:r>
      <w:r>
        <w:t xml:space="preserve">outline of the edge of the short small chiton (Figs.</w:t>
      </w:r>
      <w:r>
        <w:t xml:space="preserve"> </w:t>
      </w:r>
      <w:hyperlink r:id="rId462">
        <w:r>
          <w:rPr>
            <w:rStyle w:val="Hyperlink"/>
          </w:rPr>
          <w:t xml:space="preserve">70</w:t>
        </w:r>
      </w:hyperlink>
      <w:r>
        <w:t xml:space="preserve"> </w:t>
      </w:r>
      <w:r>
        <w:t xml:space="preserve">and</w:t>
      </w:r>
      <w:r>
        <w:t xml:space="preserve"> </w:t>
      </w:r>
      <w:hyperlink r:id="rId463">
        <w:r>
          <w:rPr>
            <w:rStyle w:val="Hyperlink"/>
          </w:rPr>
          <w:t xml:space="preserve">71</w:t>
        </w:r>
      </w:hyperlink>
      <w:r>
        <w:t xml:space="preserve">), the red</w:t>
      </w:r>
      <w:r>
        <w:t xml:space="preserve"> </w:t>
      </w:r>
      <w:r>
        <w:t xml:space="preserve">spots on black clothes (Fig.</w:t>
      </w:r>
      <w:r>
        <w:t xml:space="preserve"> </w:t>
      </w:r>
      <w:hyperlink r:id="rId462">
        <w:r>
          <w:rPr>
            <w:rStyle w:val="Hyperlink"/>
          </w:rPr>
          <w:t xml:space="preserve">70</w:t>
        </w:r>
      </w:hyperlink>
      <w:r>
        <w:t xml:space="preserve">), the sword sheath with the St. Andrew</w:t>
      </w:r>
      <w:r>
        <w:t xml:space="preserve"> </w:t>
      </w:r>
      <w:r>
        <w:t xml:space="preserve">crosses (Fig.</w:t>
      </w:r>
      <w:r>
        <w:t xml:space="preserve"> </w:t>
      </w:r>
      <w:hyperlink r:id="rId463">
        <w:r>
          <w:rPr>
            <w:rStyle w:val="Hyperlink"/>
          </w:rPr>
          <w:t xml:space="preserve">71</w:t>
        </w:r>
      </w:hyperlink>
      <w:r>
        <w:t xml:space="preserve">), the devices on the shields are not conceivable</w:t>
      </w:r>
      <w:r>
        <w:t xml:space="preserve"> </w:t>
      </w:r>
      <w:r>
        <w:t xml:space="preserve">without their Corinthian predecessors; even the names of Corinthian</w:t>
      </w:r>
      <w:r>
        <w:t xml:space="preserve"> </w:t>
      </w:r>
      <w:r>
        <w:t xml:space="preserve">grotesque dancers pass over to the Chalkidian Satyrs.</w:t>
      </w:r>
    </w:p>
    <w:p>
      <w:pPr>
        <w:pStyle w:val="BodyText"/>
      </w:pPr>
      <w:r>
        <w:t xml:space="preserve">Not a single Chalkidian vase has been found in Chalkis itself, nor even</w:t>
      </w:r>
      <w:r>
        <w:t xml:space="preserve"> </w:t>
      </w:r>
      <w:r>
        <w:t xml:space="preserve">in any part of the mother-country: all specimens preserved come from the</w:t>
      </w:r>
      <w:r>
        <w:t xml:space="preserve"> </w:t>
      </w:r>
      <w:r>
        <w:t xml:space="preserve">West. One might therefore assume that the fabric had its seat, not in</w:t>
      </w:r>
      <w:r>
        <w:t xml:space="preserve"> </w:t>
      </w:r>
      <w:r>
        <w:t xml:space="preserve">Chalkis</w:t>
      </w:r>
      <w:bookmarkStart w:id="464" w:name="page_76"/>
      <w:r>
        <w:t xml:space="preserve">{76}</w:t>
      </w:r>
      <w:bookmarkEnd w:id="464"/>
      <w:r>
        <w:t xml:space="preserve"> </w:t>
      </w:r>
      <w:r>
        <w:t xml:space="preserve">itself, but in one of its colonies, and thus the powerful</w:t>
      </w:r>
      <w:r>
        <w:t xml:space="preserve"> </w:t>
      </w:r>
      <w:r>
        <w:t xml:space="preserve">Corinthian traditions in this pottery would be easily explained. The</w:t>
      </w:r>
      <w:r>
        <w:t xml:space="preserve"> </w:t>
      </w:r>
      <w:r>
        <w:t xml:space="preserve">West was dominated, as we saw, throughout the 7th century by Corinthian</w:t>
      </w:r>
      <w:r>
        <w:t xml:space="preserve"> </w:t>
      </w:r>
      <w:r>
        <w:t xml:space="preserve">exportation; and the colonies of Chalkis had always been provided by</w:t>
      </w:r>
      <w:r>
        <w:t xml:space="preserve"> </w:t>
      </w:r>
      <w:r>
        <w:t xml:space="preserve">friendly Corinth with clay vases. But the strong influence of the</w:t>
      </w:r>
      <w:r>
        <w:t xml:space="preserve"> </w:t>
      </w:r>
      <w:r>
        <w:t xml:space="preserve">Chalkidian manufactory on the Attic is in favour of Chalkis itself</w:t>
      </w:r>
      <w:r>
        <w:t xml:space="preserve"> </w:t>
      </w:r>
      <w:r>
        <w:t xml:space="preserve">having put an end to Corinthian production, or at any rate to Corinthian</w:t>
      </w:r>
      <w:r>
        <w:t xml:space="preserve"> </w:t>
      </w:r>
      <w:r>
        <w:t xml:space="preserve">exportation. Why and how, cannot be stated: perhaps the publication of</w:t>
      </w:r>
      <w:r>
        <w:t xml:space="preserve"> </w:t>
      </w:r>
      <w:r>
        <w:t xml:space="preserve">the many unpublished specimens will solve the riddle and clear up the</w:t>
      </w:r>
      <w:r>
        <w:t xml:space="preserve"> </w:t>
      </w:r>
      <w:r>
        <w:t xml:space="preserve">close relation of the Chalkidian ware to the group of the Phineus kylix</w:t>
      </w:r>
      <w:r>
        <w:t xml:space="preserve"> </w:t>
      </w:r>
      <w:r>
        <w:t xml:space="preserve">(Fig.</w:t>
      </w:r>
      <w:r>
        <w:t xml:space="preserve"> </w:t>
      </w:r>
      <w:hyperlink r:id="rId465">
        <w:r>
          <w:rPr>
            <w:rStyle w:val="Hyperlink"/>
          </w:rPr>
          <w:t xml:space="preserve">74</w:t>
        </w:r>
      </w:hyperlink>
      <w:r>
        <w:t xml:space="preserve">).</w:t>
      </w:r>
    </w:p>
    <w:p>
      <w:pPr>
        <w:pStyle w:val="BodyText"/>
      </w:pPr>
      <w:r>
        <w:t xml:space="preserve">From every point of view the Chalkidian vases give us a heightening of</w:t>
      </w:r>
      <w:r>
        <w:t xml:space="preserve"> </w:t>
      </w:r>
      <w:r>
        <w:t xml:space="preserve">the Corinthian, a great advance in the direction of a later period. Clay</w:t>
      </w:r>
      <w:r>
        <w:t xml:space="preserve"> </w:t>
      </w:r>
      <w:r>
        <w:t xml:space="preserve">and black now attain their highest perfection, the distribution of</w:t>
      </w:r>
      <w:r>
        <w:t xml:space="preserve"> </w:t>
      </w:r>
      <w:r>
        <w:t xml:space="preserve">colour is most delicately calculated; no longer is there so much use</w:t>
      </w:r>
      <w:r>
        <w:t xml:space="preserve"> </w:t>
      </w:r>
      <w:r>
        <w:t xml:space="preserve">made of white surfaces (under which there is regularly a wash of black);</w:t>
      </w:r>
      <w:r>
        <w:t xml:space="preserve"> </w:t>
      </w:r>
      <w:r>
        <w:t xml:space="preserve">especially we see no more of the arbitrary colour-contrast which did not</w:t>
      </w:r>
      <w:r>
        <w:t xml:space="preserve"> </w:t>
      </w:r>
      <w:r>
        <w:t xml:space="preserve">shrink from white colouring of the male. If the Corinthian style had</w:t>
      </w:r>
      <w:r>
        <w:t xml:space="preserve"> </w:t>
      </w:r>
      <w:r>
        <w:t xml:space="preserve">already aimed at metallic effect in the angular formation of the handles</w:t>
      </w:r>
      <w:r>
        <w:t xml:space="preserve"> </w:t>
      </w:r>
      <w:r>
        <w:t xml:space="preserve">and the curving of the handle-bridges of the krater, the Chalkidian</w:t>
      </w:r>
      <w:r>
        <w:t xml:space="preserve"> </w:t>
      </w:r>
      <w:r>
        <w:t xml:space="preserve">heightens these tendencies almost to faithful copying of metal vases,</w:t>
      </w:r>
      <w:r>
        <w:t xml:space="preserve"> </w:t>
      </w:r>
      <w:r>
        <w:t xml:space="preserve">and consistently develops the vase shapes to the highest, almost</w:t>
      </w:r>
      <w:r>
        <w:t xml:space="preserve"> </w:t>
      </w:r>
      <w:r>
        <w:t xml:space="preserve">over-refined elegance; the narrowing of the lower part of the body leads</w:t>
      </w:r>
      <w:r>
        <w:t xml:space="preserve"> </w:t>
      </w:r>
      <w:r>
        <w:t xml:space="preserve">to the insertion of a roll, which the painter picks out in red from the</w:t>
      </w:r>
      <w:r>
        <w:t xml:space="preserve"> </w:t>
      </w:r>
      <w:r>
        <w:t xml:space="preserve">black foot. Thus arise novel vase-shapes; the necked amphora (Fig.</w:t>
      </w:r>
      <w:r>
        <w:t xml:space="preserve"> </w:t>
      </w:r>
      <w:hyperlink r:id="rId461">
        <w:r>
          <w:rPr>
            <w:rStyle w:val="Hyperlink"/>
          </w:rPr>
          <w:t xml:space="preserve">69</w:t>
        </w:r>
      </w:hyperlink>
      <w:r>
        <w:t xml:space="preserve">)</w:t>
      </w:r>
      <w:r>
        <w:t xml:space="preserve"> </w:t>
      </w:r>
      <w:r>
        <w:t xml:space="preserve">is elongated, its shoulder flattened, so that the body almost assumes</w:t>
      </w:r>
      <w:r>
        <w:t xml:space="preserve"> </w:t>
      </w:r>
      <w:r>
        <w:t xml:space="preserve">the shape of an egg; the krater gets steep sides, high neck, and</w:t>
      </w:r>
      <w:r>
        <w:t xml:space="preserve"> </w:t>
      </w:r>
      <w:r>
        <w:t xml:space="preserve">outward-bent handle bridges; out of the older hydria with arched</w:t>
      </w:r>
      <w:r>
        <w:t xml:space="preserve"> </w:t>
      </w:r>
      <w:r>
        <w:t xml:space="preserve">shoulder comes a later shape, which, in a specimen at Munich (Fig.</w:t>
      </w:r>
      <w:r>
        <w:t xml:space="preserve"> </w:t>
      </w:r>
      <w:hyperlink r:id="rId460">
        <w:r>
          <w:rPr>
            <w:rStyle w:val="Hyperlink"/>
          </w:rPr>
          <w:t xml:space="preserve">68</w:t>
        </w:r>
      </w:hyperlink>
      <w:r>
        <w:t xml:space="preserve">)</w:t>
      </w:r>
      <w:r>
        <w:t xml:space="preserve"> </w:t>
      </w:r>
      <w:r>
        <w:t xml:space="preserve">exactly copies</w:t>
      </w:r>
      <w:bookmarkStart w:id="466" w:name="page_77"/>
      <w:r>
        <w:t xml:space="preserve">{77}</w:t>
      </w:r>
      <w:bookmarkEnd w:id="466"/>
      <w:r>
        <w:t xml:space="preserve"> </w:t>
      </w:r>
      <w:r>
        <w:t xml:space="preserve">the addition of cast handles to a metal body; and</w:t>
      </w:r>
      <w:r>
        <w:t xml:space="preserve"> </w:t>
      </w:r>
      <w:r>
        <w:t xml:space="preserve">similarly the other shapes develop, the kylix with knobs on the handles,</w:t>
      </w:r>
      <w:r>
        <w:t xml:space="preserve"> </w:t>
      </w:r>
      <w:r>
        <w:t xml:space="preserve">the two-handled cup, the jug.</w:t>
      </w:r>
    </w:p>
    <w:p>
      <w:pPr>
        <w:pStyle w:val="BodyText"/>
      </w:pPr>
      <w:r>
        <w:t xml:space="preserve">The same endeavour after elasticity and elegance prevails in the</w:t>
      </w:r>
      <w:r>
        <w:t xml:space="preserve"> </w:t>
      </w:r>
      <w:r>
        <w:t xml:space="preserve">distribution of the ornament over the vase, which was managed in a more</w:t>
      </w:r>
      <w:r>
        <w:t xml:space="preserve"> </w:t>
      </w:r>
      <w:r>
        <w:t xml:space="preserve">masterly way at Chalkis than elsewhere. Certainly the ornamentation is</w:t>
      </w:r>
      <w:r>
        <w:t xml:space="preserve"> </w:t>
      </w:r>
      <w:r>
        <w:t xml:space="preserve">based almost entirely on Corinthian foundations. The white dot-rosettes</w:t>
      </w:r>
      <w:r>
        <w:t xml:space="preserve"> </w:t>
      </w:r>
      <w:r>
        <w:t xml:space="preserve">filled with red on the black neck, the lotus and palmette on the ground</w:t>
      </w:r>
      <w:r>
        <w:t xml:space="preserve"> </w:t>
      </w:r>
      <w:r>
        <w:t xml:space="preserve">of the clay, tongues on the shoulder, and rays at the foot, the step</w:t>
      </w:r>
      <w:r>
        <w:t xml:space="preserve"> </w:t>
      </w:r>
      <w:r>
        <w:t xml:space="preserve">pattern under the chief frieze are of old tradition but pass through a</w:t>
      </w:r>
      <w:r>
        <w:t xml:space="preserve"> </w:t>
      </w:r>
      <w:r>
        <w:t xml:space="preserve">growing elaboration. As a new motive of decoration comes in the chain of</w:t>
      </w:r>
      <w:r>
        <w:t xml:space="preserve"> </w:t>
      </w:r>
      <w:r>
        <w:t xml:space="preserve">buds, which we know from the East: as a rule it occurs beneath the chief</w:t>
      </w:r>
      <w:r>
        <w:t xml:space="preserve"> </w:t>
      </w:r>
      <w:r>
        <w:t xml:space="preserve">band (Fig.</w:t>
      </w:r>
      <w:r>
        <w:t xml:space="preserve"> </w:t>
      </w:r>
      <w:hyperlink r:id="rId461">
        <w:r>
          <w:rPr>
            <w:rStyle w:val="Hyperlink"/>
          </w:rPr>
          <w:t xml:space="preserve">69</w:t>
        </w:r>
      </w:hyperlink>
      <w:r>
        <w:t xml:space="preserve">), or hangs over the figure-field in place of the lotus and</w:t>
      </w:r>
      <w:r>
        <w:t xml:space="preserve"> </w:t>
      </w:r>
      <w:r>
        <w:t xml:space="preserve">palmette. The Ionic pattern is not exactly imitated in the process; the</w:t>
      </w:r>
      <w:r>
        <w:t xml:space="preserve"> </w:t>
      </w:r>
      <w:r>
        <w:t xml:space="preserve">swellings under the Chalkidian buds suggest roses rather than lotus. Out</w:t>
      </w:r>
      <w:r>
        <w:t xml:space="preserve"> </w:t>
      </w:r>
      <w:r>
        <w:t xml:space="preserve">of these buds, palmettes, and the tendrils uniting them, is formed the</w:t>
      </w:r>
      <w:r>
        <w:t xml:space="preserve"> </w:t>
      </w:r>
      <w:r>
        <w:t xml:space="preserve">fixed ornament, which generally serves as central motive to heraldic</w:t>
      </w:r>
      <w:r>
        <w:t xml:space="preserve"> </w:t>
      </w:r>
      <w:r>
        <w:t xml:space="preserve">animals and often develops into a wonderfully rich complex of lively</w:t>
      </w:r>
      <w:r>
        <w:t xml:space="preserve"> </w:t>
      </w:r>
      <w:r>
        <w:t xml:space="preserve">lines (Fig.</w:t>
      </w:r>
      <w:r>
        <w:t xml:space="preserve"> </w:t>
      </w:r>
      <w:hyperlink r:id="rId461">
        <w:r>
          <w:rPr>
            <w:rStyle w:val="Hyperlink"/>
          </w:rPr>
          <w:t xml:space="preserve">69</w:t>
        </w:r>
      </w:hyperlink>
      <w:r>
        <w:t xml:space="preserve">). The proper place for this ornament is the centre of the</w:t>
      </w:r>
      <w:r>
        <w:t xml:space="preserve"> </w:t>
      </w:r>
      <w:r>
        <w:t xml:space="preserve">upper band, which recovers its importance, now that the shoulder is set</w:t>
      </w:r>
      <w:r>
        <w:t xml:space="preserve"> </w:t>
      </w:r>
      <w:r>
        <w:t xml:space="preserve">off more sharply in hydriae and necked amphorae, and as secondary field</w:t>
      </w:r>
      <w:r>
        <w:t xml:space="preserve"> </w:t>
      </w:r>
      <w:r>
        <w:t xml:space="preserve">for decoration is, like the reverse of vases, usually decorated in the</w:t>
      </w:r>
      <w:r>
        <w:t xml:space="preserve"> </w:t>
      </w:r>
      <w:r>
        <w:t xml:space="preserve">first instance with animals. On the shoulder-stripe the riders with the</w:t>
      </w:r>
      <w:r>
        <w:t xml:space="preserve"> </w:t>
      </w:r>
      <w:r>
        <w:t xml:space="preserve">space-filling birds tend to drive out the archaic scheme of decoration;</w:t>
      </w:r>
      <w:r>
        <w:t xml:space="preserve"> </w:t>
      </w:r>
      <w:r>
        <w:t xml:space="preserve">they flank the lotus and palmette cross and in later specimens, where</w:t>
      </w:r>
      <w:r>
        <w:t xml:space="preserve"> </w:t>
      </w:r>
      <w:r>
        <w:t xml:space="preserve">the horizontal shoulder is no longer dominant in the general view, they</w:t>
      </w:r>
      <w:r>
        <w:t xml:space="preserve"> </w:t>
      </w:r>
      <w:r>
        <w:t xml:space="preserve">pass from heraldic constraint to parade order, and are also occasionally</w:t>
      </w:r>
      <w:r>
        <w:t xml:space="preserve"> </w:t>
      </w:r>
      <w:r>
        <w:t xml:space="preserve">replaced by cleverly disposed dancers. The reverse of the vase also more</w:t>
      </w:r>
      <w:r>
        <w:t xml:space="preserve"> </w:t>
      </w:r>
      <w:r>
        <w:t xml:space="preserve">and more shakes off animal</w:t>
      </w:r>
      <w:bookmarkStart w:id="467" w:name="page_78"/>
      <w:r>
        <w:t xml:space="preserve">{78}</w:t>
      </w:r>
      <w:bookmarkEnd w:id="467"/>
      <w:r>
        <w:t xml:space="preserve"> </w:t>
      </w:r>
      <w:r>
        <w:t xml:space="preserve">decoration and replaces it by ornamental</w:t>
      </w:r>
      <w:r>
        <w:t xml:space="preserve"> </w:t>
      </w:r>
      <w:r>
        <w:t xml:space="preserve">compositions, as by the heraldic quadriga or the heraldic riders.</w:t>
      </w:r>
      <w:r>
        <w:t xml:space="preserve"> </w:t>
      </w:r>
      <w:r>
        <w:t xml:space="preserve">Friezes of animals beneath the main scene (Fig.</w:t>
      </w:r>
      <w:r>
        <w:t xml:space="preserve"> </w:t>
      </w:r>
      <w:hyperlink r:id="rId460">
        <w:r>
          <w:rPr>
            <w:rStyle w:val="Hyperlink"/>
          </w:rPr>
          <w:t xml:space="preserve">68</w:t>
        </w:r>
      </w:hyperlink>
      <w:r>
        <w:t xml:space="preserve">) become very rare.</w:t>
      </w:r>
      <w:r>
        <w:t xml:space="preserve"> </w:t>
      </w:r>
      <w:r>
        <w:t xml:space="preserve">However markedly the decoration of the vase departs from the old style,</w:t>
      </w:r>
      <w:r>
        <w:t xml:space="preserve"> </w:t>
      </w:r>
      <w:r>
        <w:t xml:space="preserve">yet in spite of that there is in contrast with the Corinthian style a</w:t>
      </w:r>
      <w:r>
        <w:t xml:space="preserve"> </w:t>
      </w:r>
      <w:r>
        <w:t xml:space="preserve">marked decorative invasion to be traced. The vases that have nothing but</w:t>
      </w:r>
      <w:r>
        <w:t xml:space="preserve"> </w:t>
      </w:r>
      <w:r>
        <w:t xml:space="preserve">animal decoration are numerous, and the rosette often asserts itself</w:t>
      </w:r>
      <w:r>
        <w:t xml:space="preserve"> </w:t>
      </w:r>
      <w:r>
        <w:t xml:space="preserve">again.</w:t>
      </w:r>
    </w:p>
    <w:p>
      <w:pPr>
        <w:pStyle w:val="BodyText"/>
      </w:pPr>
      <w:r>
        <w:t xml:space="preserve">This decorative invasion, which is connected with the perfection of</w:t>
      </w:r>
      <w:r>
        <w:t xml:space="preserve"> </w:t>
      </w:r>
      <w:r>
        <w:t xml:space="preserve">technique and marked talent of the Chalkidian artizan, does not detract</w:t>
      </w:r>
      <w:r>
        <w:t xml:space="preserve"> </w:t>
      </w:r>
      <w:r>
        <w:t xml:space="preserve">in any way from the figure scenes. The latter preserve their old vigour</w:t>
      </w:r>
      <w:r>
        <w:t xml:space="preserve"> </w:t>
      </w:r>
      <w:r>
        <w:t xml:space="preserve">and power of observation, some masters even raise it to a most intense</w:t>
      </w:r>
      <w:r>
        <w:t xml:space="preserve"> </w:t>
      </w:r>
      <w:r>
        <w:t xml:space="preserve">elasticity, and breathe into the old types a new and vivid life, which</w:t>
      </w:r>
      <w:r>
        <w:t xml:space="preserve"> </w:t>
      </w:r>
      <w:r>
        <w:t xml:space="preserve">in union with the line technique and arrangement in space makes these</w:t>
      </w:r>
      <w:r>
        <w:t xml:space="preserve"> </w:t>
      </w:r>
      <w:r>
        <w:t xml:space="preserve">vases superior to most of the other black-figured pottery. How Herakles</w:t>
      </w:r>
      <w:r>
        <w:t xml:space="preserve"> </w:t>
      </w:r>
      <w:r>
        <w:t xml:space="preserve">on the London amphora (Fig.</w:t>
      </w:r>
      <w:r>
        <w:t xml:space="preserve"> </w:t>
      </w:r>
      <w:hyperlink r:id="rId462">
        <w:r>
          <w:rPr>
            <w:rStyle w:val="Hyperlink"/>
          </w:rPr>
          <w:t xml:space="preserve">70</w:t>
        </w:r>
      </w:hyperlink>
      <w:r>
        <w:t xml:space="preserve">) unmercifully deals the death-blow to the</w:t>
      </w:r>
      <w:r>
        <w:t xml:space="preserve"> </w:t>
      </w:r>
      <w:r>
        <w:t xml:space="preserve">three-bodied Geryon, or on the similar Munich vase (Fig.</w:t>
      </w:r>
      <w:r>
        <w:t xml:space="preserve"> </w:t>
      </w:r>
      <w:hyperlink r:id="rId463">
        <w:r>
          <w:rPr>
            <w:rStyle w:val="Hyperlink"/>
          </w:rPr>
          <w:t xml:space="preserve">71</w:t>
        </w:r>
      </w:hyperlink>
      <w:r>
        <w:t xml:space="preserve">) to Kyknos,</w:t>
      </w:r>
      <w:r>
        <w:t xml:space="preserve"> </w:t>
      </w:r>
      <w:r>
        <w:t xml:space="preserve">is brought before our eyes with unambiguous matter-of-fact and verve.</w:t>
      </w:r>
    </w:p>
    <w:p>
      <w:pPr>
        <w:pStyle w:val="BodyText"/>
      </w:pPr>
      <w:r>
        <w:t xml:space="preserve">The chest of Kypselos had already thus represented Herakles’ fight with</w:t>
      </w:r>
      <w:r>
        <w:t xml:space="preserve"> </w:t>
      </w:r>
      <w:r>
        <w:t xml:space="preserve">Geryon, and the Chalkidian painter rests here, as often and especially</w:t>
      </w:r>
      <w:r>
        <w:t xml:space="preserve"> </w:t>
      </w:r>
      <w:r>
        <w:t xml:space="preserve">in his battle scenes, on Corinthian types. But his rendering is anything</w:t>
      </w:r>
      <w:r>
        <w:t xml:space="preserve"> </w:t>
      </w:r>
      <w:r>
        <w:t xml:space="preserve">but a borrowing, and bears witness to fresh and vigorous conception. The</w:t>
      </w:r>
      <w:r>
        <w:t xml:space="preserve"> </w:t>
      </w:r>
      <w:r>
        <w:t xml:space="preserve">‘Herakles and Kyknos’ is based on the old fighting scheme, which</w:t>
      </w:r>
      <w:r>
        <w:t xml:space="preserve"> </w:t>
      </w:r>
      <w:r>
        <w:t xml:space="preserve">represents a warrior with raised right arm assailing an opponent who</w:t>
      </w:r>
      <w:r>
        <w:t xml:space="preserve"> </w:t>
      </w:r>
      <w:r>
        <w:t xml:space="preserve">almost kneeling moves to the right but looks round; and so in effect</w:t>
      </w:r>
      <w:r>
        <w:t xml:space="preserve"> </w:t>
      </w:r>
      <w:r>
        <w:t xml:space="preserve">only combines the ‘duellist’ (</w:t>
      </w:r>
      <w:hyperlink r:id="rId468">
        <w:r>
          <w:rPr>
            <w:rStyle w:val="Hyperlink"/>
          </w:rPr>
          <w:t xml:space="preserve">p. 39</w:t>
        </w:r>
      </w:hyperlink>
      <w:r>
        <w:t xml:space="preserve">) and the runner with bent knee. On</w:t>
      </w:r>
      <w:r>
        <w:t xml:space="preserve"> </w:t>
      </w:r>
      <w:r>
        <w:t xml:space="preserve">the Chalkidian picture the old ‘exigency of space’ type is hardly any</w:t>
      </w:r>
      <w:r>
        <w:t xml:space="preserve"> </w:t>
      </w:r>
      <w:r>
        <w:t xml:space="preserve">longer to be traced; everything has become</w:t>
      </w:r>
    </w:p>
    <w:p>
      <w:pPr>
        <w:pStyle w:val="BodyText"/>
      </w:pPr>
      <w:bookmarkStart w:id="469" w:name="plt_XXXVI"/>
      <w:bookmarkEnd w:id="469"/>
    </w:p>
    <w:p>
      <w:pPr>
        <w:pStyle w:val="Compact"/>
      </w:pPr>
      <w:hyperlink r:id="rId471">
        <w:r>
          <w:drawing>
            <wp:inline>
              <wp:extent cx="5334000" cy="3696939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078-a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470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34000" cy="369693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r>
        <w:t xml:space="preserve">PLATE XXXVI.</w:t>
      </w:r>
    </w:p>
    <w:p>
      <w:pPr>
        <w:pStyle w:val="BodyText"/>
      </w:pPr>
      <w:bookmarkStart w:id="472" w:name="fig_70"/>
      <w:r>
        <w:t xml:space="preserve">Fig. 70</w:t>
      </w:r>
      <w:bookmarkEnd w:id="472"/>
      <w:r>
        <w:t xml:space="preserve">.</w:t>
      </w:r>
    </w:p>
    <w:p>
      <w:pPr>
        <w:pStyle w:val="BodyText"/>
      </w:pPr>
      <w:r>
        <w:t xml:space="preserve">HERAKLES AND GERYONEUS: FROM A CHALKIDIAN AMPHORA.</w:t>
      </w:r>
    </w:p>
    <w:p>
      <w:pPr>
        <w:pStyle w:val="Compact"/>
      </w:pPr>
      <w:hyperlink r:id="rId474">
        <w:r>
          <w:drawing>
            <wp:inline>
              <wp:extent cx="5334000" cy="3949211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078-b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473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34000" cy="394921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bookmarkStart w:id="475" w:name="fig_71"/>
      <w:bookmarkEnd w:id="475"/>
      <w:r>
        <w:t xml:space="preserve">Fig. 71. THE SLAYING OF KYKNOS BY HERAKLES: FROM A</w:t>
      </w:r>
      <w:r>
        <w:t xml:space="preserve"> </w:t>
      </w:r>
      <w:r>
        <w:t xml:space="preserve">CHALKIDIAN AMPHORA.</w:t>
      </w:r>
    </w:p>
    <w:p>
      <w:pPr>
        <w:pStyle w:val="BodyText"/>
      </w:pPr>
      <w:bookmarkStart w:id="476" w:name="page_79"/>
      <w:r>
        <w:t xml:space="preserve">{79}</w:t>
      </w:r>
      <w:bookmarkEnd w:id="476"/>
    </w:p>
    <w:p>
      <w:pPr>
        <w:pStyle w:val="BodyText"/>
      </w:pPr>
      <w:r>
        <w:t xml:space="preserve">expressive and characteristic. To be sure the contrast between the body</w:t>
      </w:r>
      <w:r>
        <w:t xml:space="preserve"> </w:t>
      </w:r>
      <w:r>
        <w:t xml:space="preserve">in front view and the legs in profile and the spreading over the surface</w:t>
      </w:r>
      <w:r>
        <w:t xml:space="preserve"> </w:t>
      </w:r>
      <w:r>
        <w:t xml:space="preserve">are still hardly toned down, but the thrust dealt with the right arm,</w:t>
      </w:r>
      <w:r>
        <w:t xml:space="preserve"> </w:t>
      </w:r>
      <w:r>
        <w:t xml:space="preserve">the clutch of the left, the foot pressed against the back of the</w:t>
      </w:r>
      <w:r>
        <w:t xml:space="preserve"> </w:t>
      </w:r>
      <w:r>
        <w:t xml:space="preserve">opponent’s knee are full of vigour, and the collapse of the bleeding son</w:t>
      </w:r>
      <w:r>
        <w:t xml:space="preserve"> </w:t>
      </w:r>
      <w:r>
        <w:t xml:space="preserve">of Ares, his prayer for mercy while he plucks the victor’s beard, the</w:t>
      </w:r>
      <w:r>
        <w:t xml:space="preserve"> </w:t>
      </w:r>
      <w:r>
        <w:t xml:space="preserve">dimmed eye with its pathos, the composition and the filling of the space</w:t>
      </w:r>
      <w:r>
        <w:t xml:space="preserve"> </w:t>
      </w:r>
      <w:r>
        <w:t xml:space="preserve">are very artistic.</w:t>
      </w:r>
    </w:p>
    <w:p>
      <w:pPr>
        <w:pStyle w:val="BodyText"/>
      </w:pPr>
      <w:r>
        <w:t xml:space="preserve">This heightening of characteristic touches does not merely appear in</w:t>
      </w:r>
      <w:r>
        <w:t xml:space="preserve"> </w:t>
      </w:r>
      <w:r>
        <w:t xml:space="preserve">battle scenes, but also the intimate touches in many Corinthian subjects</w:t>
      </w:r>
      <w:r>
        <w:t xml:space="preserve"> </w:t>
      </w:r>
      <w:r>
        <w:t xml:space="preserve">are carried on. Even the Eurytios krater had succeeded in expressing the</w:t>
      </w:r>
      <w:r>
        <w:t xml:space="preserve"> </w:t>
      </w:r>
      <w:r>
        <w:t xml:space="preserve">horror which seizes Odysseus and Diomede at the sight of the suicide of</w:t>
      </w:r>
      <w:r>
        <w:t xml:space="preserve"> </w:t>
      </w:r>
      <w:r>
        <w:t xml:space="preserve">Aias. The feeling in this group is perhaps surpassed by an episode in a</w:t>
      </w:r>
      <w:r>
        <w:t xml:space="preserve"> </w:t>
      </w:r>
      <w:r>
        <w:t xml:space="preserve">Chalkidian battle-scene; where the intent care, with which Sthenelos</w:t>
      </w:r>
      <w:r>
        <w:t xml:space="preserve"> </w:t>
      </w:r>
      <w:r>
        <w:t xml:space="preserve">binds up the finger of the wounded Diomede, reminds one of the later</w:t>
      </w:r>
      <w:r>
        <w:t xml:space="preserve"> </w:t>
      </w:r>
      <w:r>
        <w:t xml:space="preserve">kylix of Sosias (Fig.</w:t>
      </w:r>
      <w:r>
        <w:t xml:space="preserve"> </w:t>
      </w:r>
      <w:hyperlink r:id="rId477">
        <w:r>
          <w:rPr>
            <w:rStyle w:val="Hyperlink"/>
          </w:rPr>
          <w:t xml:space="preserve">114</w:t>
        </w:r>
      </w:hyperlink>
      <w:r>
        <w:t xml:space="preserve">); and when a Paris amphora enlarges the march</w:t>
      </w:r>
      <w:r>
        <w:t xml:space="preserve"> </w:t>
      </w:r>
      <w:r>
        <w:t xml:space="preserve">out to battle by a domestic scene of arming, early red-figured painting</w:t>
      </w:r>
      <w:r>
        <w:t xml:space="preserve"> </w:t>
      </w:r>
      <w:r>
        <w:t xml:space="preserve">is again anticipated.</w:t>
      </w:r>
    </w:p>
    <w:p>
      <w:pPr>
        <w:pStyle w:val="BodyText"/>
      </w:pPr>
      <w:r>
        <w:t xml:space="preserve">The combination of this fresh and direct observation of nature with a</w:t>
      </w:r>
      <w:r>
        <w:t xml:space="preserve"> </w:t>
      </w:r>
      <w:r>
        <w:t xml:space="preserve">marked decorative talent unites Chalkidian with the Ionic art of the</w:t>
      </w:r>
      <w:r>
        <w:t xml:space="preserve"> </w:t>
      </w:r>
      <w:r>
        <w:t xml:space="preserve">islands. On Chalkidian soil, where a language with a strong Ionic</w:t>
      </w:r>
      <w:r>
        <w:t xml:space="preserve"> </w:t>
      </w:r>
      <w:r>
        <w:t xml:space="preserve">element was spoken, a close contact with eastern neighbours must be</w:t>
      </w:r>
      <w:r>
        <w:t xml:space="preserve"> </w:t>
      </w:r>
      <w:r>
        <w:t xml:space="preserve">assumed. It is not only the chain of buds on the vases that witnesses to</w:t>
      </w:r>
      <w:r>
        <w:t xml:space="preserve"> </w:t>
      </w:r>
      <w:r>
        <w:t xml:space="preserve">this contact. The Satyr, a hairy fat fellow, with marked horse-ears and</w:t>
      </w:r>
      <w:r>
        <w:t xml:space="preserve"> </w:t>
      </w:r>
      <w:r>
        <w:t xml:space="preserve">horse-tail, often with horse-hoofs, enters from the East in a form,</w:t>
      </w:r>
      <w:r>
        <w:t xml:space="preserve"> </w:t>
      </w:r>
      <w:r>
        <w:t xml:space="preserve">which meets us on the Phineus vase (Fig.</w:t>
      </w:r>
      <w:r>
        <w:t xml:space="preserve"> </w:t>
      </w:r>
      <w:hyperlink r:id="rId465">
        <w:r>
          <w:rPr>
            <w:rStyle w:val="Hyperlink"/>
          </w:rPr>
          <w:t xml:space="preserve">74</w:t>
        </w:r>
      </w:hyperlink>
      <w:r>
        <w:t xml:space="preserve">). And when the Chalkidian</w:t>
      </w:r>
      <w:r>
        <w:t xml:space="preserve"> </w:t>
      </w:r>
      <w:r>
        <w:t xml:space="preserve">painter occasionally indicates the outline of the female back, where</w:t>
      </w:r>
      <w:r>
        <w:t xml:space="preserve"> </w:t>
      </w:r>
      <w:r>
        <w:t xml:space="preserve">previously the drapery falling straight down entirely concealed it, when</w:t>
      </w:r>
      <w:r>
        <w:t xml:space="preserve"> </w:t>
      </w:r>
      <w:r>
        <w:t xml:space="preserve">he furnishes his Geryon with wings and often equips Herakles</w:t>
      </w:r>
      <w:bookmarkStart w:id="478" w:name="page_80"/>
      <w:r>
        <w:t xml:space="preserve">{80}</w:t>
      </w:r>
      <w:bookmarkEnd w:id="478"/>
      <w:r>
        <w:t xml:space="preserve"> </w:t>
      </w:r>
      <w:r>
        <w:t xml:space="preserve">with the</w:t>
      </w:r>
      <w:r>
        <w:t xml:space="preserve"> </w:t>
      </w:r>
      <w:r>
        <w:t xml:space="preserve">lion’s skin, in this, as in much besides, one cannot fail to see Eastern</w:t>
      </w:r>
      <w:r>
        <w:t xml:space="preserve"> </w:t>
      </w:r>
      <w:r>
        <w:t xml:space="preserve">influence. Whether the rendering of folds, the beginnings of which</w:t>
      </w:r>
      <w:r>
        <w:t xml:space="preserve"> </w:t>
      </w:r>
      <w:r>
        <w:t xml:space="preserve">appear on Chalkidian vases as elsewhere, has the same origin, is</w:t>
      </w:r>
      <w:r>
        <w:t xml:space="preserve"> </w:t>
      </w:r>
      <w:r>
        <w:t xml:space="preserve">doubtful.</w:t>
      </w:r>
    </w:p>
    <w:p>
      <w:pPr>
        <w:pStyle w:val="BodyText"/>
      </w:pPr>
      <w:r>
        <w:t xml:space="preserve">The fabric in the Ionic islands which was in close reciprocal relation</w:t>
      </w:r>
      <w:r>
        <w:t xml:space="preserve"> </w:t>
      </w:r>
      <w:r>
        <w:t xml:space="preserve">with the Chalkidian, may be called the ‘Phineus’ fabric after its chief</w:t>
      </w:r>
      <w:r>
        <w:t xml:space="preserve"> </w:t>
      </w:r>
      <w:r>
        <w:t xml:space="preserve">product, till accident betrays to us its home. From the remains of</w:t>
      </w:r>
      <w:r>
        <w:t xml:space="preserve"> </w:t>
      </w:r>
      <w:r>
        <w:t xml:space="preserve">lettering on the Phineus kylix, it can only be said, that it was</w:t>
      </w:r>
      <w:r>
        <w:t xml:space="preserve"> </w:t>
      </w:r>
      <w:r>
        <w:t xml:space="preserve">produced in a place where Ionic was spoken, which cannot have been near</w:t>
      </w:r>
      <w:r>
        <w:t xml:space="preserve"> </w:t>
      </w:r>
      <w:r>
        <w:t xml:space="preserve">to Asia Minor. The style, more Eastern than Chalkidian, but different</w:t>
      </w:r>
      <w:r>
        <w:t xml:space="preserve"> </w:t>
      </w:r>
      <w:r>
        <w:t xml:space="preserve">from East Ionic in much,</w:t>
      </w:r>
      <w:r>
        <w:t xml:space="preserve"> </w:t>
      </w:r>
      <w:r>
        <w:rPr>
          <w:i/>
        </w:rPr>
        <w:t xml:space="preserve">e.g.</w:t>
      </w:r>
      <w:r>
        <w:t xml:space="preserve"> </w:t>
      </w:r>
      <w:r>
        <w:t xml:space="preserve">the circular drawing of the male eye,</w:t>
      </w:r>
      <w:r>
        <w:t xml:space="preserve"> </w:t>
      </w:r>
      <w:r>
        <w:t xml:space="preserve">and closely akin to Chalkidian, is probably of Cycladic origin. But a</w:t>
      </w:r>
      <w:r>
        <w:t xml:space="preserve"> </w:t>
      </w:r>
      <w:r>
        <w:t xml:space="preserve">connection of this pottery with one of the old Cycladic manufactories</w:t>
      </w:r>
      <w:r>
        <w:t xml:space="preserve"> </w:t>
      </w:r>
      <w:r>
        <w:t xml:space="preserve">(</w:t>
      </w:r>
      <w:hyperlink r:id="rId296">
        <w:r>
          <w:rPr>
            <w:rStyle w:val="Hyperlink"/>
          </w:rPr>
          <w:t xml:space="preserve">p. 52</w:t>
        </w:r>
      </w:hyperlink>
      <w:r>
        <w:t xml:space="preserve">) is impossible. As little as the Chalkidian has it any previous</w:t>
      </w:r>
      <w:r>
        <w:t xml:space="preserve"> </w:t>
      </w:r>
      <w:r>
        <w:t xml:space="preserve">history; the few amphorae and kylikes that remain belong exactly to the</w:t>
      </w:r>
      <w:r>
        <w:t xml:space="preserve"> </w:t>
      </w:r>
      <w:r>
        <w:t xml:space="preserve">same short period of time, in which the Chalkidian vases were produced.</w:t>
      </w:r>
    </w:p>
    <w:p>
      <w:pPr>
        <w:pStyle w:val="BodyText"/>
      </w:pPr>
      <w:r>
        <w:t xml:space="preserve">The amphorae are rather earlier than the Phineus vase, and often very</w:t>
      </w:r>
      <w:r>
        <w:t xml:space="preserve"> </w:t>
      </w:r>
      <w:r>
        <w:t xml:space="preserve">like the decorative earlier Chalkidian specimens. Chalkis seems to have</w:t>
      </w:r>
      <w:r>
        <w:t xml:space="preserve"> </w:t>
      </w:r>
      <w:r>
        <w:t xml:space="preserve">supplied to them the western technique, the vase-shape, the foot-ring,</w:t>
      </w:r>
      <w:r>
        <w:t xml:space="preserve"> </w:t>
      </w:r>
      <w:r>
        <w:t xml:space="preserve">and also to have supplied the patterns in many specimens for animal and</w:t>
      </w:r>
      <w:r>
        <w:t xml:space="preserve"> </w:t>
      </w:r>
      <w:r>
        <w:t xml:space="preserve">rider decoration. But the less severe construction of the vases, the</w:t>
      </w:r>
      <w:r>
        <w:t xml:space="preserve"> </w:t>
      </w:r>
      <w:r>
        <w:t xml:space="preserve">irregular division of the fields for figures, the preference for a dark</w:t>
      </w:r>
      <w:r>
        <w:t xml:space="preserve"> </w:t>
      </w:r>
      <w:r>
        <w:t xml:space="preserve">covering of the ground above the rays, the liberties in decoration, lead</w:t>
      </w:r>
      <w:r>
        <w:t xml:space="preserve"> </w:t>
      </w:r>
      <w:r>
        <w:t xml:space="preserve">us to more Eastern soil. The very chain of buds, luxuriant and hardly</w:t>
      </w:r>
      <w:r>
        <w:t xml:space="preserve"> </w:t>
      </w:r>
      <w:r>
        <w:t xml:space="preserve">stylized, which often covers the neck, shows the unpedantic and concrete</w:t>
      </w:r>
      <w:r>
        <w:t xml:space="preserve"> </w:t>
      </w:r>
      <w:r>
        <w:t xml:space="preserve">Ionic style, and the same playful carelessness appears, when the painter</w:t>
      </w:r>
      <w:r>
        <w:t xml:space="preserve"> </w:t>
      </w:r>
      <w:r>
        <w:t xml:space="preserve">is lavish with filling rosettes and buds, when he inserts into a</w:t>
      </w:r>
      <w:r>
        <w:t xml:space="preserve"> </w:t>
      </w:r>
      <w:r>
        <w:t xml:space="preserve">heraldic frieze of animals a complex of creatures furiously biting each</w:t>
      </w:r>
      <w:r>
        <w:t xml:space="preserve"> </w:t>
      </w:r>
      <w:r>
        <w:t xml:space="preserve">other, or puts</w:t>
      </w:r>
    </w:p>
    <w:p>
      <w:pPr>
        <w:pStyle w:val="BodyText"/>
      </w:pPr>
      <w:bookmarkStart w:id="479" w:name="plt_XXXVII"/>
      <w:bookmarkEnd w:id="479"/>
    </w:p>
    <w:p>
      <w:pPr>
        <w:pStyle w:val="Compact"/>
      </w:pPr>
      <w:hyperlink r:id="rId481">
        <w:r>
          <w:drawing>
            <wp:inline>
              <wp:extent cx="5334000" cy="2318238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080-a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480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34000" cy="23182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r>
        <w:t xml:space="preserve">PLATE XXXVII.</w:t>
      </w:r>
    </w:p>
    <w:p>
      <w:pPr>
        <w:pStyle w:val="BodyText"/>
      </w:pPr>
      <w:bookmarkStart w:id="482" w:name="fig_72"/>
      <w:r>
        <w:t xml:space="preserve">Fig. 72</w:t>
      </w:r>
      <w:bookmarkEnd w:id="482"/>
      <w:r>
        <w:t xml:space="preserve">. IONIC EYE KYLIX.</w:t>
      </w:r>
    </w:p>
    <w:p>
      <w:pPr>
        <w:pStyle w:val="Compact"/>
      </w:pPr>
      <w:hyperlink r:id="rId484">
        <w:r>
          <w:drawing>
            <wp:inline>
              <wp:extent cx="3022600" cy="2806700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080-b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483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22600" cy="2806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bookmarkStart w:id="485" w:name="fig_73"/>
      <w:r>
        <w:t xml:space="preserve">Fig. 73</w:t>
      </w:r>
      <w:bookmarkEnd w:id="485"/>
      <w:r>
        <w:t xml:space="preserve">.</w:t>
      </w:r>
    </w:p>
    <w:p>
      <w:pPr>
        <w:pStyle w:val="BodyText"/>
      </w:pPr>
      <w:r>
        <w:t xml:space="preserve">HEAD OF ATHENA, BETWEEN THE EYES OF AN IONIC KYLIX.</w:t>
      </w:r>
    </w:p>
    <w:p>
      <w:pPr>
        <w:pStyle w:val="BodyText"/>
      </w:pPr>
      <w:bookmarkStart w:id="486" w:name="page_81"/>
      <w:r>
        <w:t xml:space="preserve">{81}</w:t>
      </w:r>
      <w:bookmarkEnd w:id="486"/>
    </w:p>
    <w:p>
      <w:pPr>
        <w:pStyle w:val="BodyText"/>
      </w:pPr>
      <w:r>
        <w:t xml:space="preserve">between his favourite squatting sphinxes a fighting warrior, a couple of</w:t>
      </w:r>
      <w:r>
        <w:t xml:space="preserve"> </w:t>
      </w:r>
      <w:r>
        <w:t xml:space="preserve">dancers, or two running girls, when he composes heraldically the heads</w:t>
      </w:r>
      <w:r>
        <w:t xml:space="preserve"> </w:t>
      </w:r>
      <w:r>
        <w:t xml:space="preserve">of two processions of riders, and makes a combatant the central motive</w:t>
      </w:r>
      <w:r>
        <w:t xml:space="preserve"> </w:t>
      </w:r>
      <w:r>
        <w:t xml:space="preserve">of heraldic riders, when he invents animal combinations with a common</w:t>
      </w:r>
      <w:r>
        <w:t xml:space="preserve"> </w:t>
      </w:r>
      <w:r>
        <w:t xml:space="preserve">head. So it is no wonder if he makes into an effective motive of</w:t>
      </w:r>
      <w:r>
        <w:t xml:space="preserve"> </w:t>
      </w:r>
      <w:r>
        <w:t xml:space="preserve">decoration the apotropaic eyes popular in this phase of art, which we</w:t>
      </w:r>
      <w:r>
        <w:t xml:space="preserve"> </w:t>
      </w:r>
      <w:r>
        <w:t xml:space="preserve">know from Delian, Melian, and Rhodian vases of the 7th century (Fig.</w:t>
      </w:r>
      <w:r>
        <w:t xml:space="preserve"> </w:t>
      </w:r>
      <w:hyperlink r:id="rId389">
        <w:r>
          <w:rPr>
            <w:rStyle w:val="Hyperlink"/>
          </w:rPr>
          <w:t xml:space="preserve">57</w:t>
        </w:r>
      </w:hyperlink>
      <w:r>
        <w:t xml:space="preserve">), if he often adds ears and nose, and fills the centre with an</w:t>
      </w:r>
      <w:r>
        <w:t xml:space="preserve"> </w:t>
      </w:r>
      <w:r>
        <w:t xml:space="preserve">arbitrarily chosen motive, a leaf or a human figure. The eyes are found</w:t>
      </w:r>
      <w:r>
        <w:t xml:space="preserve"> </w:t>
      </w:r>
      <w:r>
        <w:t xml:space="preserve">on the necks of amphorae, but very often as outside decoration of the</w:t>
      </w:r>
      <w:r>
        <w:t xml:space="preserve"> </w:t>
      </w:r>
      <w:r>
        <w:t xml:space="preserve">kylix, which in perfected specimens shows alike the height and the end</w:t>
      </w:r>
      <w:r>
        <w:t xml:space="preserve"> </w:t>
      </w:r>
      <w:r>
        <w:t xml:space="preserve">of this manufacture.</w:t>
      </w:r>
    </w:p>
    <w:p>
      <w:pPr>
        <w:pStyle w:val="BodyText"/>
      </w:pPr>
      <w:r>
        <w:t xml:space="preserve">The wonderfully living and swelling outline of these delicate kylikes</w:t>
      </w:r>
      <w:r>
        <w:t xml:space="preserve"> </w:t>
      </w:r>
      <w:r>
        <w:t xml:space="preserve">(Fig.</w:t>
      </w:r>
      <w:r>
        <w:t xml:space="preserve"> </w:t>
      </w:r>
      <w:hyperlink r:id="rId487">
        <w:r>
          <w:rPr>
            <w:rStyle w:val="Hyperlink"/>
          </w:rPr>
          <w:t xml:space="preserve">72</w:t>
        </w:r>
      </w:hyperlink>
      <w:r>
        <w:t xml:space="preserve">) may be taken as a symbol of the style of the figures, which is</w:t>
      </w:r>
      <w:r>
        <w:t xml:space="preserve"> </w:t>
      </w:r>
      <w:r>
        <w:t xml:space="preserve">absolutely remote from abstract dryness. It often enough adopts</w:t>
      </w:r>
      <w:r>
        <w:t xml:space="preserve"> </w:t>
      </w:r>
      <w:r>
        <w:t xml:space="preserve">Corinthian-Chalkidian types as models. The ‘Phineus’ painter did not</w:t>
      </w:r>
      <w:r>
        <w:t xml:space="preserve"> </w:t>
      </w:r>
      <w:r>
        <w:t xml:space="preserve">invent of himself the warrior with head in front view; the slaying of</w:t>
      </w:r>
      <w:r>
        <w:t xml:space="preserve"> </w:t>
      </w:r>
      <w:r>
        <w:t xml:space="preserve">Troilos goes back to an old Corinthian type; the pursuit of the mounted</w:t>
      </w:r>
      <w:r>
        <w:t xml:space="preserve"> </w:t>
      </w:r>
      <w:r>
        <w:t xml:space="preserve">Penthesileia introduces, it is true, a new Eastern Amazon type in place</w:t>
      </w:r>
      <w:r>
        <w:t xml:space="preserve"> </w:t>
      </w:r>
      <w:r>
        <w:t xml:space="preserve">of the old one (which is also used in this group), but is based on the</w:t>
      </w:r>
      <w:r>
        <w:t xml:space="preserve"> </w:t>
      </w:r>
      <w:r>
        <w:t xml:space="preserve">composition of a Corinthian battle picture. What the ‘Phineus’ painter</w:t>
      </w:r>
      <w:r>
        <w:t xml:space="preserve"> </w:t>
      </w:r>
      <w:r>
        <w:t xml:space="preserve">does with his models is always distinguished by individual and genuinely</w:t>
      </w:r>
      <w:r>
        <w:t xml:space="preserve"> </w:t>
      </w:r>
      <w:r>
        <w:t xml:space="preserve">Ionic life. On the group of amphorae a fine vigorous figure style</w:t>
      </w:r>
      <w:r>
        <w:t xml:space="preserve"> </w:t>
      </w:r>
      <w:r>
        <w:t xml:space="preserve">prevails, which on the kylikes has a finer and at the same time more</w:t>
      </w:r>
      <w:r>
        <w:t xml:space="preserve"> </w:t>
      </w:r>
      <w:r>
        <w:t xml:space="preserve">delicate development. The charming Athena (Fig.</w:t>
      </w:r>
      <w:r>
        <w:t xml:space="preserve"> </w:t>
      </w:r>
      <w:hyperlink r:id="rId488">
        <w:r>
          <w:rPr>
            <w:rStyle w:val="Hyperlink"/>
          </w:rPr>
          <w:t xml:space="preserve">73</w:t>
        </w:r>
      </w:hyperlink>
      <w:r>
        <w:t xml:space="preserve">), who now appears in</w:t>
      </w:r>
      <w:r>
        <w:t xml:space="preserve"> </w:t>
      </w:r>
      <w:r>
        <w:t xml:space="preserve">armour, and whose shield-edge the painter for decorative reasons has</w:t>
      </w:r>
      <w:r>
        <w:t xml:space="preserve"> </w:t>
      </w:r>
      <w:r>
        <w:t xml:space="preserve">doubled, the Scythian who like the mounted Amazon is at home in East</w:t>
      </w:r>
      <w:r>
        <w:t xml:space="preserve"> </w:t>
      </w:r>
      <w:r>
        <w:t xml:space="preserve">Greece, the skipping Silenus, the dog in</w:t>
      </w:r>
      <w:bookmarkStart w:id="489" w:name="page_82"/>
      <w:r>
        <w:t xml:space="preserve">{82}</w:t>
      </w:r>
      <w:bookmarkEnd w:id="489"/>
      <w:r>
        <w:t xml:space="preserve"> </w:t>
      </w:r>
      <w:r>
        <w:t xml:space="preserve">front view would not tell us</w:t>
      </w:r>
      <w:r>
        <w:t xml:space="preserve"> </w:t>
      </w:r>
      <w:r>
        <w:t xml:space="preserve">much of this kylix-style. But fortunately the painter of the Phineus</w:t>
      </w:r>
      <w:r>
        <w:t xml:space="preserve"> </w:t>
      </w:r>
      <w:r>
        <w:t xml:space="preserve">kylix surrounded the fine Silenus mask in the interior with a continuous</w:t>
      </w:r>
      <w:r>
        <w:t xml:space="preserve"> </w:t>
      </w:r>
      <w:r>
        <w:t xml:space="preserve">frieze, the lack of which a hundred contemporary vases could not</w:t>
      </w:r>
      <w:r>
        <w:t xml:space="preserve"> </w:t>
      </w:r>
      <w:r>
        <w:t xml:space="preserve">outweigh. The wall with the vine and the lion’s head plainly divides the</w:t>
      </w:r>
      <w:r>
        <w:t xml:space="preserve"> </w:t>
      </w:r>
      <w:r>
        <w:t xml:space="preserve">frieze into two scenes: evidently a magic well, which pours wine into</w:t>
      </w:r>
      <w:r>
        <w:t xml:space="preserve"> </w:t>
      </w:r>
      <w:r>
        <w:t xml:space="preserve">the cup of the delighted Satyr. A lion, a panther and two stags draw the</w:t>
      </w:r>
      <w:r>
        <w:t xml:space="preserve"> </w:t>
      </w:r>
      <w:r>
        <w:t xml:space="preserve">chariot of the Wine-god and his consort. On the legendary team a Satyr</w:t>
      </w:r>
      <w:r>
        <w:t xml:space="preserve"> </w:t>
      </w:r>
      <w:r>
        <w:t xml:space="preserve">is making mischief; two of his colleagues are quite diverted from their</w:t>
      </w:r>
      <w:r>
        <w:t xml:space="preserve"> </w:t>
      </w:r>
      <w:r>
        <w:t xml:space="preserve">duty by the sight of three nymphs, who are bathing at a spring in a</w:t>
      </w:r>
      <w:r>
        <w:t xml:space="preserve"> </w:t>
      </w:r>
      <w:r>
        <w:t xml:space="preserve">wood. A lion’s head as spout pours into a basin the water with which</w:t>
      </w:r>
      <w:r>
        <w:t xml:space="preserve"> </w:t>
      </w:r>
      <w:r>
        <w:t xml:space="preserve">they are laving themselves; their clothes they have already hung up. The</w:t>
      </w:r>
      <w:r>
        <w:t xml:space="preserve"> </w:t>
      </w:r>
      <w:r>
        <w:t xml:space="preserve">other picture shows the blind king Phineus, from whom the Harpies have</w:t>
      </w:r>
      <w:r>
        <w:t xml:space="preserve"> </w:t>
      </w:r>
      <w:r>
        <w:t xml:space="preserve">taken the food off the table, for which he is vainly feeling; the</w:t>
      </w:r>
      <w:r>
        <w:t xml:space="preserve"> </w:t>
      </w:r>
      <w:r>
        <w:t xml:space="preserve">valiant sons of Boreas pursue the impudent thieves through the air over</w:t>
      </w:r>
      <w:r>
        <w:t xml:space="preserve"> </w:t>
      </w:r>
      <w:r>
        <w:t xml:space="preserve">the sea.</w:t>
      </w:r>
    </w:p>
    <w:p>
      <w:pPr>
        <w:pStyle w:val="BodyText"/>
      </w:pPr>
      <w:r>
        <w:t xml:space="preserve">All is living, original and drastic in its conception, as perhaps was</w:t>
      </w:r>
      <w:r>
        <w:t xml:space="preserve"> </w:t>
      </w:r>
      <w:r>
        <w:t xml:space="preserve">only possible for an Ionian. The movements of the Satyrs and the nude</w:t>
      </w:r>
      <w:r>
        <w:t xml:space="preserve"> </w:t>
      </w:r>
      <w:r>
        <w:t xml:space="preserve">maidens, the animals and plant-life are caught from nature, and this</w:t>
      </w:r>
      <w:r>
        <w:t xml:space="preserve"> </w:t>
      </w:r>
      <w:r>
        <w:t xml:space="preserve">study betrays itself in various details. The face of Phineus, still</w:t>
      </w:r>
      <w:r>
        <w:t xml:space="preserve"> </w:t>
      </w:r>
      <w:r>
        <w:t xml:space="preserve">painted red like that of the Satyrs, is drawn in front view, which we</w:t>
      </w:r>
      <w:r>
        <w:t xml:space="preserve"> </w:t>
      </w:r>
      <w:r>
        <w:t xml:space="preserve">have hitherto only found in the helmeted warrior’s head, the collar-bone</w:t>
      </w:r>
      <w:r>
        <w:t xml:space="preserve"> </w:t>
      </w:r>
      <w:r>
        <w:t xml:space="preserve">and chest muscles are rendered, the eyes of the Boreads are already much</w:t>
      </w:r>
      <w:r>
        <w:t xml:space="preserve"> </w:t>
      </w:r>
      <w:r>
        <w:t xml:space="preserve">reduced in scale. Especially important is the treatment of the drapery,</w:t>
      </w:r>
      <w:r>
        <w:t xml:space="preserve"> </w:t>
      </w:r>
      <w:r>
        <w:t xml:space="preserve">not to mention the linen chiton of Dionysos with its parallel lines</w:t>
      </w:r>
      <w:r>
        <w:t xml:space="preserve"> </w:t>
      </w:r>
      <w:r>
        <w:t xml:space="preserve">indicating the material, or the long red chitons of the women and the</w:t>
      </w:r>
      <w:r>
        <w:t xml:space="preserve"> </w:t>
      </w:r>
      <w:r>
        <w:t xml:space="preserve">curved outline of the shirts of the Boreads, or the garments of the</w:t>
      </w:r>
      <w:r>
        <w:t xml:space="preserve"> </w:t>
      </w:r>
      <w:r>
        <w:t xml:space="preserve">Harpies adorned with Ionic crosses and borders; important innovations</w:t>
      </w:r>
      <w:r>
        <w:t xml:space="preserve"> </w:t>
      </w:r>
      <w:r>
        <w:t xml:space="preserve">appear in the himatia, that of Phineus is divided into</w:t>
      </w:r>
    </w:p>
    <w:p>
      <w:pPr>
        <w:pStyle w:val="BodyText"/>
      </w:pPr>
      <w:bookmarkStart w:id="490" w:name="plt_XXXVIII"/>
      <w:bookmarkEnd w:id="490"/>
    </w:p>
    <w:p>
      <w:pPr>
        <w:pStyle w:val="Compact"/>
      </w:pPr>
      <w:hyperlink r:id="rId492">
        <w:r>
          <w:drawing>
            <wp:inline>
              <wp:extent cx="5334000" cy="4687765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082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491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34000" cy="46877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r>
        <w:t xml:space="preserve">PLATE XXXVIII.</w:t>
      </w:r>
    </w:p>
    <w:p>
      <w:pPr>
        <w:pStyle w:val="BodyText"/>
      </w:pPr>
      <w:bookmarkStart w:id="493" w:name="fig_74"/>
      <w:r>
        <w:t xml:space="preserve">Fig. 74</w:t>
      </w:r>
      <w:bookmarkEnd w:id="493"/>
      <w:r>
        <w:t xml:space="preserve">.</w:t>
      </w:r>
    </w:p>
    <w:p>
      <w:pPr>
        <w:pStyle w:val="BodyText"/>
      </w:pPr>
      <w:r>
        <w:t xml:space="preserve">PHINEUS; DIONYSOS: FRIEZE ROUND THE INTERIOR OF AN IONIC EYE KYLIX.</w:t>
      </w:r>
    </w:p>
    <w:p>
      <w:pPr>
        <w:pStyle w:val="BodyText"/>
      </w:pPr>
      <w:r>
        <w:rPr>
          <w:i/>
        </w:rPr>
        <w:t xml:space="preserve">From Furtwängler-Reichhold, Griechische Vasenmalerei.</w:t>
      </w:r>
    </w:p>
    <w:p>
      <w:pPr>
        <w:pStyle w:val="BodyText"/>
      </w:pPr>
      <w:bookmarkStart w:id="494" w:name="page_83"/>
      <w:r>
        <w:t xml:space="preserve">{83}</w:t>
      </w:r>
      <w:bookmarkEnd w:id="494"/>
    </w:p>
    <w:p>
      <w:pPr>
        <w:pStyle w:val="BodyText"/>
      </w:pPr>
      <w:r>
        <w:t xml:space="preserve">red and black stripes, those of Dionysos and the women show rendering of</w:t>
      </w:r>
      <w:r>
        <w:t xml:space="preserve"> </w:t>
      </w:r>
      <w:r>
        <w:t xml:space="preserve">folds. That the himation rather emphasizes than conceals the outline of</w:t>
      </w:r>
      <w:r>
        <w:t xml:space="preserve"> </w:t>
      </w:r>
      <w:r>
        <w:t xml:space="preserve">the back, is a true Ionic feature.</w:t>
      </w:r>
    </w:p>
    <w:p>
      <w:pPr>
        <w:pStyle w:val="BodyText"/>
      </w:pPr>
      <w:r>
        <w:t xml:space="preserve">Beyond this stage, the ‘Phineus’ fabric cannot be traced. Generally the</w:t>
      </w:r>
      <w:r>
        <w:t xml:space="preserve"> </w:t>
      </w:r>
      <w:r>
        <w:t xml:space="preserve">Cycladic pottery of this period is hard to get hold of. We do not know</w:t>
      </w:r>
      <w:r>
        <w:t xml:space="preserve"> </w:t>
      </w:r>
      <w:r>
        <w:t xml:space="preserve">whether there were more factories on the islands, and some isolated but</w:t>
      </w:r>
      <w:r>
        <w:t xml:space="preserve"> </w:t>
      </w:r>
      <w:r>
        <w:t xml:space="preserve">allied specimens with more fully Ionic alphabet cannot yet be localized.</w:t>
      </w:r>
      <w:r>
        <w:t xml:space="preserve"> </w:t>
      </w:r>
      <w:r>
        <w:t xml:space="preserve">On the other hand, the ceramic history of the Greek East offers at least</w:t>
      </w:r>
      <w:r>
        <w:t xml:space="preserve"> </w:t>
      </w:r>
      <w:r>
        <w:t xml:space="preserve">some fixed points, though the transition from the old style has not yet</w:t>
      </w:r>
      <w:r>
        <w:t xml:space="preserve"> </w:t>
      </w:r>
      <w:r>
        <w:t xml:space="preserve">been cleared up. We were able to accompany the Rhodian-Naukratite and</w:t>
      </w:r>
      <w:r>
        <w:t xml:space="preserve"> </w:t>
      </w:r>
      <w:r>
        <w:t xml:space="preserve">the ‘Fikellura’ styles to the very threshold of the black-figured, but</w:t>
      </w:r>
      <w:r>
        <w:t xml:space="preserve"> </w:t>
      </w:r>
      <w:r>
        <w:t xml:space="preserve">here the thread seems to snap. Shallow bowls found in Egypt and South</w:t>
      </w:r>
      <w:r>
        <w:t xml:space="preserve"> </w:t>
      </w:r>
      <w:r>
        <w:t xml:space="preserve">Russia with bud decoration and black-figured interior designs, which</w:t>
      </w:r>
      <w:r>
        <w:t xml:space="preserve"> </w:t>
      </w:r>
      <w:r>
        <w:t xml:space="preserve">were imitated by the Attic Vurvá style, and amphorae with remains of the</w:t>
      </w:r>
      <w:r>
        <w:t xml:space="preserve"> </w:t>
      </w:r>
      <w:r>
        <w:t xml:space="preserve">old ornamentation and big isolated animal-silhouettes in the field,</w:t>
      </w:r>
      <w:r>
        <w:t xml:space="preserve"> </w:t>
      </w:r>
      <w:r>
        <w:t xml:space="preserve">perhaps represent the latest products of the Rhodian style. The</w:t>
      </w:r>
      <w:r>
        <w:t xml:space="preserve"> </w:t>
      </w:r>
      <w:r>
        <w:t xml:space="preserve">‘Fikellura’ style finds its continuation in a ware, which was certainly</w:t>
      </w:r>
      <w:r>
        <w:t xml:space="preserve"> </w:t>
      </w:r>
      <w:r>
        <w:t xml:space="preserve">produced in Klazomenai, perhaps also in several places at the same time,</w:t>
      </w:r>
      <w:r>
        <w:t xml:space="preserve"> </w:t>
      </w:r>
      <w:r>
        <w:t xml:space="preserve">and has come to light not only in the Ionian region and the colonies in</w:t>
      </w:r>
      <w:r>
        <w:t xml:space="preserve"> </w:t>
      </w:r>
      <w:r>
        <w:t xml:space="preserve">Egypt and the Black Sea, but also in Italy. The Klazomenian style has in</w:t>
      </w:r>
      <w:r>
        <w:t xml:space="preserve"> </w:t>
      </w:r>
      <w:r>
        <w:t xml:space="preserve">common with its predecessor not only a series of ornaments (tongues,</w:t>
      </w:r>
      <w:r>
        <w:t xml:space="preserve"> </w:t>
      </w:r>
      <w:r>
        <w:t xml:space="preserve">rays, late Rhodian garlands, continuous tendrils, rows of crescents,</w:t>
      </w:r>
      <w:r>
        <w:t xml:space="preserve"> </w:t>
      </w:r>
      <w:r>
        <w:t xml:space="preserve">friezes of leaves, ‘metope’ maeanders, buds in the field, scales over a</w:t>
      </w:r>
      <w:r>
        <w:t xml:space="preserve"> </w:t>
      </w:r>
      <w:r>
        <w:t xml:space="preserve">surface), but continues the old shape of amphora and has the same</w:t>
      </w:r>
      <w:r>
        <w:t xml:space="preserve"> </w:t>
      </w:r>
      <w:r>
        <w:t xml:space="preserve">preference for loose decoration: beside the vases adorned in bands, on</w:t>
      </w:r>
      <w:r>
        <w:t xml:space="preserve"> </w:t>
      </w:r>
      <w:r>
        <w:t xml:space="preserve">which the animal friezes are driven out of the chief band, it is very</w:t>
      </w:r>
      <w:r>
        <w:t xml:space="preserve"> </w:t>
      </w:r>
      <w:r>
        <w:t xml:space="preserve">fond of a field consisting of a reserved panel or running all round, and</w:t>
      </w:r>
      <w:r>
        <w:t xml:space="preserve"> </w:t>
      </w:r>
      <w:r>
        <w:t xml:space="preserve">of the decoration</w:t>
      </w:r>
      <w:bookmarkStart w:id="495" w:name="page_84"/>
      <w:r>
        <w:t xml:space="preserve">{84}</w:t>
      </w:r>
      <w:bookmarkEnd w:id="495"/>
      <w:r>
        <w:t xml:space="preserve"> </w:t>
      </w:r>
      <w:r>
        <w:t xml:space="preserve">of the neck by means of an ornament, an animal head</w:t>
      </w:r>
      <w:r>
        <w:t xml:space="preserve"> </w:t>
      </w:r>
      <w:r>
        <w:t xml:space="preserve">or a human head. In the field it likes to put instead of the heraldic</w:t>
      </w:r>
      <w:r>
        <w:t xml:space="preserve"> </w:t>
      </w:r>
      <w:r>
        <w:t xml:space="preserve">pair a single animal, a sphinx before a standing man or upright branch,</w:t>
      </w:r>
      <w:r>
        <w:t xml:space="preserve"> </w:t>
      </w:r>
      <w:r>
        <w:t xml:space="preserve">an isolated palmette and lotus cross, which are in a measure constituent</w:t>
      </w:r>
      <w:r>
        <w:t xml:space="preserve"> </w:t>
      </w:r>
      <w:r>
        <w:t xml:space="preserve">parts of heraldic compositions, and shows the same freedom, going even</w:t>
      </w:r>
      <w:r>
        <w:t xml:space="preserve"> </w:t>
      </w:r>
      <w:r>
        <w:t xml:space="preserve">beyond that of the Phineus painter, when it makes isolated figures,</w:t>
      </w:r>
      <w:r>
        <w:t xml:space="preserve"> </w:t>
      </w:r>
      <w:r>
        <w:t xml:space="preserve">dancers, running girls, or men wearing mantles, the central motive of</w:t>
      </w:r>
      <w:r>
        <w:t xml:space="preserve"> </w:t>
      </w:r>
      <w:r>
        <w:t xml:space="preserve">its heraldic sphinxes or cocks, and when it puts a runner with bent knee</w:t>
      </w:r>
      <w:r>
        <w:t xml:space="preserve"> </w:t>
      </w:r>
      <w:r>
        <w:t xml:space="preserve">between two lions that turn away from him (Fig.</w:t>
      </w:r>
      <w:r>
        <w:t xml:space="preserve"> </w:t>
      </w:r>
      <w:hyperlink r:id="rId496">
        <w:r>
          <w:rPr>
            <w:rStyle w:val="Hyperlink"/>
          </w:rPr>
          <w:t xml:space="preserve">75</w:t>
        </w:r>
      </w:hyperlink>
      <w:r>
        <w:t xml:space="preserve">). The palmette and</w:t>
      </w:r>
      <w:r>
        <w:t xml:space="preserve"> </w:t>
      </w:r>
      <w:r>
        <w:t xml:space="preserve">lotus-cross and the animal types differ from Western types; the</w:t>
      </w:r>
      <w:r>
        <w:t xml:space="preserve"> </w:t>
      </w:r>
      <w:r>
        <w:t xml:space="preserve">selection, too, is characteristic of the East. There is a special</w:t>
      </w:r>
      <w:r>
        <w:t xml:space="preserve"> </w:t>
      </w:r>
      <w:r>
        <w:t xml:space="preserve">preference for the Siren: this bird-woman is used surprisingly often</w:t>
      </w:r>
      <w:r>
        <w:t xml:space="preserve"> </w:t>
      </w:r>
      <w:r>
        <w:t xml:space="preserve">heraldically, and in rows to make a frieze. The female panther occurs as</w:t>
      </w:r>
      <w:r>
        <w:t xml:space="preserve"> </w:t>
      </w:r>
      <w:r>
        <w:t xml:space="preserve">well as the male; the grazing deer is a Rhodian legacy. The ostriches</w:t>
      </w:r>
      <w:r>
        <w:t xml:space="preserve"> </w:t>
      </w:r>
      <w:r>
        <w:t xml:space="preserve">show knowledge of Africa, the winged horses and boars connection with</w:t>
      </w:r>
      <w:r>
        <w:t xml:space="preserve"> </w:t>
      </w:r>
      <w:r>
        <w:t xml:space="preserve">Asiatic art. The Klazomenian style is particularly strong in the new</w:t>
      </w:r>
      <w:r>
        <w:t xml:space="preserve"> </w:t>
      </w:r>
      <w:r>
        <w:t xml:space="preserve">formation of fantastic beings, to which the near neighbourhood of the</w:t>
      </w:r>
      <w:r>
        <w:t xml:space="preserve"> </w:t>
      </w:r>
      <w:r>
        <w:t xml:space="preserve">East gave the impulse. The seahorse and the Triton were invented</w:t>
      </w:r>
      <w:r>
        <w:t xml:space="preserve"> </w:t>
      </w:r>
      <w:r>
        <w:t xml:space="preserve">somewhere in this area: to the ‘Fikellura’ man with the head of a hare</w:t>
      </w:r>
      <w:r>
        <w:t xml:space="preserve"> </w:t>
      </w:r>
      <w:r>
        <w:t xml:space="preserve">Klazomenai adds a being with a tail and a lion’s head among human</w:t>
      </w:r>
      <w:r>
        <w:t xml:space="preserve"> </w:t>
      </w:r>
      <w:r>
        <w:t xml:space="preserve">revellers, among dancing men and women appears suddenly the bearded</w:t>
      </w:r>
      <w:r>
        <w:t xml:space="preserve"> </w:t>
      </w:r>
      <w:r>
        <w:t xml:space="preserve">monster with the horse’s tail, the Satyr (Fig.</w:t>
      </w:r>
      <w:r>
        <w:t xml:space="preserve"> </w:t>
      </w:r>
      <w:hyperlink r:id="rId496">
        <w:r>
          <w:rPr>
            <w:rStyle w:val="Hyperlink"/>
          </w:rPr>
          <w:t xml:space="preserve">75</w:t>
        </w:r>
      </w:hyperlink>
      <w:r>
        <w:t xml:space="preserve">).</w:t>
      </w:r>
    </w:p>
    <w:p>
      <w:pPr>
        <w:pStyle w:val="BodyText"/>
      </w:pPr>
      <w:r>
        <w:t xml:space="preserve">The stock of types varies considerably from that of the West; this is</w:t>
      </w:r>
      <w:r>
        <w:t xml:space="preserve"> </w:t>
      </w:r>
      <w:r>
        <w:t xml:space="preserve">particularly clear in the scenes with human figures. Beside the pictures</w:t>
      </w:r>
      <w:r>
        <w:t xml:space="preserve"> </w:t>
      </w:r>
      <w:r>
        <w:t xml:space="preserve">of riders and battles, beside the few preserved legendary scenes, among</w:t>
      </w:r>
      <w:r>
        <w:t xml:space="preserve"> </w:t>
      </w:r>
      <w:r>
        <w:t xml:space="preserve">which the most important are the battles of Amazons, who here in the</w:t>
      </w:r>
      <w:r>
        <w:t xml:space="preserve"> </w:t>
      </w:r>
      <w:r>
        <w:t xml:space="preserve">East have become mounted Scythian women, the prominent place is taken by</w:t>
      </w:r>
      <w:r>
        <w:t xml:space="preserve"> </w:t>
      </w:r>
      <w:r>
        <w:t xml:space="preserve">scenes of drinking and dancing in the</w:t>
      </w:r>
    </w:p>
    <w:p>
      <w:pPr>
        <w:pStyle w:val="BodyText"/>
      </w:pPr>
      <w:bookmarkStart w:id="497" w:name="plt_XXXIX"/>
      <w:bookmarkEnd w:id="497"/>
    </w:p>
    <w:p>
      <w:pPr>
        <w:pStyle w:val="Compact"/>
      </w:pPr>
      <w:hyperlink r:id="rId499">
        <w:r>
          <w:drawing>
            <wp:inline>
              <wp:extent cx="3683000" cy="3822700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084-a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498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683000" cy="3822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r>
        <w:t xml:space="preserve">PLATE XXXIX.</w:t>
      </w:r>
    </w:p>
    <w:p>
      <w:pPr>
        <w:pStyle w:val="BodyText"/>
      </w:pPr>
      <w:bookmarkStart w:id="500" w:name="fig_75"/>
      <w:r>
        <w:t xml:space="preserve">Fig. 75</w:t>
      </w:r>
      <w:bookmarkEnd w:id="500"/>
      <w:r>
        <w:t xml:space="preserve">. SATYR AND MAENAD: KLAZOMENIAN VASE FROM KYME.</w:t>
      </w:r>
    </w:p>
    <w:p>
      <w:pPr>
        <w:pStyle w:val="Compact"/>
      </w:pPr>
      <w:hyperlink r:id="rId502">
        <w:r>
          <w:drawing>
            <wp:inline>
              <wp:extent cx="5334000" cy="2227384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084-b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501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34000" cy="222738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bookmarkStart w:id="503" w:name="fig_76"/>
      <w:r>
        <w:t xml:space="preserve">Fig. 76</w:t>
      </w:r>
      <w:bookmarkEnd w:id="503"/>
      <w:r>
        <w:t xml:space="preserve">. NECK-DESIGN OF AN IONIC AMPHORA.</w:t>
      </w:r>
    </w:p>
    <w:p>
      <w:pPr>
        <w:pStyle w:val="BodyText"/>
      </w:pPr>
      <w:bookmarkStart w:id="504" w:name="page_85"/>
      <w:r>
        <w:t xml:space="preserve">{85}</w:t>
      </w:r>
      <w:bookmarkEnd w:id="504"/>
    </w:p>
    <w:p>
      <w:pPr>
        <w:pStyle w:val="BodyText"/>
      </w:pPr>
      <w:r>
        <w:t xml:space="preserve">manner of the Altenburg amphora (Fig.</w:t>
      </w:r>
      <w:r>
        <w:t xml:space="preserve"> </w:t>
      </w:r>
      <w:hyperlink r:id="rId408">
        <w:r>
          <w:rPr>
            <w:rStyle w:val="Hyperlink"/>
          </w:rPr>
          <w:t xml:space="preserve">63</w:t>
        </w:r>
      </w:hyperlink>
      <w:r>
        <w:t xml:space="preserve">). The file principle, so potent</w:t>
      </w:r>
      <w:r>
        <w:t xml:space="preserve"> </w:t>
      </w:r>
      <w:r>
        <w:t xml:space="preserve">in the East Ionic animal frieze, strongly asserts itself in the dancing</w:t>
      </w:r>
      <w:r>
        <w:t xml:space="preserve"> </w:t>
      </w:r>
      <w:r>
        <w:t xml:space="preserve">maidens and the abandoned revellers: the oblique inclination forward,</w:t>
      </w:r>
      <w:r>
        <w:t xml:space="preserve"> </w:t>
      </w:r>
      <w:r>
        <w:t xml:space="preserve">which the Klazomenian painter often gives the intoxicated, and which is</w:t>
      </w:r>
      <w:r>
        <w:t xml:space="preserve"> </w:t>
      </w:r>
      <w:r>
        <w:t xml:space="preserve">very successfully preserved on an early Milesian relief in London,</w:t>
      </w:r>
      <w:r>
        <w:t xml:space="preserve"> </w:t>
      </w:r>
      <w:r>
        <w:t xml:space="preserve">emphasizes at the same time the decorative arrangement, and increases</w:t>
      </w:r>
      <w:r>
        <w:t xml:space="preserve"> </w:t>
      </w:r>
      <w:r>
        <w:t xml:space="preserve">the expressiveness, just as the eccentric movements of the dancers</w:t>
      </w:r>
      <w:r>
        <w:t xml:space="preserve"> </w:t>
      </w:r>
      <w:r>
        <w:t xml:space="preserve">equally well fill the space and mark the tone. For life, sensual and</w:t>
      </w:r>
      <w:r>
        <w:t xml:space="preserve"> </w:t>
      </w:r>
      <w:r>
        <w:t xml:space="preserve">everyday though often grotesque and brutal, is what these Ionian masters</w:t>
      </w:r>
      <w:r>
        <w:t xml:space="preserve"> </w:t>
      </w:r>
      <w:r>
        <w:t xml:space="preserve">give, even if they are only decorative artists or artizans, whatever it</w:t>
      </w:r>
      <w:r>
        <w:t xml:space="preserve"> </w:t>
      </w:r>
      <w:r>
        <w:t xml:space="preserve">may cost. So they succeed in nothing so well as women, satyrs and</w:t>
      </w:r>
      <w:r>
        <w:t xml:space="preserve"> </w:t>
      </w:r>
      <w:r>
        <w:t xml:space="preserve">animals. The maidens with their receding foreheads, almond-shaped and</w:t>
      </w:r>
      <w:r>
        <w:t xml:space="preserve"> </w:t>
      </w:r>
      <w:r>
        <w:t xml:space="preserve">often obliquely set eyes, and the little mouth somewhat drawn in below,</w:t>
      </w:r>
      <w:r>
        <w:t xml:space="preserve"> </w:t>
      </w:r>
      <w:r>
        <w:t xml:space="preserve">and the well-marked back contour, have an attractiveness even on the</w:t>
      </w:r>
      <w:r>
        <w:t xml:space="preserve"> </w:t>
      </w:r>
      <w:r>
        <w:t xml:space="preserve">most careless representations; the shaggy satyrs betray their equine</w:t>
      </w:r>
      <w:r>
        <w:t xml:space="preserve"> </w:t>
      </w:r>
      <w:r>
        <w:t xml:space="preserve">nature not merely in ear, tail and hoof; the robust strong-maned horses,</w:t>
      </w:r>
      <w:r>
        <w:t xml:space="preserve"> </w:t>
      </w:r>
      <w:r>
        <w:t xml:space="preserve">the female panthers with swelling breasts, the fighting cocks forgetting</w:t>
      </w:r>
      <w:r>
        <w:t xml:space="preserve"> </w:t>
      </w:r>
      <w:r>
        <w:t xml:space="preserve">their heraldic duties, all show nature very close at hand.</w:t>
      </w:r>
    </w:p>
    <w:p>
      <w:pPr>
        <w:pStyle w:val="BodyText"/>
      </w:pPr>
      <w:r>
        <w:t xml:space="preserve">The history of this style, which must approximately extend over the</w:t>
      </w:r>
      <w:r>
        <w:t xml:space="preserve"> </w:t>
      </w:r>
      <w:r>
        <w:t xml:space="preserve">first half of the 6th century, can be to some extent followed. In the</w:t>
      </w:r>
      <w:r>
        <w:t xml:space="preserve"> </w:t>
      </w:r>
      <w:r>
        <w:t xml:space="preserve">beginning comes the conflict of the old Ionic and Western techniques,</w:t>
      </w:r>
      <w:r>
        <w:t xml:space="preserve"> </w:t>
      </w:r>
      <w:r>
        <w:t xml:space="preserve">the transition from the light slip to the reddish-yellow surface, and</w:t>
      </w:r>
      <w:r>
        <w:t xml:space="preserve"> </w:t>
      </w:r>
      <w:r>
        <w:t xml:space="preserve">the tendencies in ornamentation which still strongly remind one of</w:t>
      </w:r>
      <w:r>
        <w:t xml:space="preserve"> </w:t>
      </w:r>
      <w:r>
        <w:t xml:space="preserve">‘Fikellura.’ The silhouette style makes liberal use of white. Not only</w:t>
      </w:r>
      <w:r>
        <w:t xml:space="preserve"> </w:t>
      </w:r>
      <w:r>
        <w:t xml:space="preserve">with inherited aversion does it often replace incision by delicate lines</w:t>
      </w:r>
      <w:r>
        <w:t xml:space="preserve"> </w:t>
      </w:r>
      <w:r>
        <w:t xml:space="preserve">of paint, provide garments with white crosses, animals with white spots</w:t>
      </w:r>
      <w:r>
        <w:t xml:space="preserve"> </w:t>
      </w:r>
      <w:r>
        <w:t xml:space="preserve">and white belly-stripe, and ornaments with white details: in its earlier</w:t>
      </w:r>
      <w:r>
        <w:t xml:space="preserve"> </w:t>
      </w:r>
      <w:r>
        <w:t xml:space="preserve">period it also extends the white surfaces, which it still places</w:t>
      </w:r>
      <w:bookmarkStart w:id="505" w:name="page_86"/>
      <w:r>
        <w:t xml:space="preserve">{86}</w:t>
      </w:r>
      <w:bookmarkEnd w:id="505"/>
      <w:r>
        <w:t xml:space="preserve"> </w:t>
      </w:r>
      <w:r>
        <w:t xml:space="preserve">on the</w:t>
      </w:r>
      <w:r>
        <w:t xml:space="preserve"> </w:t>
      </w:r>
      <w:r>
        <w:t xml:space="preserve">ground of the clay at times, from women and linen chitons to men, horses</w:t>
      </w:r>
      <w:r>
        <w:t xml:space="preserve"> </w:t>
      </w:r>
      <w:r>
        <w:t xml:space="preserve">and dogs, and becomes as parallel to the Corinthian style with this</w:t>
      </w:r>
      <w:r>
        <w:t xml:space="preserve"> </w:t>
      </w:r>
      <w:r>
        <w:t xml:space="preserve">contrast of colouring as with its wide-necked broad-bellied form of</w:t>
      </w:r>
      <w:r>
        <w:t xml:space="preserve"> </w:t>
      </w:r>
      <w:r>
        <w:t xml:space="preserve">amphora.</w:t>
      </w:r>
    </w:p>
    <w:p>
      <w:pPr>
        <w:pStyle w:val="BodyText"/>
      </w:pPr>
      <w:r>
        <w:t xml:space="preserve">The latest wares of the colony of Daphne (abandoned in 560 B.C.) show</w:t>
      </w:r>
      <w:r>
        <w:t xml:space="preserve"> </w:t>
      </w:r>
      <w:r>
        <w:t xml:space="preserve">the transition to the rendering of folds of drapery, which takes the</w:t>
      </w:r>
      <w:r>
        <w:t xml:space="preserve"> </w:t>
      </w:r>
      <w:r>
        <w:t xml:space="preserve">place of the old parti-coloured surfaces in the group of vases which</w:t>
      </w:r>
      <w:r>
        <w:t xml:space="preserve"> </w:t>
      </w:r>
      <w:r>
        <w:t xml:space="preserve">took its rise about the middle of the century. In this later group, to</w:t>
      </w:r>
      <w:r>
        <w:t xml:space="preserve"> </w:t>
      </w:r>
      <w:r>
        <w:t xml:space="preserve">which a series of ‘lebetes’ with topers, satyrs, centaurs, and battle</w:t>
      </w:r>
      <w:r>
        <w:t xml:space="preserve"> </w:t>
      </w:r>
      <w:r>
        <w:t xml:space="preserve">scenes is an obvious introductory link, and which culminates in two</w:t>
      </w:r>
      <w:r>
        <w:t xml:space="preserve"> </w:t>
      </w:r>
      <w:r>
        <w:t xml:space="preserve">amphorae at Munich (Figs.</w:t>
      </w:r>
      <w:r>
        <w:t xml:space="preserve"> </w:t>
      </w:r>
      <w:hyperlink r:id="rId506">
        <w:r>
          <w:rPr>
            <w:rStyle w:val="Hyperlink"/>
          </w:rPr>
          <w:t xml:space="preserve">76</w:t>
        </w:r>
      </w:hyperlink>
      <w:r>
        <w:t xml:space="preserve"> </w:t>
      </w:r>
      <w:r>
        <w:t xml:space="preserve">and</w:t>
      </w:r>
      <w:r>
        <w:t xml:space="preserve"> </w:t>
      </w:r>
      <w:hyperlink r:id="rId507">
        <w:r>
          <w:rPr>
            <w:rStyle w:val="Hyperlink"/>
          </w:rPr>
          <w:t xml:space="preserve">78</w:t>
        </w:r>
      </w:hyperlink>
      <w:r>
        <w:t xml:space="preserve">) and one in Castle Ashby, there</w:t>
      </w:r>
      <w:r>
        <w:t xml:space="preserve"> </w:t>
      </w:r>
      <w:r>
        <w:t xml:space="preserve">enters into the old style varied, free and easy, broadly even laxly</w:t>
      </w:r>
      <w:r>
        <w:t xml:space="preserve"> </w:t>
      </w:r>
      <w:r>
        <w:t xml:space="preserve">rendered, a peculiar severity and discipline. The three chief specimens,</w:t>
      </w:r>
      <w:r>
        <w:t xml:space="preserve"> </w:t>
      </w:r>
      <w:r>
        <w:t xml:space="preserve">necked amphorae with the continuous scene preferred by the East, are</w:t>
      </w:r>
      <w:r>
        <w:t xml:space="preserve"> </w:t>
      </w:r>
      <w:r>
        <w:t xml:space="preserve">more defined and elastic in shape, more finished in shape and colour,</w:t>
      </w:r>
      <w:r>
        <w:t xml:space="preserve"> </w:t>
      </w:r>
      <w:r>
        <w:t xml:space="preserve">more ornamental and elaborate in the rendering of the figures, than was</w:t>
      </w:r>
      <w:r>
        <w:t xml:space="preserve"> </w:t>
      </w:r>
      <w:r>
        <w:t xml:space="preserve">the case with the earlier style. The conclusion which naturally suggests</w:t>
      </w:r>
      <w:r>
        <w:t xml:space="preserve"> </w:t>
      </w:r>
      <w:r>
        <w:t xml:space="preserve">itself, that this new spirit came from the West and the Chalkidian-Attic</w:t>
      </w:r>
      <w:r>
        <w:t xml:space="preserve"> </w:t>
      </w:r>
      <w:r>
        <w:t xml:space="preserve">region, is confirmed by the ornaments. Beside the Ionic looped and</w:t>
      </w:r>
      <w:r>
        <w:t xml:space="preserve"> </w:t>
      </w:r>
      <w:r>
        <w:t xml:space="preserve">plaited bands, leaf and bud friezes, and the continuous tendrils (Fig.</w:t>
      </w:r>
      <w:r>
        <w:t xml:space="preserve"> </w:t>
      </w:r>
      <w:hyperlink r:id="rId506">
        <w:r>
          <w:rPr>
            <w:rStyle w:val="Hyperlink"/>
          </w:rPr>
          <w:t xml:space="preserve">76</w:t>
        </w:r>
      </w:hyperlink>
      <w:r>
        <w:t xml:space="preserve">), come the double rays, the Western palmette and lotus system; and</w:t>
      </w:r>
      <w:r>
        <w:t xml:space="preserve"> </w:t>
      </w:r>
      <w:r>
        <w:t xml:space="preserve">when the painter scatters animals among the ornaments (Fig.</w:t>
      </w:r>
      <w:r>
        <w:t xml:space="preserve"> </w:t>
      </w:r>
      <w:hyperlink r:id="rId506">
        <w:r>
          <w:rPr>
            <w:rStyle w:val="Hyperlink"/>
          </w:rPr>
          <w:t xml:space="preserve">76</w:t>
        </w:r>
      </w:hyperlink>
      <w:r>
        <w:t xml:space="preserve">), he</w:t>
      </w:r>
      <w:r>
        <w:t xml:space="preserve"> </w:t>
      </w:r>
      <w:r>
        <w:t xml:space="preserve">follows old Ionic tradition, but the hare and the hedgehog with the</w:t>
      </w:r>
      <w:r>
        <w:t xml:space="preserve"> </w:t>
      </w:r>
      <w:r>
        <w:t xml:space="preserve">ostrich riders of the Castle Ashby amphora are of Corinthian origin</w:t>
      </w:r>
      <w:r>
        <w:t xml:space="preserve"> </w:t>
      </w:r>
      <w:r>
        <w:t xml:space="preserve">(Fig.</w:t>
      </w:r>
      <w:r>
        <w:t xml:space="preserve"> </w:t>
      </w:r>
      <w:hyperlink r:id="rId329">
        <w:r>
          <w:rPr>
            <w:rStyle w:val="Hyperlink"/>
          </w:rPr>
          <w:t xml:space="preserve">66</w:t>
        </w:r>
      </w:hyperlink>
      <w:r>
        <w:t xml:space="preserve">). In the treatment of the figure, the meeting of Eastern vigour</w:t>
      </w:r>
      <w:r>
        <w:t xml:space="preserve"> </w:t>
      </w:r>
      <w:r>
        <w:t xml:space="preserve">and Western severity makes as charming an effect as the genuinely Ionic</w:t>
      </w:r>
      <w:r>
        <w:t xml:space="preserve"> </w:t>
      </w:r>
      <w:r>
        <w:t xml:space="preserve">and very decorative composition; the scene of a Munich amphora arranged</w:t>
      </w:r>
      <w:r>
        <w:t xml:space="preserve"> </w:t>
      </w:r>
      <w:r>
        <w:t xml:space="preserve">round a centre (Fig.</w:t>
      </w:r>
      <w:r>
        <w:t xml:space="preserve"> </w:t>
      </w:r>
      <w:hyperlink r:id="rId508">
        <w:r>
          <w:rPr>
            <w:rStyle w:val="Hyperlink"/>
          </w:rPr>
          <w:t xml:space="preserve">77</w:t>
        </w:r>
      </w:hyperlink>
      <w:r>
        <w:t xml:space="preserve">) with the cunning Hermes, who creeping up on</w:t>
      </w:r>
    </w:p>
    <w:p>
      <w:pPr>
        <w:pStyle w:val="BodyText"/>
      </w:pPr>
      <w:bookmarkStart w:id="509" w:name="plt_XL"/>
      <w:bookmarkEnd w:id="509"/>
    </w:p>
    <w:p>
      <w:pPr>
        <w:pStyle w:val="Compact"/>
      </w:pPr>
      <w:hyperlink r:id="rId511">
        <w:r>
          <w:drawing>
            <wp:inline>
              <wp:extent cx="5334000" cy="2256692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086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510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34000" cy="225669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r>
        <w:t xml:space="preserve">PLATE XL.</w:t>
      </w:r>
    </w:p>
    <w:p>
      <w:pPr>
        <w:pStyle w:val="BodyText"/>
      </w:pPr>
      <w:bookmarkStart w:id="512" w:name="fig_77"/>
      <w:r>
        <w:t xml:space="preserve">Fig. 77</w:t>
      </w:r>
      <w:bookmarkEnd w:id="512"/>
      <w:r>
        <w:t xml:space="preserve">. HERMES STEALS THE COW IO FROM THE GIANT ARGOS. FROM AN IONIC</w:t>
      </w:r>
      <w:r>
        <w:t xml:space="preserve"> </w:t>
      </w:r>
      <w:r>
        <w:t xml:space="preserve">AMPHORA.</w:t>
      </w:r>
    </w:p>
    <w:p>
      <w:pPr>
        <w:pStyle w:val="BodyText"/>
      </w:pPr>
      <w:bookmarkStart w:id="513" w:name="plt_XLI"/>
      <w:bookmarkEnd w:id="513"/>
    </w:p>
    <w:p>
      <w:pPr>
        <w:pStyle w:val="Compact"/>
      </w:pPr>
      <w:hyperlink r:id="rId515">
        <w:r>
          <w:drawing>
            <wp:inline>
              <wp:extent cx="5334000" cy="2451588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087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514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34000" cy="24515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r>
        <w:t xml:space="preserve">PLATE XLI.</w:t>
      </w:r>
    </w:p>
    <w:p>
      <w:pPr>
        <w:pStyle w:val="BodyText"/>
      </w:pPr>
      <w:bookmarkStart w:id="516" w:name="fig_78"/>
      <w:r>
        <w:t xml:space="preserve">Fig. 78</w:t>
      </w:r>
      <w:bookmarkEnd w:id="516"/>
      <w:r>
        <w:t xml:space="preserve">. CENTAURS HUNTING: FROM THE SAME AMPHORA AS FIG. 77.</w:t>
      </w:r>
    </w:p>
    <w:p>
      <w:pPr>
        <w:pStyle w:val="BodyText"/>
      </w:pPr>
      <w:bookmarkStart w:id="517" w:name="page_87"/>
      <w:r>
        <w:t xml:space="preserve">{87}</w:t>
      </w:r>
      <w:bookmarkEnd w:id="517"/>
    </w:p>
    <w:p>
      <w:pPr>
        <w:pStyle w:val="BodyText"/>
      </w:pPr>
      <w:r>
        <w:t xml:space="preserve">tip-toe steals away the fair cow Io from the sleeping giant Argos, and</w:t>
      </w:r>
      <w:r>
        <w:t xml:space="preserve"> </w:t>
      </w:r>
      <w:r>
        <w:t xml:space="preserve">the picture of the Centaurs hunting on the reverse (Fig.</w:t>
      </w:r>
      <w:r>
        <w:t xml:space="preserve"> </w:t>
      </w:r>
      <w:hyperlink r:id="rId507">
        <w:r>
          <w:rPr>
            <w:rStyle w:val="Hyperlink"/>
          </w:rPr>
          <w:t xml:space="preserve">78</w:t>
        </w:r>
      </w:hyperlink>
      <w:r>
        <w:t xml:space="preserve">) are full of</w:t>
      </w:r>
      <w:r>
        <w:t xml:space="preserve"> </w:t>
      </w:r>
      <w:r>
        <w:t xml:space="preserve">ornamental vigour and at the same time full of fresh observation. The</w:t>
      </w:r>
      <w:r>
        <w:t xml:space="preserve"> </w:t>
      </w:r>
      <w:r>
        <w:t xml:space="preserve">left hand of the giant shows a new study of nature compared with the</w:t>
      </w:r>
      <w:r>
        <w:t xml:space="preserve"> </w:t>
      </w:r>
      <w:r>
        <w:t xml:space="preserve">old-fashioned right of Hermes and left of the front Centaur; in the</w:t>
      </w:r>
      <w:r>
        <w:t xml:space="preserve"> </w:t>
      </w:r>
      <w:r>
        <w:t xml:space="preserve">giant the artist is struggling to represent the anatomy, and the mantle</w:t>
      </w:r>
      <w:r>
        <w:t xml:space="preserve"> </w:t>
      </w:r>
      <w:r>
        <w:t xml:space="preserve">of Hermes plainly falls in layers, in contrast with the absence of folds</w:t>
      </w:r>
      <w:r>
        <w:t xml:space="preserve"> </w:t>
      </w:r>
      <w:r>
        <w:t xml:space="preserve">in the chiton.</w:t>
      </w:r>
    </w:p>
    <w:p>
      <w:pPr>
        <w:pStyle w:val="BodyText"/>
      </w:pPr>
      <w:r>
        <w:t xml:space="preserve">The new impetus, which even expressed itself in exportation to Italy,</w:t>
      </w:r>
      <w:r>
        <w:t xml:space="preserve"> </w:t>
      </w:r>
      <w:r>
        <w:t xml:space="preserve">could not save the Klazomenian manufactory from the preponderance of its</w:t>
      </w:r>
      <w:r>
        <w:t xml:space="preserve"> </w:t>
      </w:r>
      <w:r>
        <w:t xml:space="preserve">Attic rival; it is at the same time its end. Not that the East Ionic</w:t>
      </w:r>
      <w:r>
        <w:t xml:space="preserve"> </w:t>
      </w:r>
      <w:r>
        <w:t xml:space="preserve">decorative tendencies formed a blind alley; the combination with western</w:t>
      </w:r>
      <w:r>
        <w:t xml:space="preserve"> </w:t>
      </w:r>
      <w:r>
        <w:t xml:space="preserve">technique ensured its continued life. But Asia Minor, which at this time</w:t>
      </w:r>
      <w:r>
        <w:t xml:space="preserve"> </w:t>
      </w:r>
      <w:r>
        <w:t xml:space="preserve">fell into the hands of the Persians, was not a suitable soil for</w:t>
      </w:r>
      <w:r>
        <w:t xml:space="preserve"> </w:t>
      </w:r>
      <w:r>
        <w:t xml:space="preserve">continued production. Athens seized not only the exportation but the</w:t>
      </w:r>
      <w:r>
        <w:t xml:space="preserve"> </w:t>
      </w:r>
      <w:r>
        <w:t xml:space="preserve">entire production. The arrival at Athens of East Ionic artists is</w:t>
      </w:r>
      <w:r>
        <w:t xml:space="preserve"> </w:t>
      </w:r>
      <w:r>
        <w:t xml:space="preserve">reflected not merely in the names of the vase-painters. When on the jug</w:t>
      </w:r>
      <w:r>
        <w:t xml:space="preserve"> </w:t>
      </w:r>
      <w:r>
        <w:t xml:space="preserve">of Kolchos and the Attic vases, typical Eastern principles of</w:t>
      </w:r>
      <w:r>
        <w:t xml:space="preserve"> </w:t>
      </w:r>
      <w:r>
        <w:t xml:space="preserve">composition crop up, when Nikosthenes introduces an East Ionic shape of</w:t>
      </w:r>
      <w:r>
        <w:t xml:space="preserve"> </w:t>
      </w:r>
      <w:r>
        <w:t xml:space="preserve">amphora (Fig.</w:t>
      </w:r>
      <w:r>
        <w:t xml:space="preserve"> </w:t>
      </w:r>
      <w:hyperlink r:id="rId518">
        <w:r>
          <w:rPr>
            <w:rStyle w:val="Hyperlink"/>
          </w:rPr>
          <w:t xml:space="preserve">104</w:t>
        </w:r>
      </w:hyperlink>
      <w:r>
        <w:t xml:space="preserve">), when the red-figured technique coming into existence</w:t>
      </w:r>
      <w:r>
        <w:t xml:space="preserve"> </w:t>
      </w:r>
      <w:r>
        <w:t xml:space="preserve">on Klazomenian sarcophagi conquers the Attic workshops, when on early</w:t>
      </w:r>
      <w:r>
        <w:t xml:space="preserve"> </w:t>
      </w:r>
      <w:r>
        <w:t xml:space="preserve">red-figure kylikes the same decorative tendencies which prevailed in the</w:t>
      </w:r>
      <w:r>
        <w:t xml:space="preserve"> </w:t>
      </w:r>
      <w:r>
        <w:t xml:space="preserve">East assert themselves, there can be no question of an extinction of</w:t>
      </w:r>
      <w:r>
        <w:t xml:space="preserve"> </w:t>
      </w:r>
      <w:r>
        <w:t xml:space="preserve">East Ionic art, but only of a re-birth in Athens, and a baptism with</w:t>
      </w:r>
      <w:r>
        <w:t xml:space="preserve"> </w:t>
      </w:r>
      <w:r>
        <w:t xml:space="preserve">Attic spirit.</w:t>
      </w:r>
    </w:p>
    <w:p>
      <w:pPr>
        <w:pStyle w:val="BodyText"/>
      </w:pPr>
      <w:r>
        <w:t xml:space="preserve">About on a level with the Castle Ashby group is another East Ionic</w:t>
      </w:r>
      <w:r>
        <w:t xml:space="preserve"> </w:t>
      </w:r>
      <w:r>
        <w:t xml:space="preserve">class, also only known through export to Italy, the ‘Caeretan hydriae,’</w:t>
      </w:r>
      <w:r>
        <w:t xml:space="preserve"> </w:t>
      </w:r>
      <w:r>
        <w:t xml:space="preserve">so-called from the place where they were mostly found (amphorae and</w:t>
      </w:r>
      <w:r>
        <w:t xml:space="preserve"> </w:t>
      </w:r>
      <w:r>
        <w:t xml:space="preserve">kraters being also represented), which are usually attributed to South</w:t>
      </w:r>
      <w:r>
        <w:t xml:space="preserve"> </w:t>
      </w:r>
      <w:r>
        <w:t xml:space="preserve">East</w:t>
      </w:r>
      <w:bookmarkStart w:id="519" w:name="page_88"/>
      <w:r>
        <w:t xml:space="preserve">{88}</w:t>
      </w:r>
      <w:bookmarkEnd w:id="519"/>
      <w:r>
        <w:t xml:space="preserve"> </w:t>
      </w:r>
      <w:r>
        <w:t xml:space="preserve">Ionia. The developed vase-shapes, the completed black figure</w:t>
      </w:r>
      <w:r>
        <w:t xml:space="preserve"> </w:t>
      </w:r>
      <w:r>
        <w:t xml:space="preserve">technique, which has a wash under the white and uses incision freely</w:t>
      </w:r>
      <w:r>
        <w:t xml:space="preserve"> </w:t>
      </w:r>
      <w:r>
        <w:t xml:space="preserve">even for outlines, and the decoration, which has got beyond the animal</w:t>
      </w:r>
      <w:r>
        <w:t xml:space="preserve"> </w:t>
      </w:r>
      <w:r>
        <w:t xml:space="preserve">style, make their late origin certain, and the agreement with Ephesian</w:t>
      </w:r>
      <w:r>
        <w:t xml:space="preserve"> </w:t>
      </w:r>
      <w:r>
        <w:t xml:space="preserve">sculpture of about 550 B.C., expressed in treatment of hair, converging</w:t>
      </w:r>
      <w:r>
        <w:t xml:space="preserve"> </w:t>
      </w:r>
      <w:r>
        <w:t xml:space="preserve">mantle folds and the graded edges of the drapery, clinches the matter.</w:t>
      </w:r>
      <w:r>
        <w:t xml:space="preserve"> </w:t>
      </w:r>
      <w:r>
        <w:t xml:space="preserve">When in spite of that these vases stick fast to the system of contrast</w:t>
      </w:r>
      <w:r>
        <w:t xml:space="preserve"> </w:t>
      </w:r>
      <w:r>
        <w:t xml:space="preserve">in colour, that agrees with an expressed preference for gay decoration</w:t>
      </w:r>
      <w:r>
        <w:t xml:space="preserve"> </w:t>
      </w:r>
      <w:r>
        <w:t xml:space="preserve">such as from the days of the Naukratis vases South East Ionia loved. The</w:t>
      </w:r>
      <w:r>
        <w:t xml:space="preserve"> </w:t>
      </w:r>
      <w:r>
        <w:t xml:space="preserve">‘Caeretan’ painter actually enhances this colour preference, in that he</w:t>
      </w:r>
      <w:r>
        <w:t xml:space="preserve"> </w:t>
      </w:r>
      <w:r>
        <w:t xml:space="preserve">varies the colour of the male body from black to dark red, bright yellow</w:t>
      </w:r>
      <w:r>
        <w:t xml:space="preserve"> </w:t>
      </w:r>
      <w:r>
        <w:t xml:space="preserve">and white and similarly alternates the colour of hair and clothes. He</w:t>
      </w:r>
      <w:r>
        <w:t xml:space="preserve"> </w:t>
      </w:r>
      <w:r>
        <w:t xml:space="preserve">gives the same motley effect to the ornamentation, which shows plainly</w:t>
      </w:r>
      <w:r>
        <w:t xml:space="preserve"> </w:t>
      </w:r>
      <w:r>
        <w:t xml:space="preserve">its descent from the old Rhodian in its broad lotus and palmette system,</w:t>
      </w:r>
      <w:r>
        <w:t xml:space="preserve"> </w:t>
      </w:r>
      <w:r>
        <w:t xml:space="preserve">its rosettes, hook-crosses, and spiral-crosses ornamenting the neck, and</w:t>
      </w:r>
      <w:r>
        <w:t xml:space="preserve"> </w:t>
      </w:r>
      <w:r>
        <w:t xml:space="preserve">also reveals East Ionic freedom in natural myrtle branches and</w:t>
      </w:r>
      <w:r>
        <w:t xml:space="preserve"> </w:t>
      </w:r>
      <w:r>
        <w:t xml:space="preserve">ivy-tendrils, in bucrania with festoons and in interspersed animals. The</w:t>
      </w:r>
      <w:r>
        <w:t xml:space="preserve"> </w:t>
      </w:r>
      <w:r>
        <w:t xml:space="preserve">animal world too, with its fallow deer, lions, griffins, winged horses,</w:t>
      </w:r>
      <w:r>
        <w:t xml:space="preserve"> </w:t>
      </w:r>
      <w:r>
        <w:t xml:space="preserve">and winged bulls, is characteristic of the East and the neighbourhood of</w:t>
      </w:r>
      <w:r>
        <w:t xml:space="preserve"> </w:t>
      </w:r>
      <w:r>
        <w:t xml:space="preserve">Asia. These animals have long ceased to play their heraldic part, though</w:t>
      </w:r>
      <w:r>
        <w:t xml:space="preserve"> </w:t>
      </w:r>
      <w:r>
        <w:t xml:space="preserve">on the reverse of the vase two may face each other in symmetrical</w:t>
      </w:r>
      <w:r>
        <w:t xml:space="preserve"> </w:t>
      </w:r>
      <w:r>
        <w:t xml:space="preserve">correspondence; they are rather by choice included in hunting scenes.</w:t>
      </w:r>
      <w:r>
        <w:t xml:space="preserve"> </w:t>
      </w:r>
      <w:r>
        <w:t xml:space="preserve">The traditional tendency finds a refuge, if anywhere, in the figure</w:t>
      </w:r>
      <w:r>
        <w:t xml:space="preserve"> </w:t>
      </w:r>
      <w:r>
        <w:t xml:space="preserve">scenes. In heraldic scenes of battle, in the horse-taming ‘runner with</w:t>
      </w:r>
      <w:r>
        <w:t xml:space="preserve"> </w:t>
      </w:r>
      <w:r>
        <w:t xml:space="preserve">bent knee,’ in Satyr and Nymph running to meet each other, it asserts</w:t>
      </w:r>
      <w:r>
        <w:t xml:space="preserve"> </w:t>
      </w:r>
      <w:r>
        <w:t xml:space="preserve">itself: but the living interest makes one forget the ornamental scheme.</w:t>
      </w:r>
      <w:r>
        <w:t xml:space="preserve"> </w:t>
      </w:r>
      <w:r>
        <w:t xml:space="preserve">Lively drastic description is the strong point of the ‘Caeretan’</w:t>
      </w:r>
      <w:r>
        <w:t xml:space="preserve"> </w:t>
      </w:r>
      <w:r>
        <w:t xml:space="preserve">painter. His broadly treated scenes of hunting, fighting, and wrestling,</w:t>
      </w:r>
      <w:r>
        <w:t xml:space="preserve"> </w:t>
      </w:r>
      <w:r>
        <w:t xml:space="preserve">the fine delineations</w:t>
      </w:r>
    </w:p>
    <w:p>
      <w:pPr>
        <w:pStyle w:val="BodyText"/>
      </w:pPr>
      <w:bookmarkStart w:id="520" w:name="plt_XLII"/>
      <w:bookmarkEnd w:id="520"/>
    </w:p>
    <w:p>
      <w:pPr>
        <w:pStyle w:val="Compact"/>
      </w:pPr>
      <w:hyperlink r:id="rId522">
        <w:r>
          <w:drawing>
            <wp:inline>
              <wp:extent cx="5334000" cy="2749061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088-a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521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34000" cy="274906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r>
        <w:t xml:space="preserve">PLATE XLII.</w:t>
      </w:r>
    </w:p>
    <w:p>
      <w:pPr>
        <w:pStyle w:val="BodyText"/>
      </w:pPr>
      <w:bookmarkStart w:id="523" w:name="fig_79"/>
      <w:r>
        <w:t xml:space="preserve">Fig. 79</w:t>
      </w:r>
      <w:bookmarkEnd w:id="523"/>
      <w:r>
        <w:t xml:space="preserve">. HERAKLES SLAYS BUSIRIS AND HIS FOLLOWERS: FROM A CÆRETAN</w:t>
      </w:r>
      <w:r>
        <w:t xml:space="preserve"> </w:t>
      </w:r>
      <w:r>
        <w:t xml:space="preserve">HYDRIA.</w:t>
      </w:r>
    </w:p>
    <w:p>
      <w:pPr>
        <w:pStyle w:val="BodyText"/>
      </w:pPr>
      <w:r>
        <w:rPr>
          <w:i/>
        </w:rPr>
        <w:t xml:space="preserve">From Furtwängler-Reichhold, Griechische Vasenmalerei.</w:t>
      </w:r>
    </w:p>
    <w:p>
      <w:pPr>
        <w:pStyle w:val="Compact"/>
      </w:pPr>
      <w:hyperlink r:id="rId525">
        <w:r>
          <w:drawing>
            <wp:inline>
              <wp:extent cx="5143500" cy="3124200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088-b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524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143500" cy="3124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bookmarkStart w:id="526" w:name="fig_80"/>
      <w:r>
        <w:t xml:space="preserve">Fig. 80</w:t>
      </w:r>
      <w:bookmarkEnd w:id="526"/>
      <w:r>
        <w:t xml:space="preserve">. SPARTAN KYLIX.</w:t>
      </w:r>
    </w:p>
    <w:p>
      <w:pPr>
        <w:pStyle w:val="BodyText"/>
      </w:pPr>
      <w:bookmarkStart w:id="527" w:name="plt_XLIII"/>
      <w:bookmarkEnd w:id="527"/>
    </w:p>
    <w:p>
      <w:pPr>
        <w:pStyle w:val="Compact"/>
      </w:pPr>
      <w:hyperlink r:id="rId529">
        <w:r>
          <w:drawing>
            <wp:inline>
              <wp:extent cx="5334000" cy="6235083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089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528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34000" cy="623508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r>
        <w:t xml:space="preserve">PLATE XLIII.</w:t>
      </w:r>
    </w:p>
    <w:p>
      <w:pPr>
        <w:pStyle w:val="BodyText"/>
      </w:pPr>
      <w:bookmarkStart w:id="530" w:name="fig_81"/>
      <w:r>
        <w:t xml:space="preserve">Fig. 81</w:t>
      </w:r>
      <w:bookmarkEnd w:id="530"/>
      <w:r>
        <w:t xml:space="preserve">. HERAKLES BRINGS CERBERUS TO EURYSTHEUS: CÆRETAN HYDRIA.</w:t>
      </w:r>
    </w:p>
    <w:p>
      <w:pPr>
        <w:pStyle w:val="BodyText"/>
      </w:pPr>
      <w:bookmarkStart w:id="531" w:name="page_89"/>
      <w:r>
        <w:t xml:space="preserve">{89}</w:t>
      </w:r>
      <w:bookmarkEnd w:id="531"/>
    </w:p>
    <w:p>
      <w:pPr>
        <w:pStyle w:val="BodyText"/>
      </w:pPr>
      <w:r>
        <w:t xml:space="preserve">of Satyr life, of the Heraklean legend, of Hermes and his theft of the</w:t>
      </w:r>
      <w:r>
        <w:t xml:space="preserve"> </w:t>
      </w:r>
      <w:r>
        <w:t xml:space="preserve">kine, of the drunk and lame Hephaistos, of Europa carried by the bull</w:t>
      </w:r>
      <w:r>
        <w:t xml:space="preserve"> </w:t>
      </w:r>
      <w:r>
        <w:t xml:space="preserve">over the sea, leave nothing to be desired in the way of original</w:t>
      </w:r>
      <w:r>
        <w:t xml:space="preserve"> </w:t>
      </w:r>
      <w:r>
        <w:t xml:space="preserve">invention, healthy vigour, and naive vividness, and in their aversion to</w:t>
      </w:r>
      <w:r>
        <w:t xml:space="preserve"> </w:t>
      </w:r>
      <w:r>
        <w:t xml:space="preserve">the typical and abstract they are diametrically opposed to Attic</w:t>
      </w:r>
      <w:r>
        <w:t xml:space="preserve"> </w:t>
      </w:r>
      <w:r>
        <w:t xml:space="preserve">painting. The stocky, strong man Herakles with the curly hair who</w:t>
      </w:r>
      <w:r>
        <w:t xml:space="preserve"> </w:t>
      </w:r>
      <w:r>
        <w:t xml:space="preserve">dispatches the inhospitable Pharaoh, Busiris, and his cowardly throng</w:t>
      </w:r>
      <w:r>
        <w:t xml:space="preserve"> </w:t>
      </w:r>
      <w:r>
        <w:t xml:space="preserve">(Fig.</w:t>
      </w:r>
      <w:r>
        <w:t xml:space="preserve"> </w:t>
      </w:r>
      <w:hyperlink r:id="rId532">
        <w:r>
          <w:rPr>
            <w:rStyle w:val="Hyperlink"/>
          </w:rPr>
          <w:t xml:space="preserve">79</w:t>
        </w:r>
      </w:hyperlink>
      <w:r>
        <w:t xml:space="preserve">), or who with the hound of hell frightens the Argive king into</w:t>
      </w:r>
      <w:r>
        <w:t xml:space="preserve"> </w:t>
      </w:r>
      <w:r>
        <w:t xml:space="preserve">a wine jar (Fig.</w:t>
      </w:r>
      <w:r>
        <w:t xml:space="preserve"> </w:t>
      </w:r>
      <w:hyperlink r:id="rId533">
        <w:r>
          <w:rPr>
            <w:rStyle w:val="Hyperlink"/>
          </w:rPr>
          <w:t xml:space="preserve">81</w:t>
        </w:r>
      </w:hyperlink>
      <w:r>
        <w:t xml:space="preserve">), are cabinet pictures of vigorous humour. The local</w:t>
      </w:r>
      <w:r>
        <w:t xml:space="preserve"> </w:t>
      </w:r>
      <w:r>
        <w:t xml:space="preserve">colouring is also unmistakeable. The altar with volute profiles is an</w:t>
      </w:r>
      <w:r>
        <w:t xml:space="preserve"> </w:t>
      </w:r>
      <w:r>
        <w:t xml:space="preserve">East Ionic architectural shape, the knowledge of the Egyptian and black</w:t>
      </w:r>
      <w:r>
        <w:t xml:space="preserve"> </w:t>
      </w:r>
      <w:r>
        <w:t xml:space="preserve">races, of Egyptian priestly dress, of monkeys, can only have been</w:t>
      </w:r>
      <w:r>
        <w:t xml:space="preserve"> </w:t>
      </w:r>
      <w:r>
        <w:t xml:space="preserve">obtained in Africa; the origin of the Busiris legend is only conceivable</w:t>
      </w:r>
      <w:r>
        <w:t xml:space="preserve"> </w:t>
      </w:r>
      <w:r>
        <w:t xml:space="preserve">in the neighbourhood of the kingdom of the Pharaohs. Thus though the</w:t>
      </w:r>
      <w:r>
        <w:t xml:space="preserve"> </w:t>
      </w:r>
      <w:r>
        <w:t xml:space="preserve">Caeretan vases found a local continuation in Etruria, because of this</w:t>
      </w:r>
      <w:r>
        <w:t xml:space="preserve"> </w:t>
      </w:r>
      <w:r>
        <w:t xml:space="preserve">local colouring one cannot imagine them made by Ionian colonists in</w:t>
      </w:r>
      <w:r>
        <w:t xml:space="preserve"> </w:t>
      </w:r>
      <w:r>
        <w:t xml:space="preserve">Caere.</w:t>
      </w:r>
    </w:p>
    <w:p>
      <w:pPr>
        <w:pStyle w:val="BodyText"/>
      </w:pPr>
      <w:r>
        <w:t xml:space="preserve">On the other hand one may assume origin on Etruscan soil for another</w:t>
      </w:r>
      <w:r>
        <w:t xml:space="preserve"> </w:t>
      </w:r>
      <w:r>
        <w:t xml:space="preserve">class of East Ionic style, only known from Etruria, called ‘Pontic,’ as</w:t>
      </w:r>
      <w:r>
        <w:t xml:space="preserve"> </w:t>
      </w:r>
      <w:r>
        <w:t xml:space="preserve">having been wrongly localized on the Black Sea. The Asiatic-Ionian</w:t>
      </w:r>
      <w:r>
        <w:t xml:space="preserve"> </w:t>
      </w:r>
      <w:r>
        <w:t xml:space="preserve">origin of the style is based on the vase shapes as on the choice,</w:t>
      </w:r>
      <w:r>
        <w:t xml:space="preserve"> </w:t>
      </w:r>
      <w:r>
        <w:t xml:space="preserve">technique, types and application of the ornamental and animal</w:t>
      </w:r>
      <w:r>
        <w:t xml:space="preserve"> </w:t>
      </w:r>
      <w:r>
        <w:t xml:space="preserve">decoration; and also the figures, the lines of Tritons and Nereids,</w:t>
      </w:r>
      <w:r>
        <w:t xml:space="preserve"> </w:t>
      </w:r>
      <w:r>
        <w:t xml:space="preserve">riders and Scythians, heralds and Centaurs, and the legendary scenes,</w:t>
      </w:r>
      <w:r>
        <w:t xml:space="preserve"> </w:t>
      </w:r>
      <w:r>
        <w:t xml:space="preserve">which are often under ornamental influence (Figs.</w:t>
      </w:r>
      <w:r>
        <w:t xml:space="preserve"> </w:t>
      </w:r>
      <w:hyperlink r:id="rId534">
        <w:r>
          <w:rPr>
            <w:rStyle w:val="Hyperlink"/>
          </w:rPr>
          <w:t xml:space="preserve">82</w:t>
        </w:r>
      </w:hyperlink>
      <w:r>
        <w:t xml:space="preserve"> </w:t>
      </w:r>
      <w:r>
        <w:t xml:space="preserve">and</w:t>
      </w:r>
      <w:r>
        <w:t xml:space="preserve"> </w:t>
      </w:r>
      <w:hyperlink r:id="rId535">
        <w:r>
          <w:rPr>
            <w:rStyle w:val="Hyperlink"/>
          </w:rPr>
          <w:t xml:space="preserve">83</w:t>
        </w:r>
      </w:hyperlink>
      <w:r>
        <w:t xml:space="preserve">) in</w:t>
      </w:r>
      <w:r>
        <w:t xml:space="preserve"> </w:t>
      </w:r>
      <w:r>
        <w:t xml:space="preserve">execution and application, point to the same source. The ‘Pontic’</w:t>
      </w:r>
      <w:r>
        <w:t xml:space="preserve"> </w:t>
      </w:r>
      <w:r>
        <w:t xml:space="preserve">painters actually enrich our knowledge of East Ionic decorative motives</w:t>
      </w:r>
      <w:r>
        <w:t xml:space="preserve"> </w:t>
      </w:r>
      <w:r>
        <w:t xml:space="preserve">by a series of combined lotus, palmettes, volutes, maeanders, by net</w:t>
      </w:r>
      <w:r>
        <w:t xml:space="preserve"> </w:t>
      </w:r>
      <w:r>
        <w:t xml:space="preserve">patterns, leaf-friezes, etc., by a plentiful selection of animals,</w:t>
      </w:r>
      <w:r>
        <w:t xml:space="preserve"> </w:t>
      </w:r>
      <w:r>
        <w:t xml:space="preserve">which</w:t>
      </w:r>
      <w:bookmarkStart w:id="536" w:name="page_90"/>
      <w:r>
        <w:t xml:space="preserve">{90}</w:t>
      </w:r>
      <w:bookmarkEnd w:id="536"/>
      <w:r>
        <w:t xml:space="preserve"> </w:t>
      </w:r>
      <w:r>
        <w:t xml:space="preserve">includes the marine Centaur, with the Asiatic man-bull, and is</w:t>
      </w:r>
      <w:r>
        <w:t xml:space="preserve"> </w:t>
      </w:r>
      <w:r>
        <w:t xml:space="preserve">fond of lines of guinea-fowls. But on the whole the class is very</w:t>
      </w:r>
      <w:r>
        <w:t xml:space="preserve"> </w:t>
      </w:r>
      <w:r>
        <w:t xml:space="preserve">provincial and cannot be regarded as a clear source of evidence. It is</w:t>
      </w:r>
      <w:r>
        <w:t xml:space="preserve"> </w:t>
      </w:r>
      <w:r>
        <w:t xml:space="preserve">questionable, whether obstinate persistence in stripe decoration, only</w:t>
      </w:r>
      <w:r>
        <w:t xml:space="preserve"> </w:t>
      </w:r>
      <w:r>
        <w:t xml:space="preserve">reluctantly giving way to the picture field, would have been possible in</w:t>
      </w:r>
      <w:r>
        <w:t xml:space="preserve"> </w:t>
      </w:r>
      <w:r>
        <w:t xml:space="preserve">the mother-country well on in the 6th century. The style is visibly</w:t>
      </w:r>
      <w:r>
        <w:t xml:space="preserve"> </w:t>
      </w:r>
      <w:r>
        <w:t xml:space="preserve">departing further from its Greek starting point. Vases which represent</w:t>
      </w:r>
      <w:r>
        <w:t xml:space="preserve"> </w:t>
      </w:r>
      <w:r>
        <w:t xml:space="preserve">Lanuvian Juno (B.M. Cat. II. p. 66) or Etruscan winged demons, show in</w:t>
      </w:r>
      <w:r>
        <w:t xml:space="preserve"> </w:t>
      </w:r>
      <w:r>
        <w:t xml:space="preserve">subject what the style of itself betrays.</w:t>
      </w:r>
    </w:p>
    <w:p>
      <w:pPr>
        <w:pStyle w:val="BodyText"/>
      </w:pPr>
      <w:r>
        <w:t xml:space="preserve">Two classes with scanty decoration, fixed as East Greek by many finds,</w:t>
      </w:r>
      <w:r>
        <w:t xml:space="preserve"> </w:t>
      </w:r>
      <w:r>
        <w:t xml:space="preserve">can only be named for completeness sake; one, the ‘Bucchero’ ware long</w:t>
      </w:r>
      <w:r>
        <w:t xml:space="preserve"> </w:t>
      </w:r>
      <w:r>
        <w:t xml:space="preserve">known in Etruria, which perhaps originated in Aeolis and which owes its</w:t>
      </w:r>
      <w:r>
        <w:t xml:space="preserve"> </w:t>
      </w:r>
      <w:r>
        <w:t xml:space="preserve">black lustre not to glaze colour but to impregnation with charcoal and</w:t>
      </w:r>
      <w:r>
        <w:t xml:space="preserve"> </w:t>
      </w:r>
      <w:r>
        <w:t xml:space="preserve">to polishing; the other, the ware with a great extension in South Asia</w:t>
      </w:r>
      <w:r>
        <w:t xml:space="preserve"> </w:t>
      </w:r>
      <w:r>
        <w:t xml:space="preserve">Minor and Italy, either unadorned, or only decorated with stripes, which</w:t>
      </w:r>
      <w:r>
        <w:t xml:space="preserve"> </w:t>
      </w:r>
      <w:r>
        <w:t xml:space="preserve">give important conclusions as to the development of vase-shapes.</w:t>
      </w:r>
    </w:p>
    <w:p>
      <w:pPr>
        <w:pStyle w:val="BodyText"/>
      </w:pPr>
      <w:r>
        <w:t xml:space="preserve">The East Greek manner took the place of the Corinthian in Italy at the</w:t>
      </w:r>
      <w:r>
        <w:t xml:space="preserve"> </w:t>
      </w:r>
      <w:r>
        <w:t xml:space="preserve">beginning of the 7th century. This revolution is less connected with</w:t>
      </w:r>
      <w:r>
        <w:t xml:space="preserve"> </w:t>
      </w:r>
      <w:r>
        <w:t xml:space="preserve">importation than with the immigration of Ionic artists. But even the new</w:t>
      </w:r>
      <w:r>
        <w:t xml:space="preserve"> </w:t>
      </w:r>
      <w:r>
        <w:t xml:space="preserve">current is more and more open to the influence of the ever-spreading</w:t>
      </w:r>
      <w:r>
        <w:t xml:space="preserve"> </w:t>
      </w:r>
      <w:r>
        <w:t xml:space="preserve">Attic importation, which in the East and West not merely captures the</w:t>
      </w:r>
      <w:r>
        <w:t xml:space="preserve"> </w:t>
      </w:r>
      <w:r>
        <w:t xml:space="preserve">market but also forces production under its spell.</w:t>
      </w:r>
    </w:p>
    <w:p>
      <w:pPr>
        <w:pStyle w:val="BodyText"/>
      </w:pPr>
      <w:r>
        <w:t xml:space="preserve">Before we pass to this victorious fabric, we must once more return to</w:t>
      </w:r>
      <w:r>
        <w:t xml:space="preserve"> </w:t>
      </w:r>
      <w:r>
        <w:t xml:space="preserve">Peloponnesus, to a fabric standing in isolation and of marked</w:t>
      </w:r>
      <w:r>
        <w:t xml:space="preserve"> </w:t>
      </w:r>
      <w:r>
        <w:t xml:space="preserve">peculiarity, the Spartan. Excavations at Sparta show the transition to</w:t>
      </w:r>
      <w:r>
        <w:t xml:space="preserve"> </w:t>
      </w:r>
      <w:r>
        <w:t xml:space="preserve">the black-figured style, such as took place elsewhere about the end of</w:t>
      </w:r>
      <w:r>
        <w:t xml:space="preserve"> </w:t>
      </w:r>
      <w:r>
        <w:t xml:space="preserve">the 7th century. Corinth seems to have set the example for this</w:t>
      </w:r>
      <w:r>
        <w:t xml:space="preserve"> </w:t>
      </w:r>
      <w:r>
        <w:t xml:space="preserve">transition;</w:t>
      </w:r>
    </w:p>
    <w:p>
      <w:pPr>
        <w:pStyle w:val="BodyText"/>
      </w:pPr>
      <w:bookmarkStart w:id="537" w:name="plt_XLIV"/>
      <w:bookmarkEnd w:id="537"/>
    </w:p>
    <w:p>
      <w:pPr>
        <w:pStyle w:val="Compact"/>
      </w:pPr>
      <w:hyperlink r:id="rId539">
        <w:r>
          <w:drawing>
            <wp:inline>
              <wp:extent cx="5334000" cy="5159619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090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538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34000" cy="515961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r>
        <w:t xml:space="preserve">PLATE XLIV.</w:t>
      </w:r>
    </w:p>
    <w:p>
      <w:pPr>
        <w:pStyle w:val="BodyText"/>
      </w:pPr>
      <w:bookmarkStart w:id="540" w:name="fig_82"/>
      <w:bookmarkEnd w:id="540"/>
      <w:r>
        <w:t xml:space="preserve"> </w:t>
      </w:r>
      <w:bookmarkStart w:id="541" w:name="fig_83"/>
      <w:bookmarkEnd w:id="541"/>
      <w:r>
        <w:t xml:space="preserve"> </w:t>
      </w:r>
      <w:r>
        <w:t xml:space="preserve">Figs. 82 &amp; 83. PARIS AND HIS HERD; PRIAM AND HERMES LEAD HERA, ATHENA</w:t>
      </w:r>
      <w:r>
        <w:t xml:space="preserve"> </w:t>
      </w:r>
      <w:r>
        <w:t xml:space="preserve">AND APHRODITE BEFORE PARIS: FROM A PONTIC AMPHORA.</w:t>
      </w:r>
    </w:p>
    <w:p>
      <w:pPr>
        <w:pStyle w:val="BodyText"/>
      </w:pPr>
      <w:r>
        <w:rPr>
          <w:i/>
        </w:rPr>
        <w:t xml:space="preserve">From Furtwängler-Reichhold, Griechische Vasenmalerei.</w:t>
      </w:r>
    </w:p>
    <w:p>
      <w:pPr>
        <w:pStyle w:val="BodyText"/>
      </w:pPr>
      <w:bookmarkStart w:id="542" w:name="page_91"/>
      <w:r>
        <w:t xml:space="preserve">{91}</w:t>
      </w:r>
      <w:bookmarkEnd w:id="542"/>
    </w:p>
    <w:p>
      <w:pPr>
        <w:pStyle w:val="BodyText"/>
      </w:pPr>
      <w:r>
        <w:t xml:space="preserve">at all events Corinthian elements,</w:t>
      </w:r>
      <w:r>
        <w:t xml:space="preserve"> </w:t>
      </w:r>
      <w:r>
        <w:rPr>
          <w:i/>
        </w:rPr>
        <w:t xml:space="preserve">e.g.</w:t>
      </w:r>
      <w:r>
        <w:t xml:space="preserve"> </w:t>
      </w:r>
      <w:r>
        <w:t xml:space="preserve">riders with birds for</w:t>
      </w:r>
      <w:r>
        <w:t xml:space="preserve"> </w:t>
      </w:r>
      <w:r>
        <w:t xml:space="preserve">space-filling in the black-figured style give this indication, though</w:t>
      </w:r>
      <w:r>
        <w:t xml:space="preserve"> </w:t>
      </w:r>
      <w:r>
        <w:t xml:space="preserve">the conservative retention of the white slip and the inconsistent</w:t>
      </w:r>
      <w:r>
        <w:t xml:space="preserve"> </w:t>
      </w:r>
      <w:r>
        <w:t xml:space="preserve">rendering of the male eye clearly distinguish it from Corinthian. It</w:t>
      </w:r>
      <w:r>
        <w:t xml:space="preserve"> </w:t>
      </w:r>
      <w:r>
        <w:t xml:space="preserve">becomes really tangible to us at the period, when exportation properly</w:t>
      </w:r>
      <w:r>
        <w:t xml:space="preserve"> </w:t>
      </w:r>
      <w:r>
        <w:t xml:space="preserve">begins, at a time which already puts a black wash under imposed white</w:t>
      </w:r>
      <w:r>
        <w:t xml:space="preserve"> </w:t>
      </w:r>
      <w:r>
        <w:t xml:space="preserve">and with the shapes takes us further along into the 6th century. The</w:t>
      </w:r>
      <w:r>
        <w:t xml:space="preserve"> </w:t>
      </w:r>
      <w:r>
        <w:t xml:space="preserve">ware for exportation, which spread far over the mainland to Naukratis</w:t>
      </w:r>
      <w:r>
        <w:t xml:space="preserve"> </w:t>
      </w:r>
      <w:r>
        <w:t xml:space="preserve">and Samos as well as to Etruria, has given us only a few big vases,</w:t>
      </w:r>
      <w:r>
        <w:t xml:space="preserve"> </w:t>
      </w:r>
      <w:r>
        <w:t xml:space="preserve">finely decorative works, which are very conservative in their adornment.</w:t>
      </w:r>
      <w:r>
        <w:t xml:space="preserve"> </w:t>
      </w:r>
      <w:r>
        <w:t xml:space="preserve">The earliest of them is a Paris ‘lebes’ with heraldically arranged</w:t>
      </w:r>
      <w:r>
        <w:t xml:space="preserve"> </w:t>
      </w:r>
      <w:r>
        <w:t xml:space="preserve">animal-frieze and a frieze of figures above it, in which pot-bellied</w:t>
      </w:r>
      <w:r>
        <w:t xml:space="preserve"> </w:t>
      </w:r>
      <w:r>
        <w:t xml:space="preserve">topers are placed between the Troilos story and a Centaur battle; two</w:t>
      </w:r>
      <w:r>
        <w:t xml:space="preserve"> </w:t>
      </w:r>
      <w:r>
        <w:t xml:space="preserve">volute kraters and two hydriae, by their shapes, cannot be much later.</w:t>
      </w:r>
      <w:r>
        <w:t xml:space="preserve"> </w:t>
      </w:r>
      <w:r>
        <w:t xml:space="preserve">Broad tongues adorn shoulder and foot, the rays are doubled, to</w:t>
      </w:r>
      <w:r>
        <w:t xml:space="preserve"> </w:t>
      </w:r>
      <w:r>
        <w:t xml:space="preserve">Geometric zig-zag and hooked bands are added upright arched friezes of</w:t>
      </w:r>
      <w:r>
        <w:t xml:space="preserve"> </w:t>
      </w:r>
      <w:r>
        <w:t xml:space="preserve">lotus and pomegranate, continuous branches, and the lotus and palmette</w:t>
      </w:r>
      <w:r>
        <w:t xml:space="preserve"> </w:t>
      </w:r>
      <w:r>
        <w:t xml:space="preserve">pattern; the animal friezes have types of their own and do not avoid the</w:t>
      </w:r>
      <w:r>
        <w:t xml:space="preserve"> </w:t>
      </w:r>
      <w:r>
        <w:t xml:space="preserve">processional order not ordinarily favoured in the West. Even the larger</w:t>
      </w:r>
      <w:r>
        <w:t xml:space="preserve"> </w:t>
      </w:r>
      <w:r>
        <w:t xml:space="preserve">vases found in actual Spartan sanctuaries are almost entirely decorative</w:t>
      </w:r>
      <w:r>
        <w:t xml:space="preserve"> </w:t>
      </w:r>
      <w:r>
        <w:t xml:space="preserve">and show little of the figure painting coming in so vigorously in other</w:t>
      </w:r>
      <w:r>
        <w:t xml:space="preserve"> </w:t>
      </w:r>
      <w:r>
        <w:t xml:space="preserve">manufactories.</w:t>
      </w:r>
    </w:p>
    <w:p>
      <w:pPr>
        <w:pStyle w:val="BodyText"/>
      </w:pPr>
      <w:r>
        <w:t xml:space="preserve">A compensation for this is offered by the number of kylikes preserved,</w:t>
      </w:r>
      <w:r>
        <w:t xml:space="preserve"> </w:t>
      </w:r>
      <w:r>
        <w:t xml:space="preserve">which in the 6th century, as in East Ionia, Corinth and Athens, so also</w:t>
      </w:r>
      <w:r>
        <w:t xml:space="preserve"> </w:t>
      </w:r>
      <w:r>
        <w:t xml:space="preserve">in Sparta, gradually pass into the high-stemmed shape with offset rim</w:t>
      </w:r>
      <w:r>
        <w:t xml:space="preserve"> </w:t>
      </w:r>
      <w:r>
        <w:t xml:space="preserve">(Fig.</w:t>
      </w:r>
      <w:r>
        <w:t xml:space="preserve"> </w:t>
      </w:r>
      <w:hyperlink r:id="rId543">
        <w:r>
          <w:rPr>
            <w:rStyle w:val="Hyperlink"/>
          </w:rPr>
          <w:t xml:space="preserve">80</w:t>
        </w:r>
      </w:hyperlink>
      <w:r>
        <w:t xml:space="preserve">). The outsides of these kylikes are adorned only in a few</w:t>
      </w:r>
      <w:r>
        <w:t xml:space="preserve"> </w:t>
      </w:r>
      <w:r>
        <w:t xml:space="preserve">earlier specimens with antithetic or processional animal friezes,</w:t>
      </w:r>
      <w:r>
        <w:t xml:space="preserve"> </w:t>
      </w:r>
      <w:r>
        <w:t xml:space="preserve">otherwise only with the simple or net-like pomegranate pattern, with</w:t>
      </w:r>
      <w:r>
        <w:t xml:space="preserve"> </w:t>
      </w:r>
      <w:r>
        <w:t xml:space="preserve">lotus leaves and rays; from the handles pro</w:t>
      </w:r>
      <w:bookmarkStart w:id="544" w:name="page_92"/>
      <w:r>
        <w:t xml:space="preserve">{92}</w:t>
      </w:r>
      <w:bookmarkEnd w:id="544"/>
      <w:r>
        <w:t xml:space="preserve">ceed palmettes on their</w:t>
      </w:r>
      <w:r>
        <w:t xml:space="preserve"> </w:t>
      </w:r>
      <w:r>
        <w:t xml:space="preserve">sides. The figures are entirely confined to the interior, which much</w:t>
      </w:r>
      <w:r>
        <w:t xml:space="preserve"> </w:t>
      </w:r>
      <w:r>
        <w:t xml:space="preserve">more commonly than in other manufactories, rises out of pure</w:t>
      </w:r>
      <w:r>
        <w:t xml:space="preserve"> </w:t>
      </w:r>
      <w:r>
        <w:t xml:space="preserve">ornamentation or animal decoration to free scenic representations. To be</w:t>
      </w:r>
      <w:r>
        <w:t xml:space="preserve"> </w:t>
      </w:r>
      <w:r>
        <w:t xml:space="preserve">sure this is often at the expense of the decorative effect. Most scenes</w:t>
      </w:r>
      <w:r>
        <w:t xml:space="preserve"> </w:t>
      </w:r>
      <w:r>
        <w:t xml:space="preserve">are anything but composed with a view to a round space, and the segments</w:t>
      </w:r>
      <w:r>
        <w:t xml:space="preserve"> </w:t>
      </w:r>
      <w:r>
        <w:t xml:space="preserve">under the line which marks the level of the ground, often very clumsily</w:t>
      </w:r>
      <w:r>
        <w:t xml:space="preserve"> </w:t>
      </w:r>
      <w:r>
        <w:t xml:space="preserve">filled with plant and animal ornamentation, the rosettes, filling</w:t>
      </w:r>
      <w:r>
        <w:t xml:space="preserve"> </w:t>
      </w:r>
      <w:r>
        <w:t xml:space="preserve">flowers, and birds dispersed without meaning about the scene, are always</w:t>
      </w:r>
      <w:r>
        <w:t xml:space="preserve"> </w:t>
      </w:r>
      <w:r>
        <w:t xml:space="preserve">clumsy old-fashioned compromises between representation and</w:t>
      </w:r>
      <w:r>
        <w:t xml:space="preserve"> </w:t>
      </w:r>
      <w:r>
        <w:t xml:space="preserve">space-filling. The stock of figures, with which the painter decorates</w:t>
      </w:r>
      <w:r>
        <w:t xml:space="preserve"> </w:t>
      </w:r>
      <w:r>
        <w:t xml:space="preserve">his interiors, usually more or less at random, is even in its rendering</w:t>
      </w:r>
      <w:r>
        <w:t xml:space="preserve"> </w:t>
      </w:r>
      <w:r>
        <w:t xml:space="preserve">helpless and antiquated; to make up it preserves its independence and</w:t>
      </w:r>
      <w:r>
        <w:t xml:space="preserve"> </w:t>
      </w:r>
      <w:r>
        <w:t xml:space="preserve">ease, its primitive solidity; the strong warriors, riders and hunters,</w:t>
      </w:r>
      <w:r>
        <w:t xml:space="preserve"> </w:t>
      </w:r>
      <w:r>
        <w:t xml:space="preserve">the men carousing with women, the musicians and drinkers, the girls</w:t>
      </w:r>
      <w:r>
        <w:t xml:space="preserve"> </w:t>
      </w:r>
      <w:r>
        <w:t xml:space="preserve">bathing in the river, are in subject and execution truly Spartan. Beside</w:t>
      </w:r>
      <w:r>
        <w:t xml:space="preserve"> </w:t>
      </w:r>
      <w:r>
        <w:t xml:space="preserve">the pictures from daily life comes mythology with pot-bellied dancers,</w:t>
      </w:r>
      <w:r>
        <w:t xml:space="preserve"> </w:t>
      </w:r>
      <w:r>
        <w:t xml:space="preserve">who have not yet, so far as we know, been superseded by Ionic Satyrs,</w:t>
      </w:r>
      <w:r>
        <w:t xml:space="preserve"> </w:t>
      </w:r>
      <w:r>
        <w:t xml:space="preserve">with Erotes crowning riders and drinkers, and various legendary scenes.</w:t>
      </w:r>
    </w:p>
    <w:p>
      <w:pPr>
        <w:pStyle w:val="BodyText"/>
      </w:pPr>
      <w:r>
        <w:t xml:space="preserve">None of these kylix-pictures breathes the Spartan spirit, the spirit of</w:t>
      </w:r>
      <w:r>
        <w:t xml:space="preserve"> </w:t>
      </w:r>
      <w:r>
        <w:t xml:space="preserve">the lyric poetry of Sparta, so well as the Berlin vase with the carrying</w:t>
      </w:r>
      <w:r>
        <w:t xml:space="preserve"> </w:t>
      </w:r>
      <w:r>
        <w:t xml:space="preserve">home of fallen warriors, which is perhaps taken over from a continuous</w:t>
      </w:r>
      <w:r>
        <w:t xml:space="preserve"> </w:t>
      </w:r>
      <w:r>
        <w:t xml:space="preserve">frieze without any attempt to fit it into the circular field; but even</w:t>
      </w:r>
      <w:r>
        <w:t xml:space="preserve"> </w:t>
      </w:r>
      <w:r>
        <w:t xml:space="preserve">in this shape has the effect upon us of a funeral march of Kallinos or</w:t>
      </w:r>
      <w:r>
        <w:t xml:space="preserve"> </w:t>
      </w:r>
      <w:r>
        <w:t xml:space="preserve">Tyrtaios (Fig.</w:t>
      </w:r>
      <w:r>
        <w:t xml:space="preserve"> </w:t>
      </w:r>
      <w:hyperlink r:id="rId545">
        <w:r>
          <w:rPr>
            <w:rStyle w:val="Hyperlink"/>
          </w:rPr>
          <w:t xml:space="preserve">84</w:t>
        </w:r>
      </w:hyperlink>
      <w:r>
        <w:t xml:space="preserve">). But in humorous descriptiveness the Arkesilas vase</w:t>
      </w:r>
      <w:r>
        <w:t xml:space="preserve"> </w:t>
      </w:r>
      <w:r>
        <w:t xml:space="preserve">(Fig.</w:t>
      </w:r>
      <w:r>
        <w:t xml:space="preserve"> </w:t>
      </w:r>
      <w:hyperlink r:id="rId546">
        <w:r>
          <w:rPr>
            <w:rStyle w:val="Hyperlink"/>
          </w:rPr>
          <w:t xml:space="preserve">85</w:t>
        </w:r>
      </w:hyperlink>
      <w:r>
        <w:t xml:space="preserve">) takes the palm. It is a genre scene, but not this time from</w:t>
      </w:r>
      <w:r>
        <w:t xml:space="preserve"> </w:t>
      </w:r>
      <w:r>
        <w:t xml:space="preserve">the life of a Spartan citizen, but a travel reminiscence of a painter,</w:t>
      </w:r>
      <w:r>
        <w:t xml:space="preserve"> </w:t>
      </w:r>
      <w:r>
        <w:t xml:space="preserve">who once in African Cyrene looked on, while the silphion was weighed</w:t>
      </w:r>
      <w:r>
        <w:t xml:space="preserve"> </w:t>
      </w:r>
      <w:r>
        <w:t xml:space="preserve">under</w:t>
      </w:r>
    </w:p>
    <w:p>
      <w:pPr>
        <w:pStyle w:val="BodyText"/>
      </w:pPr>
      <w:bookmarkStart w:id="547" w:name="plt_XLV"/>
      <w:bookmarkEnd w:id="547"/>
    </w:p>
    <w:p>
      <w:pPr>
        <w:pStyle w:val="Compact"/>
      </w:pPr>
      <w:hyperlink r:id="rId549">
        <w:r>
          <w:drawing>
            <wp:inline>
              <wp:extent cx="5334000" cy="5301342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092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548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34000" cy="530134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r>
        <w:t xml:space="preserve">PLATE XLV.</w:t>
      </w:r>
    </w:p>
    <w:p>
      <w:pPr>
        <w:pStyle w:val="BodyText"/>
      </w:pPr>
      <w:bookmarkStart w:id="550" w:name="fig_84"/>
      <w:r>
        <w:t xml:space="preserve">Fig. 84</w:t>
      </w:r>
      <w:bookmarkEnd w:id="550"/>
      <w:r>
        <w:t xml:space="preserve">. RETURNING FROM BATTLE: FROM A SPARTAN KYLIX.</w:t>
      </w:r>
    </w:p>
    <w:p>
      <w:pPr>
        <w:pStyle w:val="BodyText"/>
      </w:pPr>
      <w:bookmarkStart w:id="551" w:name="plt_XLVI"/>
      <w:bookmarkEnd w:id="551"/>
    </w:p>
    <w:p>
      <w:pPr>
        <w:pStyle w:val="Compact"/>
      </w:pPr>
      <w:hyperlink r:id="rId553">
        <w:r>
          <w:drawing>
            <wp:inline>
              <wp:extent cx="5334000" cy="5406783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093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552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34000" cy="540678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r>
        <w:t xml:space="preserve">PLATE XLVI.</w:t>
      </w:r>
    </w:p>
    <w:p>
      <w:pPr>
        <w:pStyle w:val="BodyText"/>
      </w:pPr>
      <w:bookmarkStart w:id="554" w:name="fig_85"/>
      <w:r>
        <w:t xml:space="preserve">Fig. 85</w:t>
      </w:r>
      <w:bookmarkEnd w:id="554"/>
      <w:r>
        <w:t xml:space="preserve">. ARKESILAS OF CYRENE WATCHING THE LADING OF SILPHION: FROM A</w:t>
      </w:r>
      <w:r>
        <w:t xml:space="preserve"> </w:t>
      </w:r>
      <w:r>
        <w:t xml:space="preserve">SPARTAN KYLIX.</w:t>
      </w:r>
    </w:p>
    <w:p>
      <w:pPr>
        <w:pStyle w:val="BodyText"/>
      </w:pPr>
      <w:bookmarkStart w:id="555" w:name="page_93"/>
      <w:r>
        <w:t xml:space="preserve">{93}</w:t>
      </w:r>
      <w:bookmarkEnd w:id="555"/>
    </w:p>
    <w:p>
      <w:pPr>
        <w:pStyle w:val="BodyText"/>
      </w:pPr>
      <w:r>
        <w:t xml:space="preserve">the stern eye of Arkesilas, and stowed in the hold of a sailing ship to</w:t>
      </w:r>
      <w:r>
        <w:t xml:space="preserve"> </w:t>
      </w:r>
      <w:r>
        <w:t xml:space="preserve">be exported. The monkey too, which the painter puts on the yard, he</w:t>
      </w:r>
      <w:r>
        <w:t xml:space="preserve"> </w:t>
      </w:r>
      <w:r>
        <w:t xml:space="preserve">became acquainted with in Africa; the birds are not meaningless but fly</w:t>
      </w:r>
      <w:r>
        <w:t xml:space="preserve"> </w:t>
      </w:r>
      <w:r>
        <w:t xml:space="preserve">round the ship; only the lizard is an external addition, and we already</w:t>
      </w:r>
      <w:r>
        <w:t xml:space="preserve"> </w:t>
      </w:r>
      <w:r>
        <w:t xml:space="preserve">know it to be Corinthian. The life-like picture, which before the</w:t>
      </w:r>
      <w:r>
        <w:t xml:space="preserve"> </w:t>
      </w:r>
      <w:r>
        <w:t xml:space="preserve">decisive excavations in Sparta was regarded as chief proof of Cyrenaic</w:t>
      </w:r>
      <w:r>
        <w:t xml:space="preserve"> </w:t>
      </w:r>
      <w:r>
        <w:t xml:space="preserve">origin for this pottery, confirms the result of digging in the shape of</w:t>
      </w:r>
      <w:r>
        <w:t xml:space="preserve"> </w:t>
      </w:r>
      <w:r>
        <w:t xml:space="preserve">the chair legs, which agree with Spartan reliefs, and in the</w:t>
      </w:r>
      <w:r>
        <w:t xml:space="preserve"> </w:t>
      </w:r>
      <w:r>
        <w:t xml:space="preserve">inscription, only possible in Sparta. There is an approximate date given</w:t>
      </w:r>
      <w:r>
        <w:t xml:space="preserve"> </w:t>
      </w:r>
      <w:r>
        <w:t xml:space="preserve">too; for the king, whose portrait we have, reigned about the middle of</w:t>
      </w:r>
      <w:r>
        <w:t xml:space="preserve"> </w:t>
      </w:r>
      <w:r>
        <w:t xml:space="preserve">the 6th century. With this it agrees that his mantle is divided into</w:t>
      </w:r>
      <w:r>
        <w:t xml:space="preserve"> </w:t>
      </w:r>
      <w:r>
        <w:t xml:space="preserve">black and red stripes, which, as we saw in the Phineus kylix, comes</w:t>
      </w:r>
      <w:r>
        <w:t xml:space="preserve"> </w:t>
      </w:r>
      <w:r>
        <w:t xml:space="preserve">before the rendering of folds.</w:t>
      </w:r>
    </w:p>
    <w:p>
      <w:pPr>
        <w:pStyle w:val="BodyText"/>
      </w:pPr>
      <w:r>
        <w:t xml:space="preserve">This conservative style does not show the same keenness as its</w:t>
      </w:r>
      <w:r>
        <w:t xml:space="preserve"> </w:t>
      </w:r>
      <w:r>
        <w:t xml:space="preserve">contemporaries in rendering folds and developing the knowledge of</w:t>
      </w:r>
      <w:r>
        <w:t xml:space="preserve"> </w:t>
      </w:r>
      <w:r>
        <w:t xml:space="preserve">anatomy; nor is the need felt for a long time of freeing the field from</w:t>
      </w:r>
      <w:r>
        <w:t xml:space="preserve"> </w:t>
      </w:r>
      <w:r>
        <w:t xml:space="preserve">filling ornaments or the base segment from animal decoration. The group</w:t>
      </w:r>
      <w:r>
        <w:t xml:space="preserve"> </w:t>
      </w:r>
      <w:r>
        <w:t xml:space="preserve">of vases which belongs to the second half of the century is especially</w:t>
      </w:r>
      <w:r>
        <w:t xml:space="preserve"> </w:t>
      </w:r>
      <w:r>
        <w:t xml:space="preserve">marked by the return of the white slip and of polychromy in the</w:t>
      </w:r>
      <w:r>
        <w:t xml:space="preserve"> </w:t>
      </w:r>
      <w:r>
        <w:t xml:space="preserve">ornamentation. It is only late that the Spartan painters turn to the</w:t>
      </w:r>
      <w:r>
        <w:t xml:space="preserve"> </w:t>
      </w:r>
      <w:r>
        <w:t xml:space="preserve">rendering of folds and richer body details, really only in a time of</w:t>
      </w:r>
      <w:r>
        <w:t xml:space="preserve"> </w:t>
      </w:r>
      <w:r>
        <w:t xml:space="preserve">decadence, which diminishes the foot, no longer colours the ornament,</w:t>
      </w:r>
      <w:r>
        <w:t xml:space="preserve"> </w:t>
      </w:r>
      <w:r>
        <w:t xml:space="preserve">and often avoids the base-segment. The occasional use of pale red</w:t>
      </w:r>
      <w:r>
        <w:t xml:space="preserve"> </w:t>
      </w:r>
      <w:r>
        <w:t xml:space="preserve">figures painted on a black ground with incised details can only be</w:t>
      </w:r>
      <w:r>
        <w:t xml:space="preserve"> </w:t>
      </w:r>
      <w:r>
        <w:t xml:space="preserve">explained as a provincial imitation of Attic red-figured technique, with</w:t>
      </w:r>
      <w:r>
        <w:t xml:space="preserve"> </w:t>
      </w:r>
      <w:r>
        <w:t xml:space="preserve">the superiority of which Sparta cannot even remotely compete. Similar</w:t>
      </w:r>
      <w:r>
        <w:t xml:space="preserve"> </w:t>
      </w:r>
      <w:r>
        <w:t xml:space="preserve">vases without any figures show the last output of the fabric.</w:t>
      </w:r>
    </w:p>
    <w:p>
      <w:pPr>
        <w:pStyle w:val="BodyText"/>
      </w:pPr>
      <w:r>
        <w:t xml:space="preserve">The only fabric in which the black-figured style completed its life and</w:t>
      </w:r>
      <w:r>
        <w:t xml:space="preserve"> </w:t>
      </w:r>
      <w:r>
        <w:t xml:space="preserve">exhausted its possibilities, the only one</w:t>
      </w:r>
      <w:bookmarkStart w:id="556" w:name="page_94"/>
      <w:r>
        <w:t xml:space="preserve">{94}</w:t>
      </w:r>
      <w:bookmarkEnd w:id="556"/>
      <w:r>
        <w:t xml:space="preserve"> </w:t>
      </w:r>
      <w:r>
        <w:t xml:space="preserve">which shows its living force</w:t>
      </w:r>
      <w:r>
        <w:t xml:space="preserve"> </w:t>
      </w:r>
      <w:r>
        <w:t xml:space="preserve">through the archaic and classic periods, is the Attic. Even at the end</w:t>
      </w:r>
      <w:r>
        <w:t xml:space="preserve"> </w:t>
      </w:r>
      <w:r>
        <w:t xml:space="preserve">of the 7th century it begins to vie with others. We already saw that</w:t>
      </w:r>
      <w:r>
        <w:t xml:space="preserve"> </w:t>
      </w:r>
      <w:r>
        <w:t xml:space="preserve">Vurvá vases were exported to East Ionia; the Gorgon lebes of the Louvre</w:t>
      </w:r>
      <w:r>
        <w:t xml:space="preserve"> </w:t>
      </w:r>
      <w:r>
        <w:t xml:space="preserve">comes from Italy. Etruria now becomes the chief place where Attic and</w:t>
      </w:r>
      <w:r>
        <w:t xml:space="preserve"> </w:t>
      </w:r>
      <w:r>
        <w:t xml:space="preserve">indeed all black-figured vases are found. The fact that ware made to be</w:t>
      </w:r>
      <w:r>
        <w:t xml:space="preserve"> </w:t>
      </w:r>
      <w:r>
        <w:t xml:space="preserve">exported to Etruria first gave us the knowledge of Greek vase-painting,</w:t>
      </w:r>
      <w:r>
        <w:t xml:space="preserve"> </w:t>
      </w:r>
      <w:r>
        <w:t xml:space="preserve">led enquiries on false tracks for a long time in localizing the fabrics,</w:t>
      </w:r>
      <w:r>
        <w:t xml:space="preserve"> </w:t>
      </w:r>
      <w:r>
        <w:t xml:space="preserve">and even to-day the word ‘vases’ reminds us of the decisive finds on</w:t>
      </w:r>
      <w:r>
        <w:t xml:space="preserve"> </w:t>
      </w:r>
      <w:r>
        <w:t xml:space="preserve">Italian soil.</w:t>
      </w:r>
    </w:p>
    <w:p>
      <w:pPr>
        <w:pStyle w:val="BodyText"/>
      </w:pPr>
      <w:r>
        <w:t xml:space="preserve">The Attic manufactory is, as we saw, proved not only by the alphabet of</w:t>
      </w:r>
      <w:r>
        <w:t xml:space="preserve"> </w:t>
      </w:r>
      <w:r>
        <w:t xml:space="preserve">their inscriptions but also by continuous finds in Attica itself. To be</w:t>
      </w:r>
      <w:r>
        <w:t xml:space="preserve"> </w:t>
      </w:r>
      <w:r>
        <w:t xml:space="preserve">sure, the inequality of production in technique and style obtrudes</w:t>
      </w:r>
      <w:r>
        <w:t xml:space="preserve"> </w:t>
      </w:r>
      <w:r>
        <w:t xml:space="preserve">itself on us here more than elsewhere, and makes us take fabric in a</w:t>
      </w:r>
      <w:r>
        <w:t xml:space="preserve"> </w:t>
      </w:r>
      <w:r>
        <w:t xml:space="preserve">wider sense, as a complex of workshops, which turn out at the same time</w:t>
      </w:r>
      <w:r>
        <w:t xml:space="preserve"> </w:t>
      </w:r>
      <w:r>
        <w:t xml:space="preserve">good and rubbishy ware, traditional and progressive painting, vases with</w:t>
      </w:r>
      <w:r>
        <w:t xml:space="preserve"> </w:t>
      </w:r>
      <w:r>
        <w:t xml:space="preserve">light or dark-red clay. The Boeotian workshops, without doing them</w:t>
      </w:r>
      <w:r>
        <w:t xml:space="preserve"> </w:t>
      </w:r>
      <w:r>
        <w:t xml:space="preserve">injustice, we may class with Attic workshops of the second class; in the</w:t>
      </w:r>
      <w:r>
        <w:t xml:space="preserve"> </w:t>
      </w:r>
      <w:r>
        <w:t xml:space="preserve">6th century, in so far as they do not go on turning out their old bird</w:t>
      </w:r>
      <w:r>
        <w:t xml:space="preserve"> </w:t>
      </w:r>
      <w:r>
        <w:t xml:space="preserve">kylikes (</w:t>
      </w:r>
      <w:hyperlink r:id="rId296">
        <w:r>
          <w:rPr>
            <w:rStyle w:val="Hyperlink"/>
          </w:rPr>
          <w:t xml:space="preserve">p. 52</w:t>
        </w:r>
      </w:hyperlink>
      <w:r>
        <w:t xml:space="preserve">), they are only provincial offshoots of Attic industrial</w:t>
      </w:r>
      <w:r>
        <w:t xml:space="preserve"> </w:t>
      </w:r>
      <w:r>
        <w:t xml:space="preserve">art. The same is the case with Eretria.</w:t>
      </w:r>
    </w:p>
    <w:p>
      <w:pPr>
        <w:pStyle w:val="BodyText"/>
      </w:pPr>
      <w:r>
        <w:t xml:space="preserve">The inequality of Attic ware has yet other reasons. More than other</w:t>
      </w:r>
      <w:r>
        <w:t xml:space="preserve"> </w:t>
      </w:r>
      <w:r>
        <w:t xml:space="preserve">fabrics the Attic adopted foreign influences. Athens’ central position</w:t>
      </w:r>
      <w:r>
        <w:t xml:space="preserve"> </w:t>
      </w:r>
      <w:r>
        <w:t xml:space="preserve">between Corinth, Chalkis and the Cyclades, its relations to East Ionia,</w:t>
      </w:r>
      <w:r>
        <w:t xml:space="preserve"> </w:t>
      </w:r>
      <w:r>
        <w:t xml:space="preserve">led to a penetration of old Attic art traditions with other elements and</w:t>
      </w:r>
      <w:r>
        <w:t xml:space="preserve"> </w:t>
      </w:r>
      <w:r>
        <w:t xml:space="preserve">to the formation of a new style: the rise of trade and industry enticed</w:t>
      </w:r>
      <w:r>
        <w:t xml:space="preserve"> </w:t>
      </w:r>
      <w:r>
        <w:t xml:space="preserve">alien painters to settle at Athens, since foreign fabrics had more and</w:t>
      </w:r>
      <w:r>
        <w:t xml:space="preserve"> </w:t>
      </w:r>
      <w:r>
        <w:t xml:space="preserve">more to give in to Athenian superiority. Thus it is that Corinthian,</w:t>
      </w:r>
      <w:r>
        <w:t xml:space="preserve"> </w:t>
      </w:r>
      <w:r>
        <w:t xml:space="preserve">Chalkidian, ‘Phineus,’ East Ionic, occasionally even Spartan fabrics</w:t>
      </w:r>
    </w:p>
    <w:p>
      <w:pPr>
        <w:pStyle w:val="BodyText"/>
      </w:pPr>
      <w:bookmarkStart w:id="557" w:name="plt_XLVII"/>
      <w:bookmarkEnd w:id="557"/>
    </w:p>
    <w:p>
      <w:pPr>
        <w:pStyle w:val="Compact"/>
      </w:pPr>
      <w:hyperlink r:id="rId559">
        <w:r>
          <w:drawing>
            <wp:inline>
              <wp:extent cx="5334000" cy="3846634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094-a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558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34000" cy="384663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r>
        <w:t xml:space="preserve">PLATE XLVII.</w:t>
      </w:r>
    </w:p>
    <w:p>
      <w:pPr>
        <w:pStyle w:val="BodyText"/>
      </w:pPr>
      <w:bookmarkStart w:id="560" w:name="fig_86"/>
      <w:r>
        <w:t xml:space="preserve">Fig. 86</w:t>
      </w:r>
      <w:bookmarkEnd w:id="560"/>
      <w:r>
        <w:t xml:space="preserve">. WEDDING OF PELEUS: FRAGMENTS OF A CAULDRON BY SOPHILOS.</w:t>
      </w:r>
    </w:p>
    <w:p>
      <w:pPr>
        <w:pStyle w:val="Compact"/>
      </w:pPr>
      <w:hyperlink r:id="rId562">
        <w:r>
          <w:drawing>
            <wp:inline>
              <wp:extent cx="4356100" cy="3492500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094-b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561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356100" cy="3492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bookmarkStart w:id="563" w:name="fig_87"/>
      <w:r>
        <w:t xml:space="preserve">Fig. 87</w:t>
      </w:r>
      <w:bookmarkEnd w:id="563"/>
      <w:r>
        <w:t xml:space="preserve">. ATTIC TRIPOD-VASE.</w:t>
      </w:r>
    </w:p>
    <w:p>
      <w:pPr>
        <w:pStyle w:val="BodyText"/>
      </w:pPr>
      <w:bookmarkStart w:id="564" w:name="page_95"/>
      <w:r>
        <w:t xml:space="preserve">{95}</w:t>
      </w:r>
      <w:bookmarkEnd w:id="564"/>
    </w:p>
    <w:p>
      <w:pPr>
        <w:pStyle w:val="BodyText"/>
      </w:pPr>
      <w:r>
        <w:t xml:space="preserve">are reflected in the Attic pottery. These reflections give a very varied</w:t>
      </w:r>
      <w:r>
        <w:t xml:space="preserve"> </w:t>
      </w:r>
      <w:r>
        <w:t xml:space="preserve">air to Attic pottery, but on the other hand help to a dating of its</w:t>
      </w:r>
      <w:r>
        <w:t xml:space="preserve"> </w:t>
      </w:r>
      <w:r>
        <w:t xml:space="preserve">separate phases. After a period of Corinthian influence follows one with</w:t>
      </w:r>
      <w:r>
        <w:t xml:space="preserve"> </w:t>
      </w:r>
      <w:r>
        <w:t xml:space="preserve">a strong Chalkidian element, in the eye-kylikes the pattern of ‘Phineus’</w:t>
      </w:r>
      <w:r>
        <w:t xml:space="preserve"> </w:t>
      </w:r>
      <w:r>
        <w:t xml:space="preserve">ware is at work, while relations to East Ionic art run along side by</w:t>
      </w:r>
      <w:r>
        <w:t xml:space="preserve"> </w:t>
      </w:r>
      <w:r>
        <w:t xml:space="preserve">side.</w:t>
      </w:r>
    </w:p>
    <w:p>
      <w:pPr>
        <w:pStyle w:val="BodyText"/>
      </w:pPr>
      <w:r>
        <w:t xml:space="preserve">The group, which one is inclined to make parallel with the red-clay</w:t>
      </w:r>
      <w:r>
        <w:t xml:space="preserve"> </w:t>
      </w:r>
      <w:r>
        <w:t xml:space="preserve">Corinthian, may be named the ‘Sophilos’ group from the fragments of a</w:t>
      </w:r>
      <w:r>
        <w:t xml:space="preserve"> </w:t>
      </w:r>
      <w:r>
        <w:t xml:space="preserve">‘lebes’ found on the Acropolis (Fig.</w:t>
      </w:r>
      <w:r>
        <w:t xml:space="preserve"> </w:t>
      </w:r>
      <w:hyperlink r:id="rId565">
        <w:r>
          <w:rPr>
            <w:rStyle w:val="Hyperlink"/>
          </w:rPr>
          <w:t xml:space="preserve">86</w:t>
        </w:r>
      </w:hyperlink>
      <w:r>
        <w:t xml:space="preserve">). In contrast with its immediate</w:t>
      </w:r>
      <w:r>
        <w:t xml:space="preserve"> </w:t>
      </w:r>
      <w:r>
        <w:t xml:space="preserve">predecessor the Sophilos vase vies in motley effect with Corinthian</w:t>
      </w:r>
      <w:r>
        <w:t xml:space="preserve"> </w:t>
      </w:r>
      <w:r>
        <w:t xml:space="preserve">ware. Ornament is richly painted; himatia and borders are picked out in</w:t>
      </w:r>
      <w:r>
        <w:t xml:space="preserve"> </w:t>
      </w:r>
      <w:r>
        <w:t xml:space="preserve">colour, women and linen chitons have a white filling; in the red of the</w:t>
      </w:r>
      <w:r>
        <w:t xml:space="preserve"> </w:t>
      </w:r>
      <w:r>
        <w:t xml:space="preserve">male face and the varied colouring of the horses the system of</w:t>
      </w:r>
      <w:r>
        <w:t xml:space="preserve"> </w:t>
      </w:r>
      <w:r>
        <w:t xml:space="preserve">contrasted colours is as plainly exhibited as in the red colouring of</w:t>
      </w:r>
      <w:r>
        <w:t xml:space="preserve"> </w:t>
      </w:r>
      <w:r>
        <w:t xml:space="preserve">the male breast or of the whole male body on other contemporary vases.</w:t>
      </w:r>
      <w:r>
        <w:t xml:space="preserve"> </w:t>
      </w:r>
      <w:r>
        <w:t xml:space="preserve">The marriage of Peleus and Thetis is the subject, in a type repeated on</w:t>
      </w:r>
      <w:r>
        <w:t xml:space="preserve"> </w:t>
      </w:r>
      <w:r>
        <w:t xml:space="preserve">the François vase (Fig.</w:t>
      </w:r>
      <w:r>
        <w:t xml:space="preserve"> </w:t>
      </w:r>
      <w:hyperlink r:id="rId566">
        <w:r>
          <w:rPr>
            <w:rStyle w:val="Hyperlink"/>
          </w:rPr>
          <w:t xml:space="preserve">90</w:t>
        </w:r>
      </w:hyperlink>
      <w:r>
        <w:t xml:space="preserve">), which we see developed on Corinthian</w:t>
      </w:r>
      <w:r>
        <w:t xml:space="preserve"> </w:t>
      </w:r>
      <w:r>
        <w:t xml:space="preserve">kraters, probably under the influence of the chest of Kypselos. Who</w:t>
      </w:r>
      <w:r>
        <w:t xml:space="preserve"> </w:t>
      </w:r>
      <w:r>
        <w:t xml:space="preserve">introduced into the scene the Muse in front view playing on the syrinx,</w:t>
      </w:r>
      <w:r>
        <w:t xml:space="preserve"> </w:t>
      </w:r>
      <w:r>
        <w:t xml:space="preserve">cannot be stated; the lower part of the body in profile is in marked</w:t>
      </w:r>
      <w:r>
        <w:t xml:space="preserve"> </w:t>
      </w:r>
      <w:r>
        <w:t xml:space="preserve">contrast with this bold front view; that it is of ornamental origin,</w:t>
      </w:r>
      <w:r>
        <w:t xml:space="preserve"> </w:t>
      </w:r>
      <w:r>
        <w:t xml:space="preserve">perhaps from a double Siren, might be suggested without its being too</w:t>
      </w:r>
      <w:r>
        <w:t xml:space="preserve"> </w:t>
      </w:r>
      <w:r>
        <w:t xml:space="preserve">venturesome.</w:t>
      </w:r>
    </w:p>
    <w:p>
      <w:pPr>
        <w:pStyle w:val="BodyText"/>
      </w:pPr>
      <w:r>
        <w:t xml:space="preserve">The frieze is framed between a broad lotus and palmette pattern and a</w:t>
      </w:r>
      <w:r>
        <w:t xml:space="preserve"> </w:t>
      </w:r>
      <w:r>
        <w:t xml:space="preserve">stripe with large animals. Whether the filling ornament has been omitted</w:t>
      </w:r>
      <w:r>
        <w:t xml:space="preserve"> </w:t>
      </w:r>
      <w:r>
        <w:t xml:space="preserve">from the animal as well as from the figured frieze, in which nothing but</w:t>
      </w:r>
      <w:r>
        <w:t xml:space="preserve"> </w:t>
      </w:r>
      <w:r>
        <w:t xml:space="preserve">the big lettering reminds us of the old requirement of filling the</w:t>
      </w:r>
      <w:r>
        <w:t xml:space="preserve"> </w:t>
      </w:r>
      <w:r>
        <w:t xml:space="preserve">space, cannot be ascertained from this specimen; a second vase of the</w:t>
      </w:r>
      <w:r>
        <w:t xml:space="preserve"> </w:t>
      </w:r>
      <w:r>
        <w:t xml:space="preserve">same painter shows between the animals, which still suggest the Vurvá</w:t>
      </w:r>
      <w:r>
        <w:t xml:space="preserve"> </w:t>
      </w:r>
      <w:r>
        <w:t xml:space="preserve">style, isolated large rosettes, and other vases of</w:t>
      </w:r>
      <w:bookmarkStart w:id="567" w:name="page_96"/>
      <w:r>
        <w:t xml:space="preserve">{96}</w:t>
      </w:r>
      <w:bookmarkEnd w:id="567"/>
      <w:r>
        <w:t xml:space="preserve"> </w:t>
      </w:r>
      <w:r>
        <w:t xml:space="preserve">this group make a</w:t>
      </w:r>
      <w:r>
        <w:t xml:space="preserve"> </w:t>
      </w:r>
      <w:r>
        <w:t xml:space="preserve">palmette flower or bud with stalk project into the field. These isolated</w:t>
      </w:r>
      <w:r>
        <w:t xml:space="preserve"> </w:t>
      </w:r>
      <w:r>
        <w:t xml:space="preserve">echoes of the old filling ornamentation, influenced by the East like the</w:t>
      </w:r>
      <w:r>
        <w:t xml:space="preserve"> </w:t>
      </w:r>
      <w:r>
        <w:t xml:space="preserve">gradually appearing friezes of buds and leaves (</w:t>
      </w:r>
      <w:hyperlink r:id="rId568">
        <w:r>
          <w:rPr>
            <w:rStyle w:val="Hyperlink"/>
          </w:rPr>
          <w:t xml:space="preserve">p. 83</w:t>
        </w:r>
      </w:hyperlink>
      <w:r>
        <w:t xml:space="preserve">) disappear about</w:t>
      </w:r>
      <w:r>
        <w:t xml:space="preserve"> </w:t>
      </w:r>
      <w:r>
        <w:t xml:space="preserve">the middle of the century; but the animal friezes themselves live on</w:t>
      </w:r>
      <w:r>
        <w:t xml:space="preserve"> </w:t>
      </w:r>
      <w:r>
        <w:t xml:space="preserve">longer.</w:t>
      </w:r>
    </w:p>
    <w:p>
      <w:pPr>
        <w:pStyle w:val="BodyText"/>
      </w:pPr>
      <w:r>
        <w:t xml:space="preserve">This survival of old decorative tendencies in a new shape appears still</w:t>
      </w:r>
      <w:r>
        <w:t xml:space="preserve"> </w:t>
      </w:r>
      <w:r>
        <w:t xml:space="preserve">more plainly in other vases of the “Sophilos” period. The amphorae,</w:t>
      </w:r>
      <w:r>
        <w:t xml:space="preserve"> </w:t>
      </w:r>
      <w:r>
        <w:t xml:space="preserve">which leave a “metope” unpainted to carry their figures or make the</w:t>
      </w:r>
      <w:r>
        <w:t xml:space="preserve"> </w:t>
      </w:r>
      <w:r>
        <w:t xml:space="preserve">figure field continuous, when they do not cover the whole body with</w:t>
      </w:r>
      <w:r>
        <w:t xml:space="preserve"> </w:t>
      </w:r>
      <w:r>
        <w:t xml:space="preserve">stripes, have like the Klazomenian on the neck a head, a lotus and</w:t>
      </w:r>
      <w:r>
        <w:t xml:space="preserve"> </w:t>
      </w:r>
      <w:r>
        <w:t xml:space="preserve">palmette cross, or a circle between zig-zags (the amphora which Dionysos</w:t>
      </w:r>
      <w:r>
        <w:t xml:space="preserve"> </w:t>
      </w:r>
      <w:r>
        <w:t xml:space="preserve">is dragging on the François vase is of this type), and prefer still to</w:t>
      </w:r>
      <w:r>
        <w:t xml:space="preserve"> </w:t>
      </w:r>
      <w:r>
        <w:t xml:space="preserve">decorate their stripes and fields with heraldically arranged animals.</w:t>
      </w:r>
      <w:r>
        <w:t xml:space="preserve"> </w:t>
      </w:r>
      <w:r>
        <w:t xml:space="preserve">The Ionic liberties too, the meaningless compositions, are not</w:t>
      </w:r>
      <w:r>
        <w:t xml:space="preserve"> </w:t>
      </w:r>
      <w:r>
        <w:t xml:space="preserve">infrequent, just as beside many Corinthian echoes in the friezes of</w:t>
      </w:r>
      <w:r>
        <w:t xml:space="preserve"> </w:t>
      </w:r>
      <w:r>
        <w:t xml:space="preserve">animals and riders, Ionic patterns often assert themselves in the</w:t>
      </w:r>
      <w:r>
        <w:t xml:space="preserve"> </w:t>
      </w:r>
      <w:r>
        <w:t xml:space="preserve">drawing and colouring of the animals, and in the shape and decoration of</w:t>
      </w:r>
      <w:r>
        <w:t xml:space="preserve"> </w:t>
      </w:r>
      <w:r>
        <w:t xml:space="preserve">the vases. The kraters and hydriae which are parallel with the</w:t>
      </w:r>
      <w:r>
        <w:t xml:space="preserve"> </w:t>
      </w:r>
      <w:r>
        <w:t xml:space="preserve">Corinthian, give the same impression. Of the smaller vases we may select</w:t>
      </w:r>
      <w:r>
        <w:t xml:space="preserve"> </w:t>
      </w:r>
      <w:r>
        <w:t xml:space="preserve">two hasty compositions, which cannot compare with the fine work of</w:t>
      </w:r>
      <w:r>
        <w:t xml:space="preserve"> </w:t>
      </w:r>
      <w:r>
        <w:t xml:space="preserve">Sophilos, but in their way help to enlarge our idea of the period. The</w:t>
      </w:r>
      <w:r>
        <w:t xml:space="preserve"> </w:t>
      </w:r>
      <w:r>
        <w:t xml:space="preserve">Munich tripod-vase (Fig.</w:t>
      </w:r>
      <w:r>
        <w:t xml:space="preserve"> </w:t>
      </w:r>
      <w:hyperlink r:id="rId569">
        <w:r>
          <w:rPr>
            <w:rStyle w:val="Hyperlink"/>
          </w:rPr>
          <w:t xml:space="preserve">87</w:t>
        </w:r>
      </w:hyperlink>
      <w:r>
        <w:t xml:space="preserve">) in the stripe on the rim shows alongside of</w:t>
      </w:r>
      <w:r>
        <w:t xml:space="preserve"> </w:t>
      </w:r>
      <w:r>
        <w:t xml:space="preserve">the old animal composition two wrestlers of the Corinthian scheme and a</w:t>
      </w:r>
      <w:r>
        <w:t xml:space="preserve"> </w:t>
      </w:r>
      <w:r>
        <w:t xml:space="preserve">horse race from the same source, the succession of which is interrupted</w:t>
      </w:r>
      <w:r>
        <w:t xml:space="preserve"> </w:t>
      </w:r>
      <w:r>
        <w:t xml:space="preserve">by a fallen horse just as the animal friezes of contemporary vases</w:t>
      </w:r>
      <w:r>
        <w:t xml:space="preserve"> </w:t>
      </w:r>
      <w:r>
        <w:t xml:space="preserve">contain fighting animal groups; and a kantharos of Boeotian manufacture</w:t>
      </w:r>
      <w:r>
        <w:t xml:space="preserve"> </w:t>
      </w:r>
      <w:r>
        <w:t xml:space="preserve">and shape (Fig.</w:t>
      </w:r>
      <w:r>
        <w:t xml:space="preserve"> </w:t>
      </w:r>
      <w:hyperlink r:id="rId570">
        <w:r>
          <w:rPr>
            <w:rStyle w:val="Hyperlink"/>
          </w:rPr>
          <w:t xml:space="preserve">88</w:t>
        </w:r>
      </w:hyperlink>
      <w:r>
        <w:t xml:space="preserve">) over the animal frieze introduces the wild dancers,</w:t>
      </w:r>
      <w:r>
        <w:t xml:space="preserve"> </w:t>
      </w:r>
      <w:r>
        <w:t xml:space="preserve">who as at Corinth, Chalkis and in East Ionia prepare the way for the</w:t>
      </w:r>
      <w:r>
        <w:t xml:space="preserve"> </w:t>
      </w:r>
      <w:r>
        <w:t xml:space="preserve">Satyrs.</w:t>
      </w:r>
    </w:p>
    <w:p>
      <w:pPr>
        <w:pStyle w:val="BodyText"/>
      </w:pPr>
      <w:bookmarkStart w:id="571" w:name="plt_XLVIII"/>
      <w:bookmarkEnd w:id="571"/>
    </w:p>
    <w:p>
      <w:pPr>
        <w:pStyle w:val="Compact"/>
      </w:pPr>
      <w:hyperlink r:id="rId573">
        <w:r>
          <w:drawing>
            <wp:inline>
              <wp:extent cx="5334000" cy="4358841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096-a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572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34000" cy="435884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r>
        <w:t xml:space="preserve">PLATE XLVIII.</w:t>
      </w:r>
    </w:p>
    <w:p>
      <w:pPr>
        <w:pStyle w:val="BodyText"/>
      </w:pPr>
      <w:bookmarkStart w:id="574" w:name="fig_88"/>
      <w:r>
        <w:t xml:space="preserve">Fig. 88</w:t>
      </w:r>
      <w:bookmarkEnd w:id="574"/>
      <w:r>
        <w:t xml:space="preserve">. BŒOTIAN KANTHAROS.</w:t>
      </w:r>
    </w:p>
    <w:p>
      <w:pPr>
        <w:pStyle w:val="Compact"/>
      </w:pPr>
      <w:hyperlink r:id="rId576">
        <w:r>
          <w:drawing>
            <wp:inline>
              <wp:extent cx="5334000" cy="1825869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096-b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575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34000" cy="182586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bookmarkStart w:id="577" w:name="fig_89"/>
      <w:r>
        <w:t xml:space="preserve">Fig. 89</w:t>
      </w:r>
      <w:bookmarkEnd w:id="577"/>
      <w:r>
        <w:t xml:space="preserve">. ARRIVAL OF THESEUS’ SHIP AT DELOS: DETAIL OF THE FRANÇOIS VASE,</w:t>
      </w:r>
      <w:r>
        <w:t xml:space="preserve"> </w:t>
      </w:r>
      <w:r>
        <w:t xml:space="preserve">FIG. 90.</w:t>
      </w:r>
    </w:p>
    <w:p>
      <w:pPr>
        <w:pStyle w:val="BodyText"/>
      </w:pPr>
      <w:r>
        <w:rPr>
          <w:i/>
        </w:rPr>
        <w:t xml:space="preserve">From Furtwängler-Reichhold, Griechische Vasenmalerei.</w:t>
      </w:r>
    </w:p>
    <w:p>
      <w:pPr>
        <w:pStyle w:val="BodyText"/>
      </w:pPr>
      <w:bookmarkStart w:id="578" w:name="page_97"/>
      <w:r>
        <w:t xml:space="preserve">{97}</w:t>
      </w:r>
      <w:bookmarkEnd w:id="578"/>
    </w:p>
    <w:p>
      <w:pPr>
        <w:pStyle w:val="BodyText"/>
      </w:pPr>
      <w:r>
        <w:t xml:space="preserve">Just as we followed the process in late Corinthian and Chalkidian</w:t>
      </w:r>
      <w:r>
        <w:t xml:space="preserve"> </w:t>
      </w:r>
      <w:r>
        <w:t xml:space="preserve">workmanship, so in Athens the broad, massive archaic black-figured style</w:t>
      </w:r>
      <w:r>
        <w:t xml:space="preserve"> </w:t>
      </w:r>
      <w:r>
        <w:t xml:space="preserve">in the shape of the vase and the rendering of the figures passes into</w:t>
      </w:r>
      <w:r>
        <w:t xml:space="preserve"> </w:t>
      </w:r>
      <w:r>
        <w:t xml:space="preserve">more and more elegant compression and precision; Sophilos is followed by</w:t>
      </w:r>
      <w:r>
        <w:t xml:space="preserve"> </w:t>
      </w:r>
      <w:r>
        <w:t xml:space="preserve">Klitias. The Florence vase ‘made’ by the potter Ergotimos, ‘painted’ by</w:t>
      </w:r>
      <w:r>
        <w:t xml:space="preserve"> </w:t>
      </w:r>
      <w:r>
        <w:t xml:space="preserve">Klitias and named after its finder François (Figs.</w:t>
      </w:r>
      <w:r>
        <w:t xml:space="preserve"> </w:t>
      </w:r>
      <w:hyperlink r:id="rId579">
        <w:r>
          <w:rPr>
            <w:rStyle w:val="Hyperlink"/>
          </w:rPr>
          <w:t xml:space="preserve">89</w:t>
        </w:r>
      </w:hyperlink>
      <w:r>
        <w:t xml:space="preserve"> </w:t>
      </w:r>
      <w:r>
        <w:t xml:space="preserve">and</w:t>
      </w:r>
      <w:r>
        <w:t xml:space="preserve"> </w:t>
      </w:r>
      <w:hyperlink r:id="rId566">
        <w:r>
          <w:rPr>
            <w:rStyle w:val="Hyperlink"/>
          </w:rPr>
          <w:t xml:space="preserve">90</w:t>
        </w:r>
      </w:hyperlink>
      <w:r>
        <w:t xml:space="preserve">), even in</w:t>
      </w:r>
      <w:r>
        <w:t xml:space="preserve"> </w:t>
      </w:r>
      <w:r>
        <w:t xml:space="preserve">the boldly rising outline of the body shows the spirit of a new age, and</w:t>
      </w:r>
      <w:r>
        <w:t xml:space="preserve"> </w:t>
      </w:r>
      <w:r>
        <w:t xml:space="preserve">goes beyond the round-bellied shape of the Gorgon ‘lebes’ as much as the</w:t>
      </w:r>
      <w:r>
        <w:t xml:space="preserve"> </w:t>
      </w:r>
      <w:r>
        <w:t xml:space="preserve">late Corinthian kraters surpass the Eurytios vase (Fig.</w:t>
      </w:r>
      <w:r>
        <w:t xml:space="preserve"> </w:t>
      </w:r>
      <w:hyperlink r:id="rId317">
        <w:r>
          <w:rPr>
            <w:rStyle w:val="Hyperlink"/>
          </w:rPr>
          <w:t xml:space="preserve">64</w:t>
        </w:r>
      </w:hyperlink>
      <w:r>
        <w:t xml:space="preserve">). Ergotimos</w:t>
      </w:r>
      <w:r>
        <w:t xml:space="preserve"> </w:t>
      </w:r>
      <w:r>
        <w:t xml:space="preserve">holds the mean between the old round-bellied vase shapes and the more</w:t>
      </w:r>
      <w:r>
        <w:t xml:space="preserve"> </w:t>
      </w:r>
      <w:r>
        <w:t xml:space="preserve">elegant ones of the Chalkidian best period (</w:t>
      </w:r>
      <w:hyperlink r:id="rId580">
        <w:r>
          <w:rPr>
            <w:rStyle w:val="Hyperlink"/>
          </w:rPr>
          <w:t xml:space="preserve">p. 77</w:t>
        </w:r>
      </w:hyperlink>
      <w:r>
        <w:t xml:space="preserve">), just as Klitias does</w:t>
      </w:r>
      <w:r>
        <w:t xml:space="preserve"> </w:t>
      </w:r>
      <w:r>
        <w:t xml:space="preserve">between the figured style of Sophilos and that of Amasis (</w:t>
      </w:r>
      <w:hyperlink r:id="rId581">
        <w:r>
          <w:rPr>
            <w:rStyle w:val="Hyperlink"/>
          </w:rPr>
          <w:t xml:space="preserve">p. 105</w:t>
        </w:r>
      </w:hyperlink>
      <w:r>
        <w:t xml:space="preserve">); and</w:t>
      </w:r>
      <w:r>
        <w:t xml:space="preserve"> </w:t>
      </w:r>
      <w:r>
        <w:t xml:space="preserve">as Ergotimos does his best in delicately moulding the shape and gives</w:t>
      </w:r>
      <w:r>
        <w:t xml:space="preserve"> </w:t>
      </w:r>
      <w:r>
        <w:t xml:space="preserve">the vase a showy appearance with his elongated handle volutes, so in the</w:t>
      </w:r>
      <w:r>
        <w:t xml:space="preserve"> </w:t>
      </w:r>
      <w:r>
        <w:t xml:space="preserve">figured decoration covering the whole surface and in the incredibly</w:t>
      </w:r>
      <w:r>
        <w:t xml:space="preserve"> </w:t>
      </w:r>
      <w:r>
        <w:t xml:space="preserve">delicate execution of all details Klitias presents a refinement of the</w:t>
      </w:r>
      <w:r>
        <w:t xml:space="preserve"> </w:t>
      </w:r>
      <w:r>
        <w:t xml:space="preserve">black-figured style which in its way cannot be surpassed. Potter and</w:t>
      </w:r>
      <w:r>
        <w:t xml:space="preserve"> </w:t>
      </w:r>
      <w:r>
        <w:t xml:space="preserve">painter here take a step, which secures for Attic pottery the paramount</w:t>
      </w:r>
      <w:r>
        <w:t xml:space="preserve"> </w:t>
      </w:r>
      <w:r>
        <w:t xml:space="preserve">position for all time.</w:t>
      </w:r>
    </w:p>
    <w:p>
      <w:pPr>
        <w:pStyle w:val="BodyText"/>
      </w:pPr>
      <w:r>
        <w:t xml:space="preserve">The treatment of the procession of the Olympians in honour of the</w:t>
      </w:r>
      <w:r>
        <w:t xml:space="preserve"> </w:t>
      </w:r>
      <w:r>
        <w:t xml:space="preserve">newly-wedded sea-goddess on the principal frieze is particularly rich.</w:t>
      </w:r>
      <w:r>
        <w:t xml:space="preserve"> </w:t>
      </w:r>
      <w:r>
        <w:t xml:space="preserve">We have seen that Klitias here utilized an old type. The representative</w:t>
      </w:r>
      <w:r>
        <w:t xml:space="preserve"> </w:t>
      </w:r>
      <w:r>
        <w:t xml:space="preserve">solemnity required by the subject gives an archaic stamp to this frieze;</w:t>
      </w:r>
      <w:r>
        <w:t xml:space="preserve"> </w:t>
      </w:r>
      <w:r>
        <w:t xml:space="preserve">in particular the richly adorned festal clothes with patterns that it</w:t>
      </w:r>
      <w:r>
        <w:t xml:space="preserve"> </w:t>
      </w:r>
      <w:r>
        <w:t xml:space="preserve">almost requires a microscope to see, which bear witness to uncanny</w:t>
      </w:r>
      <w:r>
        <w:t xml:space="preserve"> </w:t>
      </w:r>
      <w:r>
        <w:t xml:space="preserve">patience and accuracy on the part of the painter, heighten the stiffly</w:t>
      </w:r>
      <w:r>
        <w:t xml:space="preserve"> </w:t>
      </w:r>
      <w:r>
        <w:t xml:space="preserve">venerable impression. But when compared with Sophilos, Klitias shows a</w:t>
      </w:r>
      <w:r>
        <w:t xml:space="preserve"> </w:t>
      </w:r>
      <w:r>
        <w:t xml:space="preserve">considerable advance in the rendering of nature.</w:t>
      </w:r>
      <w:bookmarkStart w:id="582" w:name="page_98"/>
      <w:r>
        <w:t xml:space="preserve">{98}</w:t>
      </w:r>
      <w:bookmarkEnd w:id="582"/>
    </w:p>
    <w:p>
      <w:pPr>
        <w:pStyle w:val="BodyText"/>
      </w:pPr>
      <w:r>
        <w:t xml:space="preserve">For that we must not lay stress on the head of Dionysos in front view,</w:t>
      </w:r>
      <w:r>
        <w:t xml:space="preserve"> </w:t>
      </w:r>
      <w:r>
        <w:t xml:space="preserve">for the god’s mask-like appearance passed from cult into vase-painting;</w:t>
      </w:r>
      <w:r>
        <w:t xml:space="preserve"> </w:t>
      </w:r>
      <w:r>
        <w:t xml:space="preserve">but we may point to the diminished heaviness of the figures, the smaller</w:t>
      </w:r>
      <w:r>
        <w:t xml:space="preserve"> </w:t>
      </w:r>
      <w:r>
        <w:t xml:space="preserve">size of the eye, the division of the himatia into stripes, which here</w:t>
      </w:r>
      <w:r>
        <w:t xml:space="preserve"> </w:t>
      </w:r>
      <w:r>
        <w:t xml:space="preserve">and there converge like folds, and the reduction in size of the</w:t>
      </w:r>
      <w:r>
        <w:t xml:space="preserve"> </w:t>
      </w:r>
      <w:r>
        <w:t xml:space="preserve">inscriptions. The other friezes exhibit Klitias as a master of the</w:t>
      </w:r>
      <w:r>
        <w:t xml:space="preserve"> </w:t>
      </w:r>
      <w:r>
        <w:t xml:space="preserve">delineation of life and movement: the arrival of the ship of Theseus at</w:t>
      </w:r>
      <w:r>
        <w:t xml:space="preserve"> </w:t>
      </w:r>
      <w:r>
        <w:t xml:space="preserve">Delos (Fig.</w:t>
      </w:r>
      <w:r>
        <w:t xml:space="preserve"> </w:t>
      </w:r>
      <w:hyperlink r:id="rId579">
        <w:r>
          <w:rPr>
            <w:rStyle w:val="Hyperlink"/>
          </w:rPr>
          <w:t xml:space="preserve">89</w:t>
        </w:r>
      </w:hyperlink>
      <w:r>
        <w:t xml:space="preserve">), the hunt of Meleager, the battle with the Centaurs, the</w:t>
      </w:r>
      <w:r>
        <w:t xml:space="preserve"> </w:t>
      </w:r>
      <w:r>
        <w:t xml:space="preserve">chariot-race, the return of Hephaistos, the adventure of Troilos, and</w:t>
      </w:r>
      <w:r>
        <w:t xml:space="preserve"> </w:t>
      </w:r>
      <w:r>
        <w:t xml:space="preserve">the delightful frieze on the foot with the battle of dwarfs and cranes;</w:t>
      </w:r>
      <w:r>
        <w:t xml:space="preserve"> </w:t>
      </w:r>
      <w:r>
        <w:t xml:space="preserve">even the heraldic animal frieze is seized by the same liveliness, for</w:t>
      </w:r>
      <w:r>
        <w:t xml:space="preserve"> </w:t>
      </w:r>
      <w:r>
        <w:t xml:space="preserve">between the heraldic sphinxes and griffins the animals, now treated in</w:t>
      </w:r>
      <w:r>
        <w:t xml:space="preserve"> </w:t>
      </w:r>
      <w:r>
        <w:t xml:space="preserve">quite an elegant and concise way, are attacking each other. How much of</w:t>
      </w:r>
      <w:r>
        <w:t xml:space="preserve"> </w:t>
      </w:r>
      <w:r>
        <w:t xml:space="preserve">these scenes is due to the inventiveness of Klitias and his direct</w:t>
      </w:r>
      <w:r>
        <w:t xml:space="preserve"> </w:t>
      </w:r>
      <w:r>
        <w:t xml:space="preserve">observation of nature cannot be made out. He has not got the rough</w:t>
      </w:r>
      <w:r>
        <w:t xml:space="preserve"> </w:t>
      </w:r>
      <w:r>
        <w:t xml:space="preserve">freshness and naturalism of the Ionic painters, but instead a marked</w:t>
      </w:r>
      <w:r>
        <w:t xml:space="preserve"> </w:t>
      </w:r>
      <w:r>
        <w:t xml:space="preserve">feeling for clear and speaking types; and generally speaking, discipline</w:t>
      </w:r>
      <w:r>
        <w:t xml:space="preserve"> </w:t>
      </w:r>
      <w:r>
        <w:t xml:space="preserve">and the gift of abstraction seem to have been more characteristic of the</w:t>
      </w:r>
      <w:r>
        <w:t xml:space="preserve"> </w:t>
      </w:r>
      <w:r>
        <w:t xml:space="preserve">Athenians than of the Ionians, who set more carelessly to work. Perhaps</w:t>
      </w:r>
      <w:r>
        <w:t xml:space="preserve"> </w:t>
      </w:r>
      <w:r>
        <w:t xml:space="preserve">Klitias got from eastern masters the interruption of the heraldry in the</w:t>
      </w:r>
      <w:r>
        <w:t xml:space="preserve"> </w:t>
      </w:r>
      <w:r>
        <w:t xml:space="preserve">animal frieze by fighting groups; and at any rate the Satyrs who</w:t>
      </w:r>
      <w:r>
        <w:t xml:space="preserve"> </w:t>
      </w:r>
      <w:r>
        <w:t xml:space="preserve">accompany the drunken Hephaistos come from the East into Attic pottery.</w:t>
      </w:r>
    </w:p>
    <w:p>
      <w:pPr>
        <w:pStyle w:val="BodyText"/>
      </w:pPr>
      <w:r>
        <w:t xml:space="preserve">In the technique of the figures, the old style is worthily putting forth</w:t>
      </w:r>
      <w:r>
        <w:t xml:space="preserve"> </w:t>
      </w:r>
      <w:r>
        <w:t xml:space="preserve">its last efforts; the white is still put direct on the clay, the man’s</w:t>
      </w:r>
      <w:r>
        <w:t xml:space="preserve"> </w:t>
      </w:r>
      <w:r>
        <w:t xml:space="preserve">face is coloured red, black horse alternates with white. But with the</w:t>
      </w:r>
      <w:r>
        <w:t xml:space="preserve"> </w:t>
      </w:r>
      <w:r>
        <w:t xml:space="preserve">perfection of the clay and the black used in painting, and the minute</w:t>
      </w:r>
      <w:r>
        <w:t xml:space="preserve"> </w:t>
      </w:r>
      <w:r>
        <w:t xml:space="preserve">detail of incised lines, a new feeling for colour is brought in, which</w:t>
      </w:r>
      <w:r>
        <w:t xml:space="preserve"> </w:t>
      </w:r>
      <w:r>
        <w:t xml:space="preserve">leads away from the old motley effect; the masters of the</w:t>
      </w:r>
    </w:p>
    <w:p>
      <w:pPr>
        <w:pStyle w:val="BodyText"/>
      </w:pPr>
      <w:bookmarkStart w:id="583" w:name="plt_XLIX"/>
      <w:bookmarkEnd w:id="583"/>
    </w:p>
    <w:p>
      <w:pPr>
        <w:pStyle w:val="Compact"/>
      </w:pPr>
      <w:hyperlink r:id="rId585">
        <w:r>
          <w:drawing>
            <wp:inline>
              <wp:extent cx="5334000" cy="5449273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098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584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34000" cy="544927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r>
        <w:t xml:space="preserve">PLATE XLIX.</w:t>
      </w:r>
    </w:p>
    <w:p>
      <w:pPr>
        <w:pStyle w:val="BodyText"/>
      </w:pPr>
      <w:bookmarkStart w:id="586" w:name="fig_90"/>
      <w:r>
        <w:t xml:space="preserve">Fig. 90</w:t>
      </w:r>
      <w:bookmarkEnd w:id="586"/>
      <w:r>
        <w:t xml:space="preserve">.</w:t>
      </w:r>
    </w:p>
    <w:p>
      <w:pPr>
        <w:pStyle w:val="BodyText"/>
      </w:pPr>
      <w:r>
        <w:t xml:space="preserve">KRATER BY KLITIAS AND ERGOTIMOS: “THE FRANÇOIS VASE.”</w:t>
      </w:r>
    </w:p>
    <w:p>
      <w:pPr>
        <w:pStyle w:val="BodyText"/>
      </w:pPr>
      <w:r>
        <w:rPr>
          <w:i/>
        </w:rPr>
        <w:t xml:space="preserve">From Furtwängler-Reichhold, Griechische Vasenmalerei.</w:t>
      </w:r>
    </w:p>
    <w:p>
      <w:pPr>
        <w:pStyle w:val="BodyText"/>
      </w:pPr>
      <w:bookmarkStart w:id="587" w:name="page_99"/>
      <w:r>
        <w:t xml:space="preserve">{99}</w:t>
      </w:r>
      <w:bookmarkEnd w:id="587"/>
    </w:p>
    <w:p>
      <w:pPr>
        <w:pStyle w:val="BodyText"/>
      </w:pPr>
      <w:r>
        <w:t xml:space="preserve">François vase themselves in their later works go over to the new system,</w:t>
      </w:r>
      <w:r>
        <w:t xml:space="preserve"> </w:t>
      </w:r>
      <w:r>
        <w:t xml:space="preserve">which paints a ground for the white and gives up red in the male body, a</w:t>
      </w:r>
      <w:r>
        <w:t xml:space="preserve"> </w:t>
      </w:r>
      <w:r>
        <w:t xml:space="preserve">system which, perhaps, other less thorough artists had already set</w:t>
      </w:r>
      <w:r>
        <w:t xml:space="preserve"> </w:t>
      </w:r>
      <w:r>
        <w:t xml:space="preserve">going.</w:t>
      </w:r>
    </w:p>
    <w:p>
      <w:pPr>
        <w:pStyle w:val="BodyText"/>
      </w:pPr>
      <w:r>
        <w:t xml:space="preserve">The chariot-race for a prize on the neck of the François vase introduces</w:t>
      </w:r>
      <w:r>
        <w:t xml:space="preserve"> </w:t>
      </w:r>
      <w:r>
        <w:t xml:space="preserve">us to an old and popular contest, which according to tradition</w:t>
      </w:r>
      <w:r>
        <w:t xml:space="preserve"> </w:t>
      </w:r>
      <w:r>
        <w:t xml:space="preserve">Pisistratus replaced by other games, when in 566 B.C. he reformed the</w:t>
      </w:r>
      <w:r>
        <w:t xml:space="preserve"> </w:t>
      </w:r>
      <w:r>
        <w:t xml:space="preserve">Panathenaea. At the same time he must have erected a new image of Athena</w:t>
      </w:r>
      <w:r>
        <w:t xml:space="preserve"> </w:t>
      </w:r>
      <w:r>
        <w:t xml:space="preserve">on the Acropolis, which, in opposition to the old conception, (</w:t>
      </w:r>
      <w:hyperlink r:id="rId588">
        <w:r>
          <w:rPr>
            <w:rStyle w:val="Hyperlink"/>
          </w:rPr>
          <w:t xml:space="preserve">p. 66</w:t>
        </w:r>
      </w:hyperlink>
      <w:r>
        <w:t xml:space="preserve">)</w:t>
      </w:r>
      <w:r>
        <w:t xml:space="preserve"> </w:t>
      </w:r>
      <w:r>
        <w:t xml:space="preserve">still followed by the François vase, represented the goddess in full</w:t>
      </w:r>
      <w:r>
        <w:t xml:space="preserve"> </w:t>
      </w:r>
      <w:r>
        <w:t xml:space="preserve">armour. For on the prize vases, which were given to the victors full of</w:t>
      </w:r>
      <w:r>
        <w:t xml:space="preserve"> </w:t>
      </w:r>
      <w:r>
        <w:t xml:space="preserve">precious oil and labelled ‘one of the prizes from the city of Athens’</w:t>
      </w:r>
      <w:r>
        <w:t xml:space="preserve"> </w:t>
      </w:r>
      <w:r>
        <w:t xml:space="preserve">(τῶν Άθήνηθεν ἄθλων), Athena always appears as a fighting warrior, just</w:t>
      </w:r>
      <w:r>
        <w:t xml:space="preserve"> </w:t>
      </w:r>
      <w:r>
        <w:t xml:space="preserve">as the poet Stesichoros and paintings of the time of Sophilos had made</w:t>
      </w:r>
      <w:r>
        <w:t xml:space="preserve"> </w:t>
      </w:r>
      <w:r>
        <w:t xml:space="preserve">her leap from the head of Zeus. The oldest of these Panathenaic amphorae</w:t>
      </w:r>
      <w:r>
        <w:t xml:space="preserve"> </w:t>
      </w:r>
      <w:r>
        <w:t xml:space="preserve">(an idea of their shape is given by Fig. 101, a later specimen of about</w:t>
      </w:r>
      <w:r>
        <w:t xml:space="preserve"> </w:t>
      </w:r>
      <w:r>
        <w:t xml:space="preserve">520 B.C.) shows on the obverse the new type of Athena in the making, and</w:t>
      </w:r>
      <w:r>
        <w:t xml:space="preserve"> </w:t>
      </w:r>
      <w:r>
        <w:t xml:space="preserve">on the reverse the chariot-race which was now becoming infrequent. Since</w:t>
      </w:r>
      <w:r>
        <w:t xml:space="preserve"> </w:t>
      </w:r>
      <w:r>
        <w:t xml:space="preserve">this vase adheres closely to the Sophilos group in style and especially</w:t>
      </w:r>
      <w:r>
        <w:t xml:space="preserve"> </w:t>
      </w:r>
      <w:r>
        <w:t xml:space="preserve">in the animal decoration of the neck, but on the other hand already has</w:t>
      </w:r>
      <w:r>
        <w:t xml:space="preserve"> </w:t>
      </w:r>
      <w:r>
        <w:t xml:space="preserve">a painted ground for white, it will not be possible to move the François</w:t>
      </w:r>
      <w:r>
        <w:t xml:space="preserve"> </w:t>
      </w:r>
      <w:r>
        <w:t xml:space="preserve">vase and the transition to the later technique away from the sixties of</w:t>
      </w:r>
      <w:r>
        <w:t xml:space="preserve"> </w:t>
      </w:r>
      <w:r>
        <w:t xml:space="preserve">the 6th century.</w:t>
      </w:r>
    </w:p>
    <w:p>
      <w:pPr>
        <w:pStyle w:val="BodyText"/>
      </w:pPr>
      <w:r>
        <w:t xml:space="preserve">The group of kraters, lebetes, hydriae, amphorae and other vases, which</w:t>
      </w:r>
      <w:r>
        <w:t xml:space="preserve"> </w:t>
      </w:r>
      <w:r>
        <w:t xml:space="preserve">immediately adheres to the François vase, usually, in so far as it is</w:t>
      </w:r>
      <w:r>
        <w:t xml:space="preserve"> </w:t>
      </w:r>
      <w:r>
        <w:t xml:space="preserve">not interrupted by marked individualities, is described by the</w:t>
      </w:r>
      <w:r>
        <w:t xml:space="preserve"> </w:t>
      </w:r>
      <w:r>
        <w:t xml:space="preserve">antiquated name ‘Tyrrhenian,’ derived from the finds in Etruria. The</w:t>
      </w:r>
      <w:r>
        <w:t xml:space="preserve"> </w:t>
      </w:r>
      <w:r>
        <w:t xml:space="preserve">conservative and often mechanical character of these vases does not</w:t>
      </w:r>
      <w:r>
        <w:t xml:space="preserve"> </w:t>
      </w:r>
      <w:r>
        <w:t xml:space="preserve">conceal the progressive elements. The vases assume the</w:t>
      </w:r>
      <w:bookmarkStart w:id="589" w:name="page_100"/>
      <w:r>
        <w:t xml:space="preserve">{100}</w:t>
      </w:r>
      <w:bookmarkEnd w:id="589"/>
      <w:r>
        <w:t xml:space="preserve"> </w:t>
      </w:r>
      <w:r>
        <w:t xml:space="preserve">more slender</w:t>
      </w:r>
      <w:r>
        <w:t xml:space="preserve"> </w:t>
      </w:r>
      <w:r>
        <w:t xml:space="preserve">egg-shaped form known to us from Chalkis, the old neck ornament of the</w:t>
      </w:r>
      <w:r>
        <w:t xml:space="preserve"> </w:t>
      </w:r>
      <w:r>
        <w:t xml:space="preserve">amphorae (</w:t>
      </w:r>
      <w:hyperlink r:id="rId590">
        <w:r>
          <w:rPr>
            <w:rStyle w:val="Hyperlink"/>
          </w:rPr>
          <w:t xml:space="preserve">p. 96</w:t>
        </w:r>
      </w:hyperlink>
      <w:r>
        <w:t xml:space="preserve">) is replaced by lotus and palmette. White colour is</w:t>
      </w:r>
      <w:r>
        <w:t xml:space="preserve"> </w:t>
      </w:r>
      <w:r>
        <w:t xml:space="preserve">regularly placed on black ground; Herakles is often equipped with the</w:t>
      </w:r>
      <w:r>
        <w:t xml:space="preserve"> </w:t>
      </w:r>
      <w:r>
        <w:t xml:space="preserve">lion’s skin; Athena with at any rate helmet and spear; in place of the</w:t>
      </w:r>
      <w:r>
        <w:t xml:space="preserve"> </w:t>
      </w:r>
      <w:r>
        <w:t xml:space="preserve">old-fashioned burlesque dancers and naked women come Satyrs and Maenads.</w:t>
      </w:r>
      <w:r>
        <w:t xml:space="preserve"> </w:t>
      </w:r>
      <w:r>
        <w:t xml:space="preserve">But of improvements in observation of nature this second-class group has</w:t>
      </w:r>
      <w:r>
        <w:t xml:space="preserve"> </w:t>
      </w:r>
      <w:r>
        <w:t xml:space="preserve">hardly any to show. It lives on the achievements of great masters, on</w:t>
      </w:r>
      <w:r>
        <w:t xml:space="preserve"> </w:t>
      </w:r>
      <w:r>
        <w:t xml:space="preserve">Corinthian traditions, and eastern influences. The frieze amphorae,</w:t>
      </w:r>
      <w:r>
        <w:t xml:space="preserve"> </w:t>
      </w:r>
      <w:r>
        <w:t xml:space="preserve">which continue alongside of the amphorae with picture field, vie with</w:t>
      </w:r>
      <w:r>
        <w:t xml:space="preserve"> </w:t>
      </w:r>
      <w:r>
        <w:t xml:space="preserve">the François vase in the accumulation of figured friezes; only in the</w:t>
      </w:r>
      <w:r>
        <w:t xml:space="preserve"> </w:t>
      </w:r>
      <w:r>
        <w:t xml:space="preserve">lower stripe they economize in figure scenes by using lines of lotus and</w:t>
      </w:r>
      <w:r>
        <w:t xml:space="preserve"> </w:t>
      </w:r>
      <w:r>
        <w:t xml:space="preserve">palmettes and animals. Thus their general appearance is still very like</w:t>
      </w:r>
      <w:r>
        <w:t xml:space="preserve"> </w:t>
      </w:r>
      <w:r>
        <w:t xml:space="preserve">the Vurvá vases, the Gorgon lebes and many vases of the Sophilos period.</w:t>
      </w:r>
      <w:r>
        <w:t xml:space="preserve"> </w:t>
      </w:r>
      <w:r>
        <w:t xml:space="preserve">The traditions of the 7th century end in this mechanical group; the</w:t>
      </w:r>
      <w:r>
        <w:t xml:space="preserve"> </w:t>
      </w:r>
      <w:r>
        <w:t xml:space="preserve">great masters of the second third of the century bring, perhaps from</w:t>
      </w:r>
      <w:r>
        <w:t xml:space="preserve"> </w:t>
      </w:r>
      <w:r>
        <w:t xml:space="preserve">Chalkis, new vase types and new kinds of decoration.</w:t>
      </w:r>
    </w:p>
    <w:p>
      <w:pPr>
        <w:pStyle w:val="BodyText"/>
      </w:pPr>
      <w:r>
        <w:t xml:space="preserve">The transition may first be followed in the Kylix, which happily can be</w:t>
      </w:r>
      <w:r>
        <w:t xml:space="preserve"> </w:t>
      </w:r>
      <w:r>
        <w:t xml:space="preserve">traced in its development by many signed specimens. The firm of</w:t>
      </w:r>
      <w:r>
        <w:t xml:space="preserve"> </w:t>
      </w:r>
      <w:r>
        <w:t xml:space="preserve">Ergotimos produces a cup with knobbed handles and no set-off for the</w:t>
      </w:r>
      <w:r>
        <w:t xml:space="preserve"> </w:t>
      </w:r>
      <w:r>
        <w:t xml:space="preserve">rim, the interior picture of which is framed by tongue pattern, thus a</w:t>
      </w:r>
      <w:r>
        <w:t xml:space="preserve"> </w:t>
      </w:r>
      <w:r>
        <w:t xml:space="preserve">kylix of the type known to us from Corinth and Chalkis; on the outside</w:t>
      </w:r>
      <w:r>
        <w:t xml:space="preserve"> </w:t>
      </w:r>
      <w:r>
        <w:t xml:space="preserve">the Satyr is still loosely connected with drinkers of the old type, and</w:t>
      </w:r>
      <w:r>
        <w:t xml:space="preserve"> </w:t>
      </w:r>
      <w:r>
        <w:t xml:space="preserve">has thus not yet been associated with Dionysos and the Maenads. This</w:t>
      </w:r>
      <w:r>
        <w:t xml:space="preserve"> </w:t>
      </w:r>
      <w:r>
        <w:t xml:space="preserve">type of kylix shews marked Chalkidian influence, especially in later</w:t>
      </w:r>
      <w:r>
        <w:t xml:space="preserve"> </w:t>
      </w:r>
      <w:r>
        <w:t xml:space="preserve">specimens like that of Boston (Fig.</w:t>
      </w:r>
      <w:r>
        <w:t xml:space="preserve"> </w:t>
      </w:r>
      <w:hyperlink r:id="rId591">
        <w:r>
          <w:rPr>
            <w:rStyle w:val="Hyperlink"/>
          </w:rPr>
          <w:t xml:space="preserve">92</w:t>
        </w:r>
      </w:hyperlink>
      <w:r>
        <w:t xml:space="preserve">), on which Circe (painted white</w:t>
      </w:r>
      <w:r>
        <w:t xml:space="preserve"> </w:t>
      </w:r>
      <w:r>
        <w:t xml:space="preserve">over black) hands to the companions of Odysseus the fatal potion and so</w:t>
      </w:r>
      <w:r>
        <w:t xml:space="preserve"> </w:t>
      </w:r>
      <w:r>
        <w:t xml:space="preserve">brings about her own abrupt end. Series of branches and buds, probably</w:t>
      </w:r>
      <w:r>
        <w:t xml:space="preserve"> </w:t>
      </w:r>
      <w:r>
        <w:t xml:space="preserve">also the dog in front view (</w:t>
      </w:r>
      <w:hyperlink r:id="rId592">
        <w:r>
          <w:rPr>
            <w:rStyle w:val="Hyperlink"/>
          </w:rPr>
          <w:t xml:space="preserve">p. 81</w:t>
        </w:r>
      </w:hyperlink>
      <w:r>
        <w:t xml:space="preserve">)</w:t>
      </w:r>
    </w:p>
    <w:p>
      <w:pPr>
        <w:pStyle w:val="BodyText"/>
      </w:pPr>
      <w:bookmarkStart w:id="593" w:name="plt_L"/>
      <w:bookmarkEnd w:id="593"/>
    </w:p>
    <w:p>
      <w:pPr>
        <w:pStyle w:val="Compact"/>
      </w:pPr>
      <w:hyperlink r:id="rId595">
        <w:r>
          <w:drawing>
            <wp:inline>
              <wp:extent cx="5334000" cy="3774830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100-a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594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34000" cy="37748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r>
        <w:t xml:space="preserve">PLATE L.</w:t>
      </w:r>
    </w:p>
    <w:p>
      <w:pPr>
        <w:pStyle w:val="BodyText"/>
      </w:pPr>
      <w:bookmarkStart w:id="596" w:name="fig_91"/>
      <w:r>
        <w:t xml:space="preserve">Fig. 91</w:t>
      </w:r>
      <w:bookmarkEnd w:id="596"/>
      <w:r>
        <w:t xml:space="preserve">. ‘LITTLE MASTER’ KYLIX.</w:t>
      </w:r>
    </w:p>
    <w:p>
      <w:pPr>
        <w:pStyle w:val="Compact"/>
      </w:pPr>
      <w:hyperlink r:id="rId598">
        <w:r>
          <w:drawing>
            <wp:inline>
              <wp:extent cx="5334000" cy="2882411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100-b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597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34000" cy="288241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bookmarkStart w:id="599" w:name="fig_92"/>
      <w:r>
        <w:t xml:space="preserve">Fig. 92</w:t>
      </w:r>
      <w:bookmarkEnd w:id="599"/>
      <w:r>
        <w:t xml:space="preserve">. ATTIC KYLIX WITH KNOB-HANDLES.</w:t>
      </w:r>
    </w:p>
    <w:p>
      <w:pPr>
        <w:pStyle w:val="BodyText"/>
      </w:pPr>
      <w:bookmarkStart w:id="600" w:name="page_101"/>
      <w:r>
        <w:t xml:space="preserve">{101}</w:t>
      </w:r>
      <w:bookmarkEnd w:id="600"/>
    </w:p>
    <w:p>
      <w:pPr>
        <w:pStyle w:val="BodyText"/>
      </w:pPr>
      <w:r>
        <w:t xml:space="preserve">and much in the style of the figures come from the neighbouring fabric.</w:t>
      </w:r>
      <w:r>
        <w:t xml:space="preserve"> </w:t>
      </w:r>
      <w:r>
        <w:t xml:space="preserve">This Chalkidian influence is to be traced on a second type of kylix</w:t>
      </w:r>
      <w:r>
        <w:t xml:space="preserve"> </w:t>
      </w:r>
      <w:r>
        <w:t xml:space="preserve">belonging to this period, that with off-set rim, (not the one in Circe’s</w:t>
      </w:r>
      <w:r>
        <w:t xml:space="preserve"> </w:t>
      </w:r>
      <w:r>
        <w:t xml:space="preserve">hand), which for a time carelessly draws its figures over the junction,</w:t>
      </w:r>
      <w:r>
        <w:t xml:space="preserve"> </w:t>
      </w:r>
      <w:r>
        <w:t xml:space="preserve">but finally makes a clean cut between handle frieze and rim ornament:</w:t>
      </w:r>
      <w:r>
        <w:t xml:space="preserve"> </w:t>
      </w:r>
      <w:r>
        <w:t xml:space="preserve">the rim is</w:t>
      </w:r>
      <w:r>
        <w:t xml:space="preserve"> </w:t>
      </w:r>
      <w:r>
        <w:rPr>
          <w:i/>
        </w:rPr>
        <w:t xml:space="preserve">e.g.</w:t>
      </w:r>
      <w:r>
        <w:t xml:space="preserve"> </w:t>
      </w:r>
      <w:r>
        <w:t xml:space="preserve">decorated with a branch or painted black, the handle</w:t>
      </w:r>
      <w:r>
        <w:t xml:space="preserve"> </w:t>
      </w:r>
      <w:r>
        <w:t xml:space="preserve">frieze bears figures or the artist’s signature in neat letters between</w:t>
      </w:r>
      <w:r>
        <w:t xml:space="preserve"> </w:t>
      </w:r>
      <w:r>
        <w:t xml:space="preserve">the palmettes proceeding from the handles. The masters of the François</w:t>
      </w:r>
      <w:r>
        <w:t xml:space="preserve"> </w:t>
      </w:r>
      <w:r>
        <w:t xml:space="preserve">vase themselves took this step forward; in Naukratis and the interior of</w:t>
      </w:r>
      <w:r>
        <w:t xml:space="preserve"> </w:t>
      </w:r>
      <w:r>
        <w:t xml:space="preserve">Asia Minor signed specimens have been found, speaking documents of the</w:t>
      </w:r>
      <w:r>
        <w:t xml:space="preserve"> </w:t>
      </w:r>
      <w:r>
        <w:t xml:space="preserve">popularity of the fine Attic ware in the East, which help to explain the</w:t>
      </w:r>
      <w:r>
        <w:t xml:space="preserve"> </w:t>
      </w:r>
      <w:r>
        <w:t xml:space="preserve">alteration of the Ionic style (</w:t>
      </w:r>
      <w:hyperlink r:id="rId601">
        <w:r>
          <w:rPr>
            <w:rStyle w:val="Hyperlink"/>
          </w:rPr>
          <w:t xml:space="preserve">p. 86</w:t>
        </w:r>
      </w:hyperlink>
      <w:r>
        <w:t xml:space="preserve">).</w:t>
      </w:r>
    </w:p>
    <w:p>
      <w:pPr>
        <w:pStyle w:val="BodyText"/>
      </w:pPr>
      <w:r>
        <w:t xml:space="preserve">The workshop of Ergotimos passed to his son Eucheiros (B.M. Cat. ii., p.</w:t>
      </w:r>
      <w:r>
        <w:t xml:space="preserve"> </w:t>
      </w:r>
      <w:r>
        <w:t xml:space="preserve">221), who, like the sons of Nearchos, Ergoteles and Tleson (B.M. Cat.</w:t>
      </w:r>
      <w:r>
        <w:t xml:space="preserve"> </w:t>
      </w:r>
      <w:r>
        <w:t xml:space="preserve">ii., p. 222) is found among the so-called ‘little masters,’ the makers</w:t>
      </w:r>
      <w:r>
        <w:t xml:space="preserve"> </w:t>
      </w:r>
      <w:r>
        <w:t xml:space="preserve">of dedicated high-stemmed cups, who, with special pride, and probably</w:t>
      </w:r>
      <w:r>
        <w:t xml:space="preserve"> </w:t>
      </w:r>
      <w:r>
        <w:t xml:space="preserve">also for decorative reasons, put their names on their products. More</w:t>
      </w:r>
      <w:r>
        <w:t xml:space="preserve"> </w:t>
      </w:r>
      <w:r>
        <w:t xml:space="preserve">than twenty makers’ names, among them those of Exekias, Pamphaios,</w:t>
      </w:r>
      <w:r>
        <w:t xml:space="preserve"> </w:t>
      </w:r>
      <w:r>
        <w:t xml:space="preserve">Charitaios, Hischylos, and Nikosthenes, have been handed down to us on</w:t>
      </w:r>
      <w:r>
        <w:t xml:space="preserve"> </w:t>
      </w:r>
      <w:r>
        <w:t xml:space="preserve">these vases, an important piece of evidence for the vigour of Attic</w:t>
      </w:r>
      <w:r>
        <w:t xml:space="preserve"> </w:t>
      </w:r>
      <w:r>
        <w:t xml:space="preserve">production in the generation after Klitias and Ergotimos. These masters</w:t>
      </w:r>
      <w:r>
        <w:t xml:space="preserve"> </w:t>
      </w:r>
      <w:r>
        <w:t xml:space="preserve">preserve the division between handle and rim stripes, even when the rim</w:t>
      </w:r>
      <w:r>
        <w:t xml:space="preserve"> </w:t>
      </w:r>
      <w:r>
        <w:t xml:space="preserve">is not marked off from the body. As with Klitias, the handle stripe</w:t>
      </w:r>
      <w:r>
        <w:t xml:space="preserve"> </w:t>
      </w:r>
      <w:r>
        <w:t xml:space="preserve">bears the master’s inscription or a drinking motto; in this case the</w:t>
      </w:r>
      <w:r>
        <w:t xml:space="preserve"> </w:t>
      </w:r>
      <w:r>
        <w:t xml:space="preserve">representation, consisting of neat miniature figures or a female head</w:t>
      </w:r>
      <w:r>
        <w:t xml:space="preserve"> </w:t>
      </w:r>
      <w:r>
        <w:t xml:space="preserve">drawn in fine outline, moves into the upper stripe (Fig.</w:t>
      </w:r>
      <w:r>
        <w:t xml:space="preserve"> </w:t>
      </w:r>
      <w:hyperlink r:id="rId602">
        <w:r>
          <w:rPr>
            <w:rStyle w:val="Hyperlink"/>
          </w:rPr>
          <w:t xml:space="preserve">91</w:t>
        </w:r>
      </w:hyperlink>
      <w:r>
        <w:t xml:space="preserve">). Side by</w:t>
      </w:r>
      <w:r>
        <w:t xml:space="preserve"> </w:t>
      </w:r>
      <w:r>
        <w:t xml:space="preserve">side with that, the painting of the rim black and decoration of the</w:t>
      </w:r>
      <w:r>
        <w:t xml:space="preserve"> </w:t>
      </w:r>
      <w:r>
        <w:t xml:space="preserve">handle stripe with figures are very common. In the figures decorative</w:t>
      </w:r>
      <w:r>
        <w:t xml:space="preserve"> </w:t>
      </w:r>
      <w:r>
        <w:t xml:space="preserve">tendencies, betokening intention</w:t>
      </w:r>
      <w:bookmarkStart w:id="603" w:name="page_102"/>
      <w:r>
        <w:t xml:space="preserve">{102}</w:t>
      </w:r>
      <w:bookmarkEnd w:id="603"/>
      <w:r>
        <w:t xml:space="preserve"> </w:t>
      </w:r>
      <w:r>
        <w:t xml:space="preserve">rather than convention, assert</w:t>
      </w:r>
      <w:r>
        <w:t xml:space="preserve"> </w:t>
      </w:r>
      <w:r>
        <w:t xml:space="preserve">themselves. The interior picture often consists of the Gorgon’s mask, or</w:t>
      </w:r>
      <w:r>
        <w:t xml:space="preserve"> </w:t>
      </w:r>
      <w:r>
        <w:t xml:space="preserve">a figure to fill the space to fit the circle; the outside often bears</w:t>
      </w:r>
      <w:r>
        <w:t xml:space="preserve"> </w:t>
      </w:r>
      <w:r>
        <w:t xml:space="preserve">meaningless compositions (heraldic animals, winged creatures, runners,</w:t>
      </w:r>
      <w:r>
        <w:t xml:space="preserve"> </w:t>
      </w:r>
      <w:r>
        <w:t xml:space="preserve">riders, men wrapped in cloaks), out of which develop scenes of hunting</w:t>
      </w:r>
      <w:r>
        <w:t xml:space="preserve"> </w:t>
      </w:r>
      <w:r>
        <w:t xml:space="preserve">and pursuit, chariot-races, and cock-fights; but also mythological</w:t>
      </w:r>
      <w:r>
        <w:t xml:space="preserve"> </w:t>
      </w:r>
      <w:r>
        <w:t xml:space="preserve">scenes and vigorous battle pictures with many figures occur. When such</w:t>
      </w:r>
      <w:r>
        <w:t xml:space="preserve"> </w:t>
      </w:r>
      <w:r>
        <w:t xml:space="preserve">scenes are still flanked by heraldic animals, in this case primitive</w:t>
      </w:r>
      <w:r>
        <w:t xml:space="preserve"> </w:t>
      </w:r>
      <w:r>
        <w:t xml:space="preserve">traditions are consciously retained.</w:t>
      </w:r>
    </w:p>
    <w:p>
      <w:pPr>
        <w:pStyle w:val="BodyText"/>
      </w:pPr>
      <w:r>
        <w:t xml:space="preserve">On the Munich kylix (Fig.</w:t>
      </w:r>
      <w:r>
        <w:t xml:space="preserve"> </w:t>
      </w:r>
      <w:hyperlink r:id="rId602">
        <w:r>
          <w:rPr>
            <w:rStyle w:val="Hyperlink"/>
          </w:rPr>
          <w:t xml:space="preserve">91</w:t>
        </w:r>
      </w:hyperlink>
      <w:r>
        <w:t xml:space="preserve">) the painter in the inscription praises the</w:t>
      </w:r>
      <w:r>
        <w:t xml:space="preserve"> </w:t>
      </w:r>
      <w:r>
        <w:t xml:space="preserve">beauty of Kalistanthe. More commonly fair boys are praised, a practice</w:t>
      </w:r>
      <w:r>
        <w:t xml:space="preserve"> </w:t>
      </w:r>
      <w:r>
        <w:t xml:space="preserve">which continues on vases for a century, the explanation being supplied</w:t>
      </w:r>
      <w:r>
        <w:t xml:space="preserve"> </w:t>
      </w:r>
      <w:r>
        <w:t xml:space="preserve">by the erotic scenes represented from the later time of Klitias. Those</w:t>
      </w:r>
      <w:r>
        <w:t xml:space="preserve"> </w:t>
      </w:r>
      <w:r>
        <w:t xml:space="preserve">celebrated are seldom to be regarded as the favourites of the</w:t>
      </w:r>
      <w:r>
        <w:t xml:space="preserve"> </w:t>
      </w:r>
      <w:r>
        <w:t xml:space="preserve">vase-painters themselves, but generally sons of the best society, for</w:t>
      </w:r>
      <w:r>
        <w:t xml:space="preserve"> </w:t>
      </w:r>
      <w:r>
        <w:t xml:space="preserve">whom there was a furore. This worship of beauty is of use to the</w:t>
      </w:r>
      <w:r>
        <w:t xml:space="preserve"> </w:t>
      </w:r>
      <w:r>
        <w:t xml:space="preserve">historian, for many of the</w:t>
      </w:r>
      <w:r>
        <w:t xml:space="preserve"> </w:t>
      </w:r>
      <w:r>
        <w:rPr>
          <w:i/>
        </w:rPr>
        <w:t xml:space="preserve">Kaloi</w:t>
      </w:r>
      <w:r>
        <w:t xml:space="preserve"> </w:t>
      </w:r>
      <w:r>
        <w:t xml:space="preserve">are great persons with established</w:t>
      </w:r>
      <w:r>
        <w:t xml:space="preserve"> </w:t>
      </w:r>
      <w:r>
        <w:t xml:space="preserve">dates, and anyhow the common love-name puts all vases which bear it into</w:t>
      </w:r>
      <w:r>
        <w:t xml:space="preserve"> </w:t>
      </w:r>
      <w:r>
        <w:t xml:space="preserve">a short period of time; for the bloom of beauty lasts not more than a</w:t>
      </w:r>
      <w:r>
        <w:t xml:space="preserve"> </w:t>
      </w:r>
      <w:r>
        <w:t xml:space="preserve">decade.</w:t>
      </w:r>
    </w:p>
    <w:p>
      <w:pPr>
        <w:pStyle w:val="BodyText"/>
      </w:pPr>
      <w:r>
        <w:t xml:space="preserve">If the kylikes of the ‘little masters’ last to the beginning of the</w:t>
      </w:r>
      <w:r>
        <w:t xml:space="preserve"> </w:t>
      </w:r>
      <w:r>
        <w:t xml:space="preserve">red-figured style (</w:t>
      </w:r>
      <w:hyperlink r:id="rId604">
        <w:r>
          <w:rPr>
            <w:rStyle w:val="Hyperlink"/>
          </w:rPr>
          <w:t xml:space="preserve">p. 109</w:t>
        </w:r>
      </w:hyperlink>
      <w:r>
        <w:t xml:space="preserve">), the eye-cups go a good bit beyond this</w:t>
      </w:r>
      <w:r>
        <w:t xml:space="preserve"> </w:t>
      </w:r>
      <w:r>
        <w:t xml:space="preserve">limit. The type must have been brought to Athens from the ‘Phineus’</w:t>
      </w:r>
      <w:r>
        <w:t xml:space="preserve"> </w:t>
      </w:r>
      <w:r>
        <w:t xml:space="preserve">manufactory (</w:t>
      </w:r>
      <w:hyperlink r:id="rId605">
        <w:r>
          <w:rPr>
            <w:rStyle w:val="Hyperlink"/>
          </w:rPr>
          <w:t xml:space="preserve">p. 80</w:t>
        </w:r>
      </w:hyperlink>
      <w:r>
        <w:t xml:space="preserve">) in the later period of the ‘little masters’; and</w:t>
      </w:r>
      <w:r>
        <w:t xml:space="preserve"> </w:t>
      </w:r>
      <w:r>
        <w:t xml:space="preserve">perhaps the Ionian Amasis, who has left a fine specimen with a figure</w:t>
      </w:r>
      <w:r>
        <w:t xml:space="preserve"> </w:t>
      </w:r>
      <w:r>
        <w:t xml:space="preserve">holding a branch between the eyes, had much to do with this</w:t>
      </w:r>
      <w:r>
        <w:t xml:space="preserve"> </w:t>
      </w:r>
      <w:r>
        <w:t xml:space="preserve">naturalization. Certainly the Attic artists never rival the swelling</w:t>
      </w:r>
      <w:r>
        <w:t xml:space="preserve"> </w:t>
      </w:r>
      <w:r>
        <w:t xml:space="preserve">shapes and vigorous life of their prototypes. With this type the outside</w:t>
      </w:r>
      <w:r>
        <w:t xml:space="preserve"> </w:t>
      </w:r>
      <w:r>
        <w:t xml:space="preserve">begins again to be treated as a decorative unit</w:t>
      </w:r>
    </w:p>
    <w:p>
      <w:pPr>
        <w:pStyle w:val="BodyText"/>
      </w:pPr>
      <w:bookmarkStart w:id="606" w:name="plt_LI"/>
      <w:bookmarkEnd w:id="606"/>
    </w:p>
    <w:p>
      <w:pPr>
        <w:pStyle w:val="Compact"/>
      </w:pPr>
      <w:hyperlink r:id="rId608">
        <w:r>
          <w:drawing>
            <wp:inline>
              <wp:extent cx="5334000" cy="5221165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102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607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34000" cy="52211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r>
        <w:t xml:space="preserve">PLATE LI.</w:t>
      </w:r>
    </w:p>
    <w:p>
      <w:pPr>
        <w:pStyle w:val="BodyText"/>
      </w:pPr>
      <w:bookmarkStart w:id="609" w:name="fig_93"/>
      <w:r>
        <w:t xml:space="preserve">Fig. 93</w:t>
      </w:r>
      <w:bookmarkEnd w:id="609"/>
      <w:r>
        <w:t xml:space="preserve">. DIONYSOS: INTERIOR OF AN EYE KYLIX BY EXEKIAS.</w:t>
      </w:r>
    </w:p>
    <w:p>
      <w:pPr>
        <w:pStyle w:val="BodyText"/>
      </w:pPr>
      <w:bookmarkStart w:id="610" w:name="page_103"/>
      <w:r>
        <w:t xml:space="preserve">{103}</w:t>
      </w:r>
      <w:bookmarkEnd w:id="610"/>
    </w:p>
    <w:p>
      <w:pPr>
        <w:pStyle w:val="BodyText"/>
      </w:pPr>
      <w:r>
        <w:t xml:space="preserve">without division, an arrangement of which the red-figured style makes</w:t>
      </w:r>
      <w:r>
        <w:t xml:space="preserve"> </w:t>
      </w:r>
      <w:r>
        <w:t xml:space="preserve">almost exclusive use. The interior is generally not more richly</w:t>
      </w:r>
      <w:r>
        <w:t xml:space="preserve"> </w:t>
      </w:r>
      <w:r>
        <w:t xml:space="preserve">decorated than by the ‘little masters.’ When Exekias on one vase adorns</w:t>
      </w:r>
      <w:r>
        <w:t xml:space="preserve"> </w:t>
      </w:r>
      <w:r>
        <w:t xml:space="preserve">the whole interior surface with a wonderful idyll, the giver of the vine</w:t>
      </w:r>
      <w:r>
        <w:t xml:space="preserve"> </w:t>
      </w:r>
      <w:r>
        <w:t xml:space="preserve">in a sailing boat with dolphins leaping round him, this is quite an</w:t>
      </w:r>
      <w:r>
        <w:t xml:space="preserve"> </w:t>
      </w:r>
      <w:r>
        <w:t xml:space="preserve">exception (Fig.</w:t>
      </w:r>
      <w:r>
        <w:t xml:space="preserve"> </w:t>
      </w:r>
      <w:hyperlink r:id="rId611">
        <w:r>
          <w:rPr>
            <w:rStyle w:val="Hyperlink"/>
          </w:rPr>
          <w:t xml:space="preserve">93</w:t>
        </w:r>
      </w:hyperlink>
      <w:r>
        <w:t xml:space="preserve">): that the ground is painted brick-red, is quite</w:t>
      </w:r>
      <w:r>
        <w:t xml:space="preserve"> </w:t>
      </w:r>
      <w:r>
        <w:t xml:space="preserve">unique.</w:t>
      </w:r>
    </w:p>
    <w:p>
      <w:pPr>
        <w:pStyle w:val="BodyText"/>
      </w:pPr>
      <w:r>
        <w:t xml:space="preserve">The names Ergotimos and Klitias, Exekias and Amasis, Charitaios,</w:t>
      </w:r>
      <w:r>
        <w:t xml:space="preserve"> </w:t>
      </w:r>
      <w:r>
        <w:t xml:space="preserve">Pamphaios and Nikosthenes show that the manufacture of kylikes was by no</w:t>
      </w:r>
      <w:r>
        <w:t xml:space="preserve"> </w:t>
      </w:r>
      <w:r>
        <w:t xml:space="preserve">means a separate speciality, and that it may be simply due to accident</w:t>
      </w:r>
      <w:r>
        <w:t xml:space="preserve"> </w:t>
      </w:r>
      <w:r>
        <w:t xml:space="preserve">if certain firms producing larger vases do not recur among the ‘little</w:t>
      </w:r>
      <w:r>
        <w:t xml:space="preserve"> </w:t>
      </w:r>
      <w:r>
        <w:t xml:space="preserve">masters.’</w:t>
      </w:r>
    </w:p>
    <w:p>
      <w:pPr>
        <w:pStyle w:val="BodyText"/>
      </w:pPr>
      <w:r>
        <w:t xml:space="preserve">The larger masterpieces naturally show the progress of the style much</w:t>
      </w:r>
      <w:r>
        <w:t xml:space="preserve"> </w:t>
      </w:r>
      <w:r>
        <w:t xml:space="preserve">more plainly than the conservative Tyrrhenian ware and the kylikes. We</w:t>
      </w:r>
      <w:r>
        <w:t xml:space="preserve"> </w:t>
      </w:r>
      <w:r>
        <w:t xml:space="preserve">noticed above, that single specimens, which stand out markedly from the</w:t>
      </w:r>
      <w:r>
        <w:t xml:space="preserve"> </w:t>
      </w:r>
      <w:r>
        <w:t xml:space="preserve">ordinary ware of the period, attach themselves to the François vase. The</w:t>
      </w:r>
      <w:r>
        <w:t xml:space="preserve"> </w:t>
      </w:r>
      <w:r>
        <w:t xml:space="preserve">master of a fine lebes from the Acropolis showing Ionic influence, who</w:t>
      </w:r>
      <w:r>
        <w:t xml:space="preserve"> </w:t>
      </w:r>
      <w:r>
        <w:t xml:space="preserve">occasionally still colours the male face red, probably emigrated from</w:t>
      </w:r>
      <w:r>
        <w:t xml:space="preserve"> </w:t>
      </w:r>
      <w:r>
        <w:t xml:space="preserve">the East like his contemporaries Kolchos and Lydos. Like Klitias, the</w:t>
      </w:r>
      <w:r>
        <w:t xml:space="preserve"> </w:t>
      </w:r>
      <w:r>
        <w:t xml:space="preserve">masters prefer to cover garments with rich patterns rather than to</w:t>
      </w:r>
      <w:r>
        <w:t xml:space="preserve"> </w:t>
      </w:r>
      <w:r>
        <w:t xml:space="preserve">render folds: they relieve the monotony of white chitons by vertical</w:t>
      </w:r>
      <w:r>
        <w:t xml:space="preserve"> </w:t>
      </w:r>
      <w:r>
        <w:t xml:space="preserve">strokes, and divide the surfaces of cloaks into stripes. This division</w:t>
      </w:r>
      <w:r>
        <w:t xml:space="preserve"> </w:t>
      </w:r>
      <w:r>
        <w:t xml:space="preserve">does not yet attain any effect of depth. But when Nearchos, the father</w:t>
      </w:r>
      <w:r>
        <w:t xml:space="preserve"> </w:t>
      </w:r>
      <w:r>
        <w:t xml:space="preserve">of two ‘little masters’ (pp.</w:t>
      </w:r>
      <w:r>
        <w:t xml:space="preserve"> </w:t>
      </w:r>
      <w:hyperlink r:id="rId612">
        <w:r>
          <w:rPr>
            <w:rStyle w:val="Hyperlink"/>
          </w:rPr>
          <w:t xml:space="preserve">101</w:t>
        </w:r>
      </w:hyperlink>
      <w:r>
        <w:t xml:space="preserve"> </w:t>
      </w:r>
      <w:r>
        <w:t xml:space="preserve">and</w:t>
      </w:r>
      <w:r>
        <w:t xml:space="preserve"> </w:t>
      </w:r>
      <w:hyperlink r:id="rId613">
        <w:r>
          <w:rPr>
            <w:rStyle w:val="Hyperlink"/>
          </w:rPr>
          <w:t xml:space="preserve">112</w:t>
        </w:r>
      </w:hyperlink>
      <w:r>
        <w:t xml:space="preserve">), divides the short male chiton</w:t>
      </w:r>
      <w:r>
        <w:t xml:space="preserve"> </w:t>
      </w:r>
      <w:r>
        <w:t xml:space="preserve">also by wavy lines into black and red stripes, he has already in his</w:t>
      </w:r>
      <w:r>
        <w:t xml:space="preserve"> </w:t>
      </w:r>
      <w:r>
        <w:t xml:space="preserve">mind the rendering of folds, and Kolchos grades the ends of cloaks with</w:t>
      </w:r>
      <w:r>
        <w:t xml:space="preserve"> </w:t>
      </w:r>
      <w:r>
        <w:t xml:space="preserve">clear folds. This emancipation from the old superficiality, which in the</w:t>
      </w:r>
      <w:r>
        <w:t xml:space="preserve"> </w:t>
      </w:r>
      <w:r>
        <w:t xml:space="preserve">period of the ‘little masters’ leads to the emergence of the ‘fold’</w:t>
      </w:r>
      <w:r>
        <w:t xml:space="preserve"> </w:t>
      </w:r>
      <w:r>
        <w:t xml:space="preserve">style in the</w:t>
      </w:r>
      <w:bookmarkStart w:id="614" w:name="page_104"/>
      <w:r>
        <w:t xml:space="preserve">{104}</w:t>
      </w:r>
      <w:bookmarkEnd w:id="614"/>
      <w:r>
        <w:t xml:space="preserve"> </w:t>
      </w:r>
      <w:r>
        <w:t xml:space="preserve">works of Amasis and Exekias, must now be exhibited in a</w:t>
      </w:r>
      <w:r>
        <w:t xml:space="preserve"> </w:t>
      </w:r>
      <w:r>
        <w:t xml:space="preserve">selection of amphorae and hydriae in connection with the change of</w:t>
      </w:r>
      <w:r>
        <w:t xml:space="preserve"> </w:t>
      </w:r>
      <w:r>
        <w:t xml:space="preserve">vase-shapes and decoration.</w:t>
      </w:r>
    </w:p>
    <w:p>
      <w:pPr>
        <w:pStyle w:val="BodyText"/>
      </w:pPr>
      <w:r>
        <w:t xml:space="preserve">We begin with the big-bellied amphora, which at the end of the 7th</w:t>
      </w:r>
      <w:r>
        <w:t xml:space="preserve"> </w:t>
      </w:r>
      <w:r>
        <w:t xml:space="preserve">century we saw reserve a square field and decorate it with horses’ or</w:t>
      </w:r>
      <w:r>
        <w:t xml:space="preserve"> </w:t>
      </w:r>
      <w:r>
        <w:t xml:space="preserve">women’s heads, and which in the period of Sophilos begins to put an</w:t>
      </w:r>
      <w:r>
        <w:t xml:space="preserve"> </w:t>
      </w:r>
      <w:r>
        <w:t xml:space="preserve">upper border of ornament on its figure-field, which is often adorned</w:t>
      </w:r>
      <w:r>
        <w:t xml:space="preserve"> </w:t>
      </w:r>
      <w:r>
        <w:t xml:space="preserve">with animals. Fine specimens of the Klitias period, which banish the</w:t>
      </w:r>
      <w:r>
        <w:t xml:space="preserve"> </w:t>
      </w:r>
      <w:r>
        <w:t xml:space="preserve">animal ornament into a lower frieze or give it up altogether, show an</w:t>
      </w:r>
      <w:r>
        <w:t xml:space="preserve"> </w:t>
      </w:r>
      <w:r>
        <w:t xml:space="preserve">obvious change in shape, in that the handles, instead of standing off</w:t>
      </w:r>
      <w:r>
        <w:t xml:space="preserve"> </w:t>
      </w:r>
      <w:r>
        <w:t xml:space="preserve">like ears, are drawn up perpendicularly, while the body of the vase is</w:t>
      </w:r>
      <w:r>
        <w:t xml:space="preserve"> </w:t>
      </w:r>
      <w:r>
        <w:t xml:space="preserve">to some degree tightened. Vases like that of Taleides with the slaying</w:t>
      </w:r>
      <w:r>
        <w:t xml:space="preserve"> </w:t>
      </w:r>
      <w:r>
        <w:t xml:space="preserve">of the Minotaur, or like the unsigned Iliupersis vase in Berlin (Fig.</w:t>
      </w:r>
      <w:r>
        <w:t xml:space="preserve"> </w:t>
      </w:r>
      <w:hyperlink r:id="rId615">
        <w:r>
          <w:rPr>
            <w:rStyle w:val="Hyperlink"/>
          </w:rPr>
          <w:t xml:space="preserve">94</w:t>
        </w:r>
      </w:hyperlink>
      <w:r>
        <w:t xml:space="preserve">) with the gay alternate palmette pattern and the old heavy foot of</w:t>
      </w:r>
      <w:r>
        <w:t xml:space="preserve"> </w:t>
      </w:r>
      <w:r>
        <w:t xml:space="preserve">the François vase, belong to this class. On both vases standing figures</w:t>
      </w:r>
      <w:r>
        <w:t xml:space="preserve"> </w:t>
      </w:r>
      <w:r>
        <w:t xml:space="preserve">form an extension of an animated central group, but the Iliupersis</w:t>
      </w:r>
      <w:r>
        <w:t xml:space="preserve"> </w:t>
      </w:r>
      <w:r>
        <w:t xml:space="preserve">master makes a better whole of his triptych than Taleides, who merely</w:t>
      </w:r>
      <w:r>
        <w:t xml:space="preserve"> </w:t>
      </w:r>
      <w:r>
        <w:t xml:space="preserve">juxtaposes the heroes’ conflict and the spectators: alongside of the</w:t>
      </w:r>
      <w:r>
        <w:t xml:space="preserve"> </w:t>
      </w:r>
      <w:r>
        <w:t xml:space="preserve">furious Neoptolemos, who has already laid one Trojan low and is on the</w:t>
      </w:r>
      <w:r>
        <w:t xml:space="preserve"> </w:t>
      </w:r>
      <w:r>
        <w:t xml:space="preserve">point of despatching the aged king and his grandson with one blow,</w:t>
      </w:r>
      <w:r>
        <w:t xml:space="preserve"> </w:t>
      </w:r>
      <w:r>
        <w:t xml:space="preserve">Menelaos threatens his faithless wife, whom he has won back, while on</w:t>
      </w:r>
      <w:r>
        <w:t xml:space="preserve"> </w:t>
      </w:r>
      <w:r>
        <w:t xml:space="preserve">the other side Priam’s entreaties are supported by wife and daughter: a</w:t>
      </w:r>
      <w:r>
        <w:t xml:space="preserve"> </w:t>
      </w:r>
      <w:r>
        <w:t xml:space="preserve">picture rich in content, of true archaic vividness and talkativeness,</w:t>
      </w:r>
      <w:r>
        <w:t xml:space="preserve"> </w:t>
      </w:r>
      <w:r>
        <w:t xml:space="preserve">excellently drawn and composed. It is not only the way in which white is</w:t>
      </w:r>
      <w:r>
        <w:t xml:space="preserve"> </w:t>
      </w:r>
      <w:r>
        <w:t xml:space="preserve">used that takes one beyond the François vase; the rosette ornamentation</w:t>
      </w:r>
      <w:r>
        <w:t xml:space="preserve"> </w:t>
      </w:r>
      <w:r>
        <w:t xml:space="preserve">of the garments is quite typical of the following period (Fig.</w:t>
      </w:r>
      <w:r>
        <w:t xml:space="preserve"> </w:t>
      </w:r>
      <w:hyperlink r:id="rId591">
        <w:r>
          <w:rPr>
            <w:rStyle w:val="Hyperlink"/>
          </w:rPr>
          <w:t xml:space="preserve">92</w:t>
        </w:r>
      </w:hyperlink>
      <w:r>
        <w:t xml:space="preserve">); the</w:t>
      </w:r>
      <w:r>
        <w:t xml:space="preserve"> </w:t>
      </w:r>
      <w:r>
        <w:t xml:space="preserve">wavy striping of the short chiton and the simple grading of the cloak</w:t>
      </w:r>
      <w:r>
        <w:t xml:space="preserve"> </w:t>
      </w:r>
      <w:r>
        <w:t xml:space="preserve">reminds us of Nearchos and Kolchos, and whether Klitias could have</w:t>
      </w:r>
      <w:r>
        <w:t xml:space="preserve"> </w:t>
      </w:r>
      <w:r>
        <w:t xml:space="preserve">characterized a dying man as well as our master is at least</w:t>
      </w:r>
    </w:p>
    <w:p>
      <w:pPr>
        <w:pStyle w:val="BodyText"/>
      </w:pPr>
      <w:bookmarkStart w:id="616" w:name="plt_LII"/>
      <w:bookmarkEnd w:id="616"/>
    </w:p>
    <w:p>
      <w:pPr>
        <w:pStyle w:val="Compact"/>
      </w:pPr>
      <w:hyperlink r:id="rId618">
        <w:r>
          <w:drawing>
            <wp:inline>
              <wp:extent cx="5334000" cy="3179884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104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617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34000" cy="317988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r>
        <w:t xml:space="preserve">PLATE LII.</w:t>
      </w:r>
    </w:p>
    <w:p>
      <w:pPr>
        <w:pStyle w:val="BodyText"/>
      </w:pPr>
      <w:bookmarkStart w:id="619" w:name="fig_94"/>
      <w:r>
        <w:t xml:space="preserve">Fig. 94</w:t>
      </w:r>
      <w:bookmarkEnd w:id="619"/>
      <w:r>
        <w:t xml:space="preserve">. ILIUPERSIS: FROM AN ATTIC AMPHORA.</w:t>
      </w:r>
    </w:p>
    <w:p>
      <w:pPr>
        <w:pStyle w:val="BodyText"/>
      </w:pPr>
      <w:bookmarkStart w:id="620" w:name="plt_LIII"/>
      <w:bookmarkEnd w:id="620"/>
    </w:p>
    <w:p>
      <w:pPr>
        <w:pStyle w:val="Compact"/>
      </w:pPr>
      <w:hyperlink r:id="rId622">
        <w:r>
          <w:drawing>
            <wp:inline>
              <wp:extent cx="5334000" cy="3590192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105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621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34000" cy="359019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r>
        <w:t xml:space="preserve">PLATE LIII.</w:t>
      </w:r>
    </w:p>
    <w:p>
      <w:pPr>
        <w:pStyle w:val="BodyText"/>
      </w:pPr>
      <w:bookmarkStart w:id="623" w:name="fig_95"/>
      <w:r>
        <w:t xml:space="preserve">Fig. 95</w:t>
      </w:r>
      <w:bookmarkEnd w:id="623"/>
      <w:r>
        <w:t xml:space="preserve">. SATYRS AT THE WINE-PRESS: FROM AN ATTIC AMPHORA.</w:t>
      </w:r>
    </w:p>
    <w:p>
      <w:pPr>
        <w:pStyle w:val="BodyText"/>
      </w:pPr>
      <w:bookmarkStart w:id="624" w:name="page_105"/>
      <w:r>
        <w:t xml:space="preserve">{105}</w:t>
      </w:r>
      <w:bookmarkEnd w:id="624"/>
    </w:p>
    <w:p>
      <w:pPr>
        <w:pStyle w:val="BodyText"/>
      </w:pPr>
      <w:r>
        <w:t xml:space="preserve">questionable.</w:t>
      </w:r>
    </w:p>
    <w:p>
      <w:pPr>
        <w:pStyle w:val="BodyText"/>
      </w:pPr>
      <w:r>
        <w:t xml:space="preserve">The current of Chalkidian influence, which sets in vigorously about this</w:t>
      </w:r>
      <w:r>
        <w:t xml:space="preserve"> </w:t>
      </w:r>
      <w:r>
        <w:t xml:space="preserve">time, seizes also the body amphora. The arched foot becomes more</w:t>
      </w:r>
      <w:r>
        <w:t xml:space="preserve"> </w:t>
      </w:r>
      <w:r>
        <w:t xml:space="preserve">plate-like, a clay-ring unites it with the end of the body, which is</w:t>
      </w:r>
      <w:r>
        <w:t xml:space="preserve"> </w:t>
      </w:r>
      <w:r>
        <w:t xml:space="preserve">more taper; the Chalkidian wreath of buds (Fig.</w:t>
      </w:r>
      <w:r>
        <w:t xml:space="preserve"> </w:t>
      </w:r>
      <w:hyperlink r:id="rId463">
        <w:r>
          <w:rPr>
            <w:rStyle w:val="Hyperlink"/>
          </w:rPr>
          <w:t xml:space="preserve">71</w:t>
        </w:r>
      </w:hyperlink>
      <w:r>
        <w:t xml:space="preserve">) for a time commonly</w:t>
      </w:r>
      <w:r>
        <w:t xml:space="preserve"> </w:t>
      </w:r>
      <w:r>
        <w:t xml:space="preserve">takes the place of the palmette and lotus band, which becomes scantier</w:t>
      </w:r>
      <w:r>
        <w:t xml:space="preserve"> </w:t>
      </w:r>
      <w:r>
        <w:t xml:space="preserve">and more monotonous, and as at Chalkis, a figure frieze (Fig.</w:t>
      </w:r>
      <w:r>
        <w:t xml:space="preserve"> </w:t>
      </w:r>
      <w:hyperlink r:id="rId625">
        <w:r>
          <w:rPr>
            <w:rStyle w:val="Hyperlink"/>
          </w:rPr>
          <w:t xml:space="preserve">95</w:t>
        </w:r>
      </w:hyperlink>
      <w:r>
        <w:t xml:space="preserve">) may</w:t>
      </w:r>
      <w:r>
        <w:t xml:space="preserve"> </w:t>
      </w:r>
      <w:r>
        <w:t xml:space="preserve">occupy this space. The type belongs to the earlier ‘little master’</w:t>
      </w:r>
      <w:r>
        <w:t xml:space="preserve"> </w:t>
      </w:r>
      <w:r>
        <w:t xml:space="preserve">period. From Exekias, who was himself in his off-hours a ‘little</w:t>
      </w:r>
      <w:r>
        <w:t xml:space="preserve"> </w:t>
      </w:r>
      <w:r>
        <w:t xml:space="preserve">master,’ comes a specimen in the Louvre with the praise of the fair</w:t>
      </w:r>
      <w:r>
        <w:t xml:space="preserve"> </w:t>
      </w:r>
      <w:r>
        <w:t xml:space="preserve">Stesias, a youthful work of this worthy successor of Klitias, on which</w:t>
      </w:r>
      <w:r>
        <w:t xml:space="preserve"> </w:t>
      </w:r>
      <w:r>
        <w:t xml:space="preserve">Chalkidian patterns are very finely worked out, without the slightest</w:t>
      </w:r>
      <w:r>
        <w:t xml:space="preserve"> </w:t>
      </w:r>
      <w:r>
        <w:t xml:space="preserve">attempt at the rendering of folds.</w:t>
      </w:r>
    </w:p>
    <w:p>
      <w:pPr>
        <w:pStyle w:val="BodyText"/>
      </w:pPr>
      <w:r>
        <w:t xml:space="preserve">The unsigned Würzburg amphora of Amasis (Fig.</w:t>
      </w:r>
      <w:r>
        <w:t xml:space="preserve"> </w:t>
      </w:r>
      <w:hyperlink r:id="rId625">
        <w:r>
          <w:rPr>
            <w:rStyle w:val="Hyperlink"/>
          </w:rPr>
          <w:t xml:space="preserve">95</w:t>
        </w:r>
      </w:hyperlink>
      <w:r>
        <w:t xml:space="preserve">), like all the vases of</w:t>
      </w:r>
      <w:r>
        <w:t xml:space="preserve"> </w:t>
      </w:r>
      <w:r>
        <w:t xml:space="preserve">this master peculiar in shape and of perfect technique, is more</w:t>
      </w:r>
      <w:r>
        <w:t xml:space="preserve"> </w:t>
      </w:r>
      <w:r>
        <w:t xml:space="preserve">progressive and probably somewhat later than the Stesias amphora of</w:t>
      </w:r>
      <w:r>
        <w:t xml:space="preserve"> </w:t>
      </w:r>
      <w:r>
        <w:t xml:space="preserve">Exekias: the cloak of Dionysos on the obverse is laid in three folds; on</w:t>
      </w:r>
      <w:r>
        <w:t xml:space="preserve"> </w:t>
      </w:r>
      <w:r>
        <w:t xml:space="preserve">the reverse the shaggy satyrs, stylized in a quite un-Attic way, who to</w:t>
      </w:r>
      <w:r>
        <w:t xml:space="preserve"> </w:t>
      </w:r>
      <w:r>
        <w:t xml:space="preserve">the sound of the flute are gathering, pressing, and distributing into</w:t>
      </w:r>
      <w:r>
        <w:t xml:space="preserve"> </w:t>
      </w:r>
      <w:r>
        <w:t xml:space="preserve">jars the beloved gift of the god, show the same connection with the</w:t>
      </w:r>
      <w:r>
        <w:t xml:space="preserve"> </w:t>
      </w:r>
      <w:r>
        <w:t xml:space="preserve">‘Phineus’ factory as the eye kylix (</w:t>
      </w:r>
      <w:hyperlink r:id="rId626">
        <w:r>
          <w:rPr>
            <w:rStyle w:val="Hyperlink"/>
          </w:rPr>
          <w:t xml:space="preserve">p. 102</w:t>
        </w:r>
      </w:hyperlink>
      <w:r>
        <w:t xml:space="preserve">). The technical perfection</w:t>
      </w:r>
      <w:r>
        <w:t xml:space="preserve"> </w:t>
      </w:r>
      <w:r>
        <w:t xml:space="preserve">and the fine decorative effect of Amasis’ vases are only surpassed by a</w:t>
      </w:r>
      <w:r>
        <w:t xml:space="preserve"> </w:t>
      </w:r>
      <w:r>
        <w:t xml:space="preserve">wonderful contemporary group, which is usually called the ‘affected’</w:t>
      </w:r>
      <w:r>
        <w:t xml:space="preserve"> </w:t>
      </w:r>
      <w:r>
        <w:t xml:space="preserve">class, because it consciously sacrifices the living representation of</w:t>
      </w:r>
      <w:r>
        <w:t xml:space="preserve"> </w:t>
      </w:r>
      <w:r>
        <w:t xml:space="preserve">the figure world to the ornamental general effect.</w:t>
      </w:r>
    </w:p>
    <w:p>
      <w:pPr>
        <w:pStyle w:val="BodyText"/>
      </w:pPr>
      <w:r>
        <w:t xml:space="preserve">The over-elegant works of Exekias, the ‘affected’ vases, the minute</w:t>
      </w:r>
      <w:r>
        <w:t xml:space="preserve"> </w:t>
      </w:r>
      <w:r>
        <w:t xml:space="preserve">‘little master’ kylikes represent the last refinement of the silhouette</w:t>
      </w:r>
      <w:r>
        <w:t xml:space="preserve"> </w:t>
      </w:r>
      <w:r>
        <w:t xml:space="preserve">style, its last trump-card. The future belonged not to the masters of</w:t>
      </w:r>
      <w:r>
        <w:t xml:space="preserve"> </w:t>
      </w:r>
      <w:r>
        <w:t xml:space="preserve">the adorned surface,</w:t>
      </w:r>
      <w:bookmarkStart w:id="627" w:name="page_106"/>
      <w:r>
        <w:t xml:space="preserve">{106}</w:t>
      </w:r>
      <w:bookmarkEnd w:id="627"/>
      <w:r>
        <w:t xml:space="preserve"> </w:t>
      </w:r>
      <w:r>
        <w:t xml:space="preserve">but to the delineators of the surface in movement.</w:t>
      </w:r>
      <w:r>
        <w:t xml:space="preserve"> </w:t>
      </w:r>
      <w:r>
        <w:t xml:space="preserve">In the last phase of the body amphora prior to the red-figured style, in</w:t>
      </w:r>
      <w:r>
        <w:t xml:space="preserve"> </w:t>
      </w:r>
      <w:r>
        <w:t xml:space="preserve">which the band-like handles and the narrower neck are drawn higher and</w:t>
      </w:r>
      <w:r>
        <w:t xml:space="preserve"> </w:t>
      </w:r>
      <w:r>
        <w:t xml:space="preserve">the stiff palmette pattern becomes canonical, Exekias in his riper</w:t>
      </w:r>
      <w:r>
        <w:t xml:space="preserve"> </w:t>
      </w:r>
      <w:r>
        <w:t xml:space="preserve">development passes over to rich rendering of folds; on the harmonious</w:t>
      </w:r>
      <w:r>
        <w:t xml:space="preserve"> </w:t>
      </w:r>
      <w:r>
        <w:t xml:space="preserve">amphora in Rome, which no longer praises Stesias but Onetorides (Fig.</w:t>
      </w:r>
      <w:r>
        <w:t xml:space="preserve"> </w:t>
      </w:r>
      <w:hyperlink r:id="rId426">
        <w:r>
          <w:rPr>
            <w:rStyle w:val="Hyperlink"/>
          </w:rPr>
          <w:t xml:space="preserve">96</w:t>
        </w:r>
      </w:hyperlink>
      <w:r>
        <w:t xml:space="preserve">) he exhibits in the cloaks of the players the last possibilities of</w:t>
      </w:r>
      <w:r>
        <w:t xml:space="preserve"> </w:t>
      </w:r>
      <w:r>
        <w:t xml:space="preserve">his subtle technique with an almost incredible devotion to detail, but</w:t>
      </w:r>
      <w:r>
        <w:t xml:space="preserve"> </w:t>
      </w:r>
      <w:r>
        <w:t xml:space="preserve">even these fine clothes have their edges overlapping, and on the reverse</w:t>
      </w:r>
      <w:r>
        <w:t xml:space="preserve"> </w:t>
      </w:r>
      <w:r>
        <w:t xml:space="preserve">of the vase, besides foldless patterned clothes, appear cloaks richly</w:t>
      </w:r>
      <w:r>
        <w:t xml:space="preserve"> </w:t>
      </w:r>
      <w:r>
        <w:t xml:space="preserve">animated with folds. The amphora must be of the same period as the eye</w:t>
      </w:r>
      <w:r>
        <w:t xml:space="preserve"> </w:t>
      </w:r>
      <w:r>
        <w:t xml:space="preserve">kylix (Fig.</w:t>
      </w:r>
      <w:r>
        <w:t xml:space="preserve"> </w:t>
      </w:r>
      <w:hyperlink r:id="rId611">
        <w:r>
          <w:rPr>
            <w:rStyle w:val="Hyperlink"/>
          </w:rPr>
          <w:t xml:space="preserve">93</w:t>
        </w:r>
      </w:hyperlink>
      <w:r>
        <w:t xml:space="preserve">); not only the feeling as a whole but the dark-red</w:t>
      </w:r>
      <w:r>
        <w:t xml:space="preserve"> </w:t>
      </w:r>
      <w:r>
        <w:t xml:space="preserve">chitons in layers on the outside point to the late activity of the</w:t>
      </w:r>
      <w:r>
        <w:t xml:space="preserve"> </w:t>
      </w:r>
      <w:r>
        <w:t xml:space="preserve">master.</w:t>
      </w:r>
    </w:p>
    <w:p>
      <w:pPr>
        <w:pStyle w:val="BodyText"/>
      </w:pPr>
      <w:r>
        <w:t xml:space="preserve">The necked amphorae complete our idea of the two great masters. The old</w:t>
      </w:r>
      <w:r>
        <w:t xml:space="preserve"> </w:t>
      </w:r>
      <w:r>
        <w:t xml:space="preserve">heavy shapes with the arched foot take up Chalkidian influences and go</w:t>
      </w:r>
      <w:r>
        <w:t xml:space="preserve"> </w:t>
      </w:r>
      <w:r>
        <w:t xml:space="preserve">through the same processes of change, which we know from Chalkis. The</w:t>
      </w:r>
      <w:r>
        <w:t xml:space="preserve"> </w:t>
      </w:r>
      <w:r>
        <w:t xml:space="preserve">old-fashioned decoration with animal stripes is retained by the</w:t>
      </w:r>
      <w:r>
        <w:t xml:space="preserve"> </w:t>
      </w:r>
      <w:r>
        <w:t xml:space="preserve">Tyrrhenian vases, that with continuous pictorial field by the ‘affected’</w:t>
      </w:r>
      <w:r>
        <w:t xml:space="preserve"> </w:t>
      </w:r>
      <w:r>
        <w:t xml:space="preserve">group for a time, till the later Chalkidian type conquers the whole</w:t>
      </w:r>
      <w:r>
        <w:t xml:space="preserve"> </w:t>
      </w:r>
      <w:r>
        <w:t xml:space="preserve">field (Fig.</w:t>
      </w:r>
      <w:r>
        <w:t xml:space="preserve"> </w:t>
      </w:r>
      <w:hyperlink r:id="rId461">
        <w:r>
          <w:rPr>
            <w:rStyle w:val="Hyperlink"/>
          </w:rPr>
          <w:t xml:space="preserve">69</w:t>
        </w:r>
      </w:hyperlink>
      <w:r>
        <w:t xml:space="preserve">). Amasis seems not merely to have introduced it into</w:t>
      </w:r>
      <w:r>
        <w:t xml:space="preserve"> </w:t>
      </w:r>
      <w:r>
        <w:t xml:space="preserve">Athens but also to have created the pretty variation with the flat</w:t>
      </w:r>
      <w:r>
        <w:t xml:space="preserve"> </w:t>
      </w:r>
      <w:r>
        <w:t xml:space="preserve">shoulder with a rectangular turn and the wide handles running out below</w:t>
      </w:r>
      <w:r>
        <w:t xml:space="preserve"> </w:t>
      </w:r>
      <w:r>
        <w:t xml:space="preserve">into tendrils: for these continuous tendrils are old property of his</w:t>
      </w:r>
      <w:r>
        <w:t xml:space="preserve"> </w:t>
      </w:r>
      <w:r>
        <w:t xml:space="preserve">eastern home. The handle ornament separates off the pictures on the two</w:t>
      </w:r>
      <w:r>
        <w:t xml:space="preserve"> </w:t>
      </w:r>
      <w:r>
        <w:t xml:space="preserve">sides and liberates the figures from the constraints of a frieze. The</w:t>
      </w:r>
      <w:r>
        <w:t xml:space="preserve"> </w:t>
      </w:r>
      <w:r>
        <w:t xml:space="preserve">Paris amphora with Dionysos and the interesting group of embracing</w:t>
      </w:r>
      <w:r>
        <w:t xml:space="preserve"> </w:t>
      </w:r>
      <w:r>
        <w:t xml:space="preserve">Maenads (Fig.</w:t>
      </w:r>
      <w:r>
        <w:t xml:space="preserve"> </w:t>
      </w:r>
      <w:hyperlink r:id="rId257">
        <w:r>
          <w:rPr>
            <w:rStyle w:val="Hyperlink"/>
          </w:rPr>
          <w:t xml:space="preserve">98</w:t>
        </w:r>
      </w:hyperlink>
      <w:r>
        <w:t xml:space="preserve">) is closely connected with the Würzburg amphora (Fig.</w:t>
      </w:r>
      <w:r>
        <w:t xml:space="preserve"> </w:t>
      </w:r>
      <w:hyperlink r:id="rId625">
        <w:r>
          <w:rPr>
            <w:rStyle w:val="Hyperlink"/>
          </w:rPr>
          <w:t xml:space="preserve">95</w:t>
        </w:r>
      </w:hyperlink>
      <w:r>
        <w:t xml:space="preserve">) not only by the double rays, which Amasis loves,</w:t>
      </w:r>
    </w:p>
    <w:p>
      <w:pPr>
        <w:pStyle w:val="BodyText"/>
      </w:pPr>
      <w:bookmarkStart w:id="628" w:name="plt_LIV"/>
      <w:bookmarkEnd w:id="628"/>
    </w:p>
    <w:p>
      <w:pPr>
        <w:pStyle w:val="Compact"/>
      </w:pPr>
      <w:hyperlink r:id="rId630">
        <w:r>
          <w:drawing>
            <wp:inline>
              <wp:extent cx="5334000" cy="3559419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106-a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629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34000" cy="355941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r>
        <w:t xml:space="preserve">PLATE LIV.</w:t>
      </w:r>
    </w:p>
    <w:p>
      <w:pPr>
        <w:pStyle w:val="BodyText"/>
      </w:pPr>
      <w:bookmarkStart w:id="631" w:name="fig_96"/>
      <w:r>
        <w:t xml:space="preserve">Fig. 96</w:t>
      </w:r>
      <w:bookmarkEnd w:id="631"/>
      <w:r>
        <w:t xml:space="preserve">. ACHILLES AND AIAS PLAYING AT DRAUGHTS: FROM AN AMPHORA BY</w:t>
      </w:r>
      <w:r>
        <w:t xml:space="preserve"> </w:t>
      </w:r>
      <w:r>
        <w:t xml:space="preserve">EXEKIAS.</w:t>
      </w:r>
    </w:p>
    <w:p>
      <w:pPr>
        <w:pStyle w:val="Compact"/>
      </w:pPr>
      <w:hyperlink r:id="rId633">
        <w:r>
          <w:drawing>
            <wp:inline>
              <wp:extent cx="4394200" cy="6096000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106-b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632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394200" cy="6096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bookmarkStart w:id="634" w:name="fig_97"/>
      <w:r>
        <w:t xml:space="preserve">Fig. 97</w:t>
      </w:r>
      <w:bookmarkEnd w:id="634"/>
      <w:r>
        <w:t xml:space="preserve">. ATTIC NECKED AMPHORA WITH SATYR-MASK.</w:t>
      </w:r>
    </w:p>
    <w:p>
      <w:pPr>
        <w:pStyle w:val="BodyText"/>
      </w:pPr>
      <w:bookmarkStart w:id="635" w:name="plt_LV"/>
      <w:bookmarkEnd w:id="635"/>
    </w:p>
    <w:p>
      <w:pPr>
        <w:pStyle w:val="Compact"/>
      </w:pPr>
      <w:hyperlink r:id="rId637">
        <w:r>
          <w:drawing>
            <wp:inline>
              <wp:extent cx="4648200" cy="6604000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107-a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636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648200" cy="6604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r>
        <w:t xml:space="preserve">PLATE LV.</w:t>
      </w:r>
    </w:p>
    <w:p>
      <w:pPr>
        <w:pStyle w:val="BodyText"/>
      </w:pPr>
      <w:bookmarkStart w:id="638" w:name="fig_98"/>
      <w:r>
        <w:t xml:space="preserve">Fig. 98</w:t>
      </w:r>
      <w:bookmarkEnd w:id="638"/>
      <w:r>
        <w:t xml:space="preserve">.</w:t>
      </w:r>
    </w:p>
    <w:p>
      <w:pPr>
        <w:pStyle w:val="Compact"/>
      </w:pPr>
      <w:hyperlink r:id="rId640">
        <w:r>
          <w:drawing>
            <wp:inline>
              <wp:extent cx="5334000" cy="1077057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107-b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639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34000" cy="107705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r>
        <w:t xml:space="preserve">NECKED AMPHORA WITH THE SIGNATURE OF THE POTTER AMASIS.</w:t>
      </w:r>
    </w:p>
    <w:p>
      <w:pPr>
        <w:pStyle w:val="BodyText"/>
      </w:pPr>
      <w:bookmarkStart w:id="641" w:name="fig_99"/>
      <w:r>
        <w:t xml:space="preserve">Fig. 99</w:t>
      </w:r>
      <w:bookmarkEnd w:id="641"/>
      <w:r>
        <w:t xml:space="preserve">. DETAIL FROM THE INTERIOR OF A CAULDRON BY EXEKIAS.</w:t>
      </w:r>
    </w:p>
    <w:p>
      <w:pPr>
        <w:pStyle w:val="BodyText"/>
      </w:pPr>
      <w:bookmarkStart w:id="642" w:name="page_107"/>
      <w:r>
        <w:t xml:space="preserve">{107}</w:t>
      </w:r>
      <w:bookmarkEnd w:id="642"/>
    </w:p>
    <w:p>
      <w:pPr>
        <w:pStyle w:val="BodyText"/>
      </w:pPr>
      <w:r>
        <w:t xml:space="preserve">by the grouping, which in the other vase is transferred without change</w:t>
      </w:r>
      <w:r>
        <w:t xml:space="preserve"> </w:t>
      </w:r>
      <w:r>
        <w:t xml:space="preserve">to satyrs, by the beginning of himation folds, but also by many details</w:t>
      </w:r>
      <w:r>
        <w:t xml:space="preserve"> </w:t>
      </w:r>
      <w:r>
        <w:t xml:space="preserve">of the very individual style. The aversion to white colour is</w:t>
      </w:r>
      <w:r>
        <w:t xml:space="preserve"> </w:t>
      </w:r>
      <w:r>
        <w:t xml:space="preserve">interesting. On both vases the linen chiton of the god is left black;</w:t>
      </w:r>
      <w:r>
        <w:t xml:space="preserve"> </w:t>
      </w:r>
      <w:r>
        <w:t xml:space="preserve">the Paris maenads are rendered in outline only: it is but seldom that</w:t>
      </w:r>
      <w:r>
        <w:t xml:space="preserve"> </w:t>
      </w:r>
      <w:r>
        <w:t xml:space="preserve">the reaction against the old parti-coloured scheme goes so far.</w:t>
      </w:r>
      <w:r>
        <w:t xml:space="preserve"> </w:t>
      </w:r>
      <w:r>
        <w:t xml:space="preserve">Parallels are provided by the Athena of Kolchos’ jug and the girl-busts</w:t>
      </w:r>
      <w:r>
        <w:t xml:space="preserve"> </w:t>
      </w:r>
      <w:r>
        <w:t xml:space="preserve">of the ‘little masters’ (Fig.</w:t>
      </w:r>
      <w:r>
        <w:t xml:space="preserve"> </w:t>
      </w:r>
      <w:hyperlink r:id="rId602">
        <w:r>
          <w:rPr>
            <w:rStyle w:val="Hyperlink"/>
          </w:rPr>
          <w:t xml:space="preserve">91</w:t>
        </w:r>
      </w:hyperlink>
      <w:r>
        <w:t xml:space="preserve">). Both the other amphorae of Amasis are</w:t>
      </w:r>
      <w:r>
        <w:t xml:space="preserve"> </w:t>
      </w:r>
      <w:r>
        <w:t xml:space="preserve">more advanced. The shape of the vase is slimmer, the decoration simpler,</w:t>
      </w:r>
      <w:r>
        <w:t xml:space="preserve"> </w:t>
      </w:r>
      <w:r>
        <w:t xml:space="preserve">the relation of figures to space freer. The bodies are no longer the</w:t>
      </w:r>
      <w:r>
        <w:t xml:space="preserve"> </w:t>
      </w:r>
      <w:r>
        <w:t xml:space="preserve">thick-set broad-thighed type of the older style: the eye plays no longer</w:t>
      </w:r>
      <w:r>
        <w:t xml:space="preserve"> </w:t>
      </w:r>
      <w:r>
        <w:t xml:space="preserve">so prominent a part. The short chiton is not merely laid in black and</w:t>
      </w:r>
      <w:r>
        <w:t xml:space="preserve"> </w:t>
      </w:r>
      <w:r>
        <w:t xml:space="preserve">red layers but even provided with a quite naturally waving border: the</w:t>
      </w:r>
      <w:r>
        <w:t xml:space="preserve"> </w:t>
      </w:r>
      <w:r>
        <w:t xml:space="preserve">artist thus far surpasses the standard of Exekias and even of early</w:t>
      </w:r>
      <w:r>
        <w:t xml:space="preserve"> </w:t>
      </w:r>
      <w:r>
        <w:t xml:space="preserve">red-figured masters. He need not on that account be put very late, for</w:t>
      </w:r>
      <w:r>
        <w:t xml:space="preserve"> </w:t>
      </w:r>
      <w:r>
        <w:t xml:space="preserve">the simple Ionic masters of the Caeretan hydriae, perhaps his</w:t>
      </w:r>
      <w:r>
        <w:t xml:space="preserve"> </w:t>
      </w:r>
      <w:r>
        <w:t xml:space="preserve">countrymen, made this border before him. This Ionism is in favour of</w:t>
      </w:r>
      <w:r>
        <w:t xml:space="preserve"> </w:t>
      </w:r>
      <w:r>
        <w:t xml:space="preserve">Amasis, who signs only as potter, having himself painted all his vases,</w:t>
      </w:r>
      <w:r>
        <w:t xml:space="preserve"> </w:t>
      </w:r>
      <w:r>
        <w:t xml:space="preserve">and having played the pioneer not only in vase shapes and decoration but</w:t>
      </w:r>
      <w:r>
        <w:t xml:space="preserve"> </w:t>
      </w:r>
      <w:r>
        <w:t xml:space="preserve">also in figure style. Exekias (in whose works the unity of the whole is</w:t>
      </w:r>
      <w:r>
        <w:t xml:space="preserve"> </w:t>
      </w:r>
      <w:r>
        <w:t xml:space="preserve">often expressly emphasized by the inscription ‘made and painted me’)</w:t>
      </w:r>
      <w:r>
        <w:t xml:space="preserve"> </w:t>
      </w:r>
      <w:r>
        <w:t xml:space="preserve">does not attack the problem of folds so boldly. Even on the two fine</w:t>
      </w:r>
      <w:r>
        <w:t xml:space="preserve"> </w:t>
      </w:r>
      <w:r>
        <w:t xml:space="preserve">necked amphorae, which praise the favourite of his later period, as a</w:t>
      </w:r>
      <w:r>
        <w:t xml:space="preserve"> </w:t>
      </w:r>
      <w:r>
        <w:t xml:space="preserve">good Athenian he lays the drapery in neatly-ironed layers.</w:t>
      </w:r>
    </w:p>
    <w:p>
      <w:pPr>
        <w:pStyle w:val="BodyText"/>
      </w:pPr>
      <w:r>
        <w:t xml:space="preserve">The slender Munich necked amphora (Fig.</w:t>
      </w:r>
      <w:r>
        <w:t xml:space="preserve"> </w:t>
      </w:r>
      <w:hyperlink r:id="rId643">
        <w:r>
          <w:rPr>
            <w:rStyle w:val="Hyperlink"/>
          </w:rPr>
          <w:t xml:space="preserve">97</w:t>
        </w:r>
      </w:hyperlink>
      <w:r>
        <w:t xml:space="preserve">) goes still further beyond</w:t>
      </w:r>
      <w:r>
        <w:t xml:space="preserve"> </w:t>
      </w:r>
      <w:r>
        <w:t xml:space="preserve">the Chalkidian models (Fig.</w:t>
      </w:r>
      <w:r>
        <w:t xml:space="preserve"> </w:t>
      </w:r>
      <w:hyperlink r:id="rId461">
        <w:r>
          <w:rPr>
            <w:rStyle w:val="Hyperlink"/>
          </w:rPr>
          <w:t xml:space="preserve">69</w:t>
        </w:r>
      </w:hyperlink>
      <w:r>
        <w:t xml:space="preserve">). The neck ornament connects it with the</w:t>
      </w:r>
      <w:r>
        <w:t xml:space="preserve"> </w:t>
      </w:r>
      <w:r>
        <w:t xml:space="preserve">late works of Exekias, the eye decoration with the kylix type of the</w:t>
      </w:r>
      <w:r>
        <w:t xml:space="preserve"> </w:t>
      </w:r>
      <w:r>
        <w:t xml:space="preserve">same time, and even</w:t>
      </w:r>
      <w:bookmarkStart w:id="644" w:name="page_108"/>
      <w:r>
        <w:t xml:space="preserve">{108}</w:t>
      </w:r>
      <w:bookmarkEnd w:id="644"/>
      <w:r>
        <w:t xml:space="preserve"> </w:t>
      </w:r>
      <w:r>
        <w:t xml:space="preserve">the space-filling vine-tendrils, which perhaps</w:t>
      </w:r>
      <w:r>
        <w:t xml:space="preserve"> </w:t>
      </w:r>
      <w:r>
        <w:t xml:space="preserve">Amasis introduced from the ‘Phineus’ factory into Attic painting, are a</w:t>
      </w:r>
      <w:r>
        <w:t xml:space="preserve"> </w:t>
      </w:r>
      <w:r>
        <w:t xml:space="preserve">favourite motive in later times. The satyr mask, like the Dionysos mask,</w:t>
      </w:r>
      <w:r>
        <w:t xml:space="preserve"> </w:t>
      </w:r>
      <w:r>
        <w:t xml:space="preserve">probably passed from cult into decorative painting; if Klitias</w:t>
      </w:r>
      <w:r>
        <w:t xml:space="preserve"> </w:t>
      </w:r>
      <w:r>
        <w:t xml:space="preserve">represents Dionysos, and Amasis the satyr, with head in front view, the</w:t>
      </w:r>
      <w:r>
        <w:t xml:space="preserve"> </w:t>
      </w:r>
      <w:r>
        <w:t xml:space="preserve">influence of these masks is not to be mistaken.</w:t>
      </w:r>
    </w:p>
    <w:p>
      <w:pPr>
        <w:pStyle w:val="BodyText"/>
      </w:pPr>
      <w:r>
        <w:t xml:space="preserve">We have not yet named the most productive amphora painter. Nikosthenes</w:t>
      </w:r>
      <w:r>
        <w:t xml:space="preserve"> </w:t>
      </w:r>
      <w:r>
        <w:t xml:space="preserve">supplied some fine examples of the method of Amasis, some of which like</w:t>
      </w:r>
      <w:r>
        <w:t xml:space="preserve"> </w:t>
      </w:r>
      <w:r>
        <w:t xml:space="preserve">the Exekias lebes (Fig.</w:t>
      </w:r>
      <w:r>
        <w:t xml:space="preserve"> </w:t>
      </w:r>
      <w:hyperlink r:id="rId645">
        <w:r>
          <w:rPr>
            <w:rStyle w:val="Hyperlink"/>
          </w:rPr>
          <w:t xml:space="preserve">99</w:t>
        </w:r>
      </w:hyperlink>
      <w:r>
        <w:t xml:space="preserve">) on the body of the vase help the fine black</w:t>
      </w:r>
      <w:r>
        <w:t xml:space="preserve"> </w:t>
      </w:r>
      <w:r>
        <w:t xml:space="preserve">colour to exclusive possession; besides a quantity of notably metallic</w:t>
      </w:r>
      <w:r>
        <w:t xml:space="preserve"> </w:t>
      </w:r>
      <w:r>
        <w:t xml:space="preserve">amphorae with band handles, the production of which in quantities seems</w:t>
      </w:r>
      <w:r>
        <w:t xml:space="preserve"> </w:t>
      </w:r>
      <w:r>
        <w:t xml:space="preserve">to be his speciality, though other masters adopted and modified the</w:t>
      </w:r>
      <w:r>
        <w:t xml:space="preserve"> </w:t>
      </w:r>
      <w:r>
        <w:t xml:space="preserve">shape (Fig.</w:t>
      </w:r>
      <w:r>
        <w:t xml:space="preserve"> </w:t>
      </w:r>
      <w:hyperlink r:id="rId518">
        <w:r>
          <w:rPr>
            <w:rStyle w:val="Hyperlink"/>
          </w:rPr>
          <w:t xml:space="preserve">104</w:t>
        </w:r>
      </w:hyperlink>
      <w:r>
        <w:t xml:space="preserve">). The often very hasty and conservative decoration of</w:t>
      </w:r>
      <w:r>
        <w:t xml:space="preserve"> </w:t>
      </w:r>
      <w:r>
        <w:t xml:space="preserve">these vases cannot come from one painter. Nikosthenes, of whom almost a</w:t>
      </w:r>
      <w:r>
        <w:t xml:space="preserve"> </w:t>
      </w:r>
      <w:r>
        <w:t xml:space="preserve">hundred signed vases are extant (kraters, ‘Amasis’ and ‘Nikosthenes’</w:t>
      </w:r>
      <w:r>
        <w:t xml:space="preserve"> </w:t>
      </w:r>
      <w:r>
        <w:t xml:space="preserve">amphorae, ‘little master’ kylikes, eye kylikes, neatly painted jugs with</w:t>
      </w:r>
      <w:r>
        <w:t xml:space="preserve"> </w:t>
      </w:r>
      <w:r>
        <w:t xml:space="preserve">white ground, and red-figured vases) must have employed a series of</w:t>
      </w:r>
      <w:r>
        <w:t xml:space="preserve"> </w:t>
      </w:r>
      <w:r>
        <w:t xml:space="preserve">painters. The only one who gives his name, Epiktetos, we shall hear of</w:t>
      </w:r>
      <w:r>
        <w:t xml:space="preserve"> </w:t>
      </w:r>
      <w:r>
        <w:t xml:space="preserve">later.</w:t>
      </w:r>
    </w:p>
    <w:p>
      <w:pPr>
        <w:pStyle w:val="BodyText"/>
      </w:pPr>
      <w:r>
        <w:t xml:space="preserve">The hydria too, which often shows its use in pretty fountain scenes</w:t>
      </w:r>
      <w:r>
        <w:t xml:space="preserve"> </w:t>
      </w:r>
      <w:r>
        <w:t xml:space="preserve">(Fig.</w:t>
      </w:r>
      <w:r>
        <w:t xml:space="preserve"> </w:t>
      </w:r>
      <w:hyperlink r:id="rId646">
        <w:r>
          <w:rPr>
            <w:rStyle w:val="Hyperlink"/>
          </w:rPr>
          <w:t xml:space="preserve">106</w:t>
        </w:r>
      </w:hyperlink>
      <w:r>
        <w:t xml:space="preserve">), alters its form. As in Chalkis (</w:t>
      </w:r>
      <w:hyperlink r:id="rId647">
        <w:r>
          <w:rPr>
            <w:rStyle w:val="Hyperlink"/>
          </w:rPr>
          <w:t xml:space="preserve">p. 76</w:t>
        </w:r>
      </w:hyperlink>
      <w:r>
        <w:t xml:space="preserve">) the egg-shaped type</w:t>
      </w:r>
      <w:r>
        <w:t xml:space="preserve"> </w:t>
      </w:r>
      <w:r>
        <w:t xml:space="preserve">of the Klitias period, shown</w:t>
      </w:r>
      <w:r>
        <w:t xml:space="preserve"> </w:t>
      </w:r>
      <w:r>
        <w:rPr>
          <w:i/>
        </w:rPr>
        <w:t xml:space="preserve">e.g.</w:t>
      </w:r>
      <w:r>
        <w:t xml:space="preserve"> </w:t>
      </w:r>
      <w:r>
        <w:t xml:space="preserve">on the Troilos frieze of the</w:t>
      </w:r>
      <w:r>
        <w:t xml:space="preserve"> </w:t>
      </w:r>
      <w:r>
        <w:t xml:space="preserve">François vase, gradually gives way to the later type with picture field</w:t>
      </w:r>
      <w:r>
        <w:t xml:space="preserve"> </w:t>
      </w:r>
      <w:r>
        <w:t xml:space="preserve">and horizontal, separately adorned shoulder. Timagoras, a contemporary</w:t>
      </w:r>
      <w:r>
        <w:t xml:space="preserve"> </w:t>
      </w:r>
      <w:r>
        <w:t xml:space="preserve">of Exekias, still prefers a broad-bellied shape and does not form handle</w:t>
      </w:r>
      <w:r>
        <w:t xml:space="preserve"> </w:t>
      </w:r>
      <w:r>
        <w:t xml:space="preserve">and foot as elegantly as Pamphaios. His Paris vase with the later type</w:t>
      </w:r>
      <w:r>
        <w:t xml:space="preserve"> </w:t>
      </w:r>
      <w:r>
        <w:t xml:space="preserve">of the contest with Triton (</w:t>
      </w:r>
      <w:hyperlink r:id="rId438">
        <w:r>
          <w:rPr>
            <w:rStyle w:val="Hyperlink"/>
          </w:rPr>
          <w:t xml:space="preserve">p. 67</w:t>
        </w:r>
      </w:hyperlink>
      <w:r>
        <w:t xml:space="preserve">), on which he still paints the</w:t>
      </w:r>
      <w:r>
        <w:t xml:space="preserve"> </w:t>
      </w:r>
      <w:r>
        <w:t xml:space="preserve">monster’s face red for colour contrast, is very important for chronology</w:t>
      </w:r>
      <w:r>
        <w:t xml:space="preserve"> </w:t>
      </w:r>
      <w:r>
        <w:t xml:space="preserve">by a declaration of love for</w:t>
      </w:r>
    </w:p>
    <w:p>
      <w:pPr>
        <w:pStyle w:val="BodyText"/>
      </w:pPr>
      <w:bookmarkStart w:id="648" w:name="plt_LVI"/>
      <w:bookmarkEnd w:id="648"/>
    </w:p>
    <w:p>
      <w:pPr>
        <w:pStyle w:val="Compact"/>
      </w:pPr>
      <w:hyperlink r:id="rId650">
        <w:r>
          <w:drawing>
            <wp:inline>
              <wp:extent cx="5334000" cy="3446584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108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649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34000" cy="344658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r>
        <w:t xml:space="preserve">PLATE LVI.</w:t>
      </w:r>
    </w:p>
    <w:p>
      <w:pPr>
        <w:pStyle w:val="BodyText"/>
      </w:pPr>
      <w:bookmarkStart w:id="651" w:name="fig_100"/>
      <w:r>
        <w:t xml:space="preserve">Fig. 100</w:t>
      </w:r>
      <w:bookmarkEnd w:id="651"/>
      <w:r>
        <w:t xml:space="preserve">. FROM A LATE ATTIC BLACK-FIGURED HYDRIA.</w:t>
      </w:r>
    </w:p>
    <w:p>
      <w:pPr>
        <w:pStyle w:val="BodyText"/>
      </w:pPr>
      <w:bookmarkStart w:id="652" w:name="page_109"/>
      <w:r>
        <w:t xml:space="preserve">{109}</w:t>
      </w:r>
      <w:bookmarkEnd w:id="652"/>
    </w:p>
    <w:p>
      <w:pPr>
        <w:pStyle w:val="BodyText"/>
      </w:pPr>
      <w:r>
        <w:t xml:space="preserve">Andokides, a young colleague and later chief master of the early</w:t>
      </w:r>
      <w:r>
        <w:t xml:space="preserve"> </w:t>
      </w:r>
      <w:r>
        <w:t xml:space="preserve">red-figured style. If Timagoras is the predecessor of Andokides,</w:t>
      </w:r>
      <w:r>
        <w:t xml:space="preserve"> </w:t>
      </w:r>
      <w:r>
        <w:t xml:space="preserve">Pamphaios is his rival. His slim London hydria with the slightly bent up</w:t>
      </w:r>
      <w:r>
        <w:t xml:space="preserve"> </w:t>
      </w:r>
      <w:r>
        <w:t xml:space="preserve">handles, on which the vine of Dionysos overgrows the whole picture, and</w:t>
      </w:r>
      <w:r>
        <w:t xml:space="preserve"> </w:t>
      </w:r>
      <w:r>
        <w:t xml:space="preserve">the dark-red striping of the cloak assumes pure fold-character, falls</w:t>
      </w:r>
      <w:r>
        <w:t xml:space="preserve"> </w:t>
      </w:r>
      <w:r>
        <w:t xml:space="preserve">into the red-figured period, which after the second third of the century</w:t>
      </w:r>
      <w:r>
        <w:t xml:space="preserve"> </w:t>
      </w:r>
      <w:r>
        <w:t xml:space="preserve">begins to compete with the old technique, and to which Pamphaios himself</w:t>
      </w:r>
      <w:r>
        <w:t xml:space="preserve"> </w:t>
      </w:r>
      <w:r>
        <w:t xml:space="preserve">opens his workshop. The new style did not abruptly drive out the old:</w:t>
      </w:r>
      <w:r>
        <w:t xml:space="preserve"> </w:t>
      </w:r>
      <w:r>
        <w:t xml:space="preserve">from the time of its predominance perhaps more black-figured vases are</w:t>
      </w:r>
      <w:r>
        <w:t xml:space="preserve"> </w:t>
      </w:r>
      <w:r>
        <w:t xml:space="preserve">preserved than from the preceding period. In the leading studios for a</w:t>
      </w:r>
      <w:r>
        <w:t xml:space="preserve"> </w:t>
      </w:r>
      <w:r>
        <w:t xml:space="preserve">time both techniques were practised side by side, often by the same</w:t>
      </w:r>
      <w:r>
        <w:t xml:space="preserve"> </w:t>
      </w:r>
      <w:r>
        <w:t xml:space="preserve">painters. The balance inclined quickly to the side of the style which</w:t>
      </w:r>
      <w:r>
        <w:t xml:space="preserve"> </w:t>
      </w:r>
      <w:r>
        <w:t xml:space="preserve">painted the background and not the figure, and after the transitional</w:t>
      </w:r>
      <w:r>
        <w:t xml:space="preserve"> </w:t>
      </w:r>
      <w:r>
        <w:t xml:space="preserve">time of Andokides and Pamphaios only inferior talents experiment in the</w:t>
      </w:r>
      <w:r>
        <w:t xml:space="preserve"> </w:t>
      </w:r>
      <w:r>
        <w:t xml:space="preserve">old silhouette style. But though driven out of the leading position,</w:t>
      </w:r>
      <w:r>
        <w:t xml:space="preserve"> </w:t>
      </w:r>
      <w:r>
        <w:t xml:space="preserve">this old style was still busy and productive at least to the beginning</w:t>
      </w:r>
      <w:r>
        <w:t xml:space="preserve"> </w:t>
      </w:r>
      <w:r>
        <w:t xml:space="preserve">of the 5th century: especially necked amphorae and hydriae, which the</w:t>
      </w:r>
      <w:r>
        <w:t xml:space="preserve"> </w:t>
      </w:r>
      <w:r>
        <w:t xml:space="preserve">new style did not zealously affect, keep the tradition.</w:t>
      </w:r>
    </w:p>
    <w:p>
      <w:pPr>
        <w:pStyle w:val="BodyText"/>
      </w:pPr>
      <w:r>
        <w:t xml:space="preserve">At this later date the shapes become elongated, the lotus and palmette</w:t>
      </w:r>
      <w:r>
        <w:t xml:space="preserve"> </w:t>
      </w:r>
      <w:r>
        <w:t xml:space="preserve">ornament loses colour, sweep and consistency. The hydriae bend their</w:t>
      </w:r>
      <w:r>
        <w:t xml:space="preserve"> </w:t>
      </w:r>
      <w:r>
        <w:t xml:space="preserve">handles more steeply upwards: the row of palmettes enclosed by tendrils</w:t>
      </w:r>
      <w:r>
        <w:t xml:space="preserve"> </w:t>
      </w:r>
      <w:r>
        <w:t xml:space="preserve">is preferred as framing ornament. The figures move more freely in the</w:t>
      </w:r>
      <w:r>
        <w:t xml:space="preserve"> </w:t>
      </w:r>
      <w:r>
        <w:t xml:space="preserve">space, and are also more hastily drawn; in particular the rendering of</w:t>
      </w:r>
      <w:r>
        <w:t xml:space="preserve"> </w:t>
      </w:r>
      <w:r>
        <w:t xml:space="preserve">folds becomes regular. The red stripes, which are painted quite</w:t>
      </w:r>
      <w:r>
        <w:t xml:space="preserve"> </w:t>
      </w:r>
      <w:r>
        <w:t xml:space="preserve">meaninglessly between the folds, no longer remind us that they once</w:t>
      </w:r>
      <w:r>
        <w:t xml:space="preserve"> </w:t>
      </w:r>
      <w:r>
        <w:t xml:space="preserve">indicated sewed parts of garments; white rosettes and red spots serve as</w:t>
      </w:r>
      <w:r>
        <w:t xml:space="preserve"> </w:t>
      </w:r>
      <w:r>
        <w:t xml:space="preserve">surface patterns, a red stroke as border. On the fine hydria in Berlin</w:t>
      </w:r>
      <w:r>
        <w:t xml:space="preserve"> </w:t>
      </w:r>
      <w:r>
        <w:t xml:space="preserve">(Fig.</w:t>
      </w:r>
      <w:r>
        <w:t xml:space="preserve"> </w:t>
      </w:r>
      <w:hyperlink r:id="rId653">
        <w:r>
          <w:rPr>
            <w:rStyle w:val="Hyperlink"/>
          </w:rPr>
          <w:t xml:space="preserve">100</w:t>
        </w:r>
      </w:hyperlink>
      <w:r>
        <w:t xml:space="preserve">) probably of Euphronios’ time, which, it is</w:t>
      </w:r>
      <w:bookmarkStart w:id="654" w:name="page_110"/>
      <w:r>
        <w:t xml:space="preserve">{110}</w:t>
      </w:r>
      <w:bookmarkEnd w:id="654"/>
      <w:r>
        <w:t xml:space="preserve"> </w:t>
      </w:r>
      <w:r>
        <w:t xml:space="preserve">true, is quite</w:t>
      </w:r>
      <w:r>
        <w:t xml:space="preserve"> </w:t>
      </w:r>
      <w:r>
        <w:t xml:space="preserve">unlike its class, the old round formation of the eye actually</w:t>
      </w:r>
      <w:r>
        <w:t xml:space="preserve"> </w:t>
      </w:r>
      <w:r>
        <w:t xml:space="preserve">approximates to the natural oval.</w:t>
      </w:r>
    </w:p>
    <w:p>
      <w:pPr>
        <w:pStyle w:val="BodyText"/>
      </w:pPr>
      <w:r>
        <w:t xml:space="preserve">The links with the red-figured style, especially common love names like</w:t>
      </w:r>
      <w:r>
        <w:t xml:space="preserve"> </w:t>
      </w:r>
      <w:r>
        <w:t xml:space="preserve">Hipparchos, Pedieus, and Leagros, help us to date this style. Thus the</w:t>
      </w:r>
      <w:r>
        <w:t xml:space="preserve"> </w:t>
      </w:r>
      <w:r>
        <w:t xml:space="preserve">circumscribed row of palmettes seems to appear in the early Leagros</w:t>
      </w:r>
      <w:r>
        <w:t xml:space="preserve"> </w:t>
      </w:r>
      <w:r>
        <w:t xml:space="preserve">period (</w:t>
      </w:r>
      <w:hyperlink r:id="rId655">
        <w:r>
          <w:rPr>
            <w:rStyle w:val="Hyperlink"/>
          </w:rPr>
          <w:t xml:space="preserve">p. 114</w:t>
        </w:r>
      </w:hyperlink>
      <w:r>
        <w:t xml:space="preserve">); the Berlin vase is thus moved to the end of the</w:t>
      </w:r>
      <w:r>
        <w:t xml:space="preserve"> </w:t>
      </w:r>
      <w:r>
        <w:t xml:space="preserve">century, like a group of pelikai with charming genre scenes and a series</w:t>
      </w:r>
      <w:r>
        <w:t xml:space="preserve"> </w:t>
      </w:r>
      <w:r>
        <w:t xml:space="preserve">of other vases of red-figured shape (</w:t>
      </w:r>
      <w:hyperlink r:id="rId656">
        <w:r>
          <w:rPr>
            <w:rStyle w:val="Hyperlink"/>
          </w:rPr>
          <w:t xml:space="preserve">p. 119</w:t>
        </w:r>
      </w:hyperlink>
      <w:r>
        <w:t xml:space="preserve">).</w:t>
      </w:r>
    </w:p>
    <w:p>
      <w:pPr>
        <w:pStyle w:val="BodyText"/>
      </w:pPr>
      <w:r>
        <w:t xml:space="preserve">In the new century the black-figured production gradually dies away.</w:t>
      </w:r>
      <w:r>
        <w:t xml:space="preserve"> </w:t>
      </w:r>
      <w:r>
        <w:t xml:space="preserve">Apart from the Panathenaic amphorae (</w:t>
      </w:r>
      <w:hyperlink r:id="rId657">
        <w:r>
          <w:rPr>
            <w:rStyle w:val="Hyperlink"/>
          </w:rPr>
          <w:t xml:space="preserve">p. 99</w:t>
        </w:r>
      </w:hyperlink>
      <w:r>
        <w:t xml:space="preserve">) and other vases, which for</w:t>
      </w:r>
      <w:r>
        <w:t xml:space="preserve"> </w:t>
      </w:r>
      <w:r>
        <w:t xml:space="preserve">ritual reasons remain conservative, only trifling small ware keeps up</w:t>
      </w:r>
      <w:r>
        <w:t xml:space="preserve"> </w:t>
      </w:r>
      <w:r>
        <w:t xml:space="preserve">the old style. The prize vases can be followed as votive offerings on</w:t>
      </w:r>
      <w:r>
        <w:t xml:space="preserve"> </w:t>
      </w:r>
      <w:r>
        <w:t xml:space="preserve">the Acropolis, and in exported specimens down into the 4th century,</w:t>
      </w:r>
      <w:r>
        <w:t xml:space="preserve"> </w:t>
      </w:r>
      <w:r>
        <w:t xml:space="preserve">where they are dated to the year by archons’ names (one of 313 B.C. has</w:t>
      </w:r>
      <w:r>
        <w:t xml:space="preserve"> </w:t>
      </w:r>
      <w:r>
        <w:t xml:space="preserve">been found); even in late times they do not give up the old type of</w:t>
      </w:r>
      <w:r>
        <w:t xml:space="preserve"> </w:t>
      </w:r>
      <w:r>
        <w:t xml:space="preserve">Athena, but elongate it to agree with the slender proportions of the</w:t>
      </w:r>
      <w:r>
        <w:t xml:space="preserve"> </w:t>
      </w:r>
      <w:r>
        <w:t xml:space="preserve">vase, and combine other later features with the old picture.</w:t>
      </w:r>
    </w:p>
    <w:p>
      <w:pPr>
        <w:pStyle w:val="BodyText"/>
      </w:pPr>
      <w:r>
        <w:t xml:space="preserve">In Boeotia black-figured painting, alongside of primitive attempts to</w:t>
      </w:r>
      <w:r>
        <w:t xml:space="preserve"> </w:t>
      </w:r>
      <w:r>
        <w:t xml:space="preserve">imitate Attic red-figured vases, continued as long in the burlesque</w:t>
      </w:r>
      <w:r>
        <w:t xml:space="preserve"> </w:t>
      </w:r>
      <w:r>
        <w:t xml:space="preserve">parodies of myth of the so-called ‘Kabirion’ vases; black painting on a</w:t>
      </w:r>
      <w:r>
        <w:t xml:space="preserve"> </w:t>
      </w:r>
      <w:r>
        <w:t xml:space="preserve">light ground is found in the early Hellenistic ‘Hadra vases’ made at</w:t>
      </w:r>
      <w:r>
        <w:t xml:space="preserve"> </w:t>
      </w:r>
      <w:r>
        <w:t xml:space="preserve">Alexandria, and similar late phenomena occur in various localities.</w:t>
      </w:r>
      <w:r>
        <w:t xml:space="preserve"> </w:t>
      </w:r>
      <w:r>
        <w:t xml:space="preserve">These late black-figured vases show real progress in nothing but the</w:t>
      </w:r>
      <w:r>
        <w:t xml:space="preserve"> </w:t>
      </w:r>
      <w:r>
        <w:t xml:space="preserve">development of a loose freely moving vegetable ornamentation: but this</w:t>
      </w:r>
      <w:r>
        <w:t xml:space="preserve"> </w:t>
      </w:r>
      <w:r>
        <w:t xml:space="preserve">progress depended on pure brush-technique, not on the old incised</w:t>
      </w:r>
      <w:r>
        <w:t xml:space="preserve"> </w:t>
      </w:r>
      <w:r>
        <w:t xml:space="preserve">style.</w:t>
      </w:r>
    </w:p>
    <w:p>
      <w:pPr>
        <w:pStyle w:val="BodyText"/>
      </w:pPr>
      <w:bookmarkStart w:id="658" w:name="plt_LVII"/>
      <w:bookmarkEnd w:id="658"/>
    </w:p>
    <w:p>
      <w:pPr>
        <w:pStyle w:val="Compact"/>
      </w:pPr>
      <w:hyperlink r:id="rId660">
        <w:r>
          <w:drawing>
            <wp:inline>
              <wp:extent cx="4025900" cy="4749800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110-a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659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025900" cy="4749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r>
        <w:t xml:space="preserve">PLATE LVII.</w:t>
      </w:r>
    </w:p>
    <w:p>
      <w:pPr>
        <w:pStyle w:val="BodyText"/>
      </w:pPr>
      <w:bookmarkStart w:id="661" w:name="fig_101"/>
      <w:r>
        <w:t xml:space="preserve">Fig. 101</w:t>
      </w:r>
      <w:bookmarkEnd w:id="661"/>
      <w:r>
        <w:t xml:space="preserve">. ATTIC VASE, LATE BLACK-FIGURED STYLE.</w:t>
      </w:r>
    </w:p>
    <w:p>
      <w:pPr>
        <w:pStyle w:val="Compact"/>
      </w:pPr>
      <w:hyperlink r:id="rId663">
        <w:r>
          <w:drawing>
            <wp:inline>
              <wp:extent cx="3962400" cy="6146800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110-b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662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962400" cy="6146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bookmarkStart w:id="664" w:name="fig_102"/>
      <w:r>
        <w:t xml:space="preserve">Fig. 102</w:t>
      </w:r>
      <w:bookmarkEnd w:id="664"/>
      <w:r>
        <w:t xml:space="preserve">. PANATHENAIC AMPHORA.</w:t>
      </w:r>
    </w:p>
    <w:p>
      <w:pPr>
        <w:pStyle w:val="BodyText"/>
      </w:pPr>
      <w:bookmarkStart w:id="665" w:name="page_111"/>
      <w:r>
        <w:t xml:space="preserve">{111}</w:t>
      </w:r>
      <w:bookmarkEnd w:id="665"/>
    </w:p>
    <w:p>
      <w:pPr>
        <w:pStyle w:val="Heading2"/>
      </w:pPr>
      <w:bookmarkStart w:id="667" w:name="Xe4512d7849642113907ed402aa611e1b3c79a9b"/>
      <w:bookmarkStart w:id="666" w:name="CHAPTER_V"/>
      <w:bookmarkEnd w:id="666"/>
      <w:r>
        <w:t xml:space="preserve">CHAPTER V.</w:t>
      </w:r>
      <w:r>
        <w:br w:type="textWrapping"/>
      </w:r>
      <w:r>
        <w:br w:type="textWrapping"/>
      </w:r>
      <w:r>
        <w:t xml:space="preserve">THE RED-FIGURED STYLE IN THE ARCHAIC PERIOD</w:t>
      </w:r>
      <w:bookmarkEnd w:id="667"/>
    </w:p>
    <w:p>
      <w:pPr>
        <w:pStyle w:val="FirstParagraph"/>
      </w:pPr>
      <w:r>
        <w:t xml:space="preserve">H</w:t>
      </w:r>
      <w:r>
        <w:t xml:space="preserve">OW the sudden change of technique took place, how the idea suggested</w:t>
      </w:r>
      <w:r>
        <w:t xml:space="preserve"> </w:t>
      </w:r>
      <w:r>
        <w:t xml:space="preserve">itself, that instead of painting silhouettes on the ground of the clay,</w:t>
      </w:r>
      <w:r>
        <w:t xml:space="preserve"> </w:t>
      </w:r>
      <w:r>
        <w:t xml:space="preserve">figures drawn in outline should be left free to contrast with the black</w:t>
      </w:r>
      <w:r>
        <w:t xml:space="preserve"> </w:t>
      </w:r>
      <w:r>
        <w:t xml:space="preserve">background, is not yet explained. The inversion of the colour system is</w:t>
      </w:r>
      <w:r>
        <w:t xml:space="preserve"> </w:t>
      </w:r>
      <w:r>
        <w:t xml:space="preserve">not new. From Ionic, Corinthian, Attic, and Boeotian workshops we know</w:t>
      </w:r>
      <w:r>
        <w:t xml:space="preserve"> </w:t>
      </w:r>
      <w:r>
        <w:t xml:space="preserve">of light painting on a dark ground, and a plate from Thera has light</w:t>
      </w:r>
      <w:r>
        <w:t xml:space="preserve"> </w:t>
      </w:r>
      <w:r>
        <w:t xml:space="preserve">figures in added paint and a black background. But this is entirely</w:t>
      </w:r>
      <w:r>
        <w:t xml:space="preserve"> </w:t>
      </w:r>
      <w:r>
        <w:t xml:space="preserve">different from the red-figured style, which uses the ground of the clay</w:t>
      </w:r>
      <w:r>
        <w:t xml:space="preserve"> </w:t>
      </w:r>
      <w:r>
        <w:t xml:space="preserve">for its figures. Only late Klazomenian sarcophagi can be regarded as its</w:t>
      </w:r>
      <w:r>
        <w:t xml:space="preserve"> </w:t>
      </w:r>
      <w:r>
        <w:t xml:space="preserve">earlier stages, and it is quite possible that the new technique was</w:t>
      </w:r>
      <w:r>
        <w:t xml:space="preserve"> </w:t>
      </w:r>
      <w:r>
        <w:t xml:space="preserve">naturalized in Athens by East Ionic painters.</w:t>
      </w:r>
    </w:p>
    <w:p>
      <w:pPr>
        <w:pStyle w:val="BodyText"/>
      </w:pPr>
      <w:r>
        <w:t xml:space="preserve">At any rate the idea fell on fruitful soil. The archaic mixture of</w:t>
      </w:r>
      <w:r>
        <w:t xml:space="preserve"> </w:t>
      </w:r>
      <w:r>
        <w:t xml:space="preserve">colour was long worn out, the simplification of colour-effect, by</w:t>
      </w:r>
      <w:r>
        <w:t xml:space="preserve"> </w:t>
      </w:r>
      <w:r>
        <w:t xml:space="preserve">increasing limitation to the two values, clay and glaze, was in full</w:t>
      </w:r>
      <w:r>
        <w:t xml:space="preserve"> </w:t>
      </w:r>
      <w:r>
        <w:t xml:space="preserve">swing, and the effect of big glazed surfaces had been tried in the</w:t>
      </w:r>
      <w:r>
        <w:t xml:space="preserve"> </w:t>
      </w:r>
      <w:r>
        <w:t xml:space="preserve">body-amphorae and in vessels completely covered with black colour (p.</w:t>
      </w:r>
      <w:r>
        <w:t xml:space="preserve"> </w:t>
      </w:r>
      <w:hyperlink r:id="rId668">
        <w:r>
          <w:rPr>
            <w:rStyle w:val="Hyperlink"/>
          </w:rPr>
          <w:t xml:space="preserve">108</w:t>
        </w:r>
      </w:hyperlink>
      <w:r>
        <w:t xml:space="preserve">). But more than all else the revolution in figure-drawing which was</w:t>
      </w:r>
      <w:r>
        <w:t xml:space="preserve"> </w:t>
      </w:r>
      <w:r>
        <w:t xml:space="preserve">now setting in strong in the great art was striving for expression in</w:t>
      </w:r>
      <w:r>
        <w:t xml:space="preserve"> </w:t>
      </w:r>
      <w:r>
        <w:t xml:space="preserve">vase painting. A successor of the Athenian Eumares, Kimon of Kleonai,</w:t>
      </w:r>
      <w:r>
        <w:t xml:space="preserve"> </w:t>
      </w:r>
      <w:r>
        <w:t xml:space="preserve">according to Pliny, invented oblique views and foreshortening, rescued</w:t>
      </w:r>
      <w:r>
        <w:t xml:space="preserve"> </w:t>
      </w:r>
      <w:r>
        <w:t xml:space="preserve">the body from archaic stiffness, furnished limbs with joints, for the</w:t>
      </w:r>
      <w:r>
        <w:t xml:space="preserve"> </w:t>
      </w:r>
      <w:r>
        <w:t xml:space="preserve">first</w:t>
      </w:r>
      <w:bookmarkStart w:id="669" w:name="page_112"/>
      <w:r>
        <w:t xml:space="preserve">{112}</w:t>
      </w:r>
      <w:bookmarkEnd w:id="669"/>
      <w:r>
        <w:t xml:space="preserve"> </w:t>
      </w:r>
      <w:r>
        <w:t xml:space="preserve">time rendered veins, and represented folds and swellings of</w:t>
      </w:r>
      <w:r>
        <w:t xml:space="preserve"> </w:t>
      </w:r>
      <w:r>
        <w:t xml:space="preserve">drapery; he must belong to the last third of the century; for his</w:t>
      </w:r>
      <w:r>
        <w:t xml:space="preserve"> </w:t>
      </w:r>
      <w:r>
        <w:t xml:space="preserve">predecessor is father of the sculptor Antenor, who worked, it is true,</w:t>
      </w:r>
      <w:r>
        <w:t xml:space="preserve"> </w:t>
      </w:r>
      <w:r>
        <w:t xml:space="preserve">for the old potter Nearchos (</w:t>
      </w:r>
      <w:hyperlink r:id="rId670">
        <w:r>
          <w:rPr>
            <w:rStyle w:val="Hyperlink"/>
          </w:rPr>
          <w:t xml:space="preserve">p. 103</w:t>
        </w:r>
      </w:hyperlink>
      <w:r>
        <w:t xml:space="preserve">) but also for the young Athenian</w:t>
      </w:r>
      <w:r>
        <w:t xml:space="preserve"> </w:t>
      </w:r>
      <w:r>
        <w:t xml:space="preserve">Republic (510 B.C.) Though Pliny, after the fashion of ancient</w:t>
      </w:r>
      <w:r>
        <w:t xml:space="preserve"> </w:t>
      </w:r>
      <w:r>
        <w:t xml:space="preserve">historians, is too fond of asserting ‘inventions,’ this much is clear,</w:t>
      </w:r>
      <w:r>
        <w:t xml:space="preserve"> </w:t>
      </w:r>
      <w:r>
        <w:t xml:space="preserve">that after Eumares there was a breach with tradition in Athenian</w:t>
      </w:r>
      <w:r>
        <w:t xml:space="preserve"> </w:t>
      </w:r>
      <w:r>
        <w:t xml:space="preserve">painting, and that here, for the first time in the history of the world,</w:t>
      </w:r>
      <w:r>
        <w:t xml:space="preserve"> </w:t>
      </w:r>
      <w:r>
        <w:t xml:space="preserve">bonds were once for all burst, which hitherto had hardly been touched.</w:t>
      </w:r>
      <w:r>
        <w:t xml:space="preserve"> </w:t>
      </w:r>
      <w:r>
        <w:t xml:space="preserve">Naturally the vase-painters could not be left behind; but since the old</w:t>
      </w:r>
      <w:r>
        <w:t xml:space="preserve"> </w:t>
      </w:r>
      <w:r>
        <w:t xml:space="preserve">silhouette incised style was quite unsuited for the new liberties of</w:t>
      </w:r>
      <w:r>
        <w:t xml:space="preserve"> </w:t>
      </w:r>
      <w:r>
        <w:t xml:space="preserve">drawing, but on the other hand outline drawing on light ground ran</w:t>
      </w:r>
      <w:r>
        <w:t xml:space="preserve"> </w:t>
      </w:r>
      <w:r>
        <w:t xml:space="preserve">counter to the decorative purposes of the vases which used silhouettes,</w:t>
      </w:r>
      <w:r>
        <w:t xml:space="preserve"> </w:t>
      </w:r>
      <w:r>
        <w:t xml:space="preserve">the idea of inverting the colour-scheme must have been received with</w:t>
      </w:r>
      <w:r>
        <w:t xml:space="preserve"> </w:t>
      </w:r>
      <w:r>
        <w:t xml:space="preserve">enthusiasm among the vase-painters.</w:t>
      </w:r>
    </w:p>
    <w:p>
      <w:pPr>
        <w:pStyle w:val="BodyText"/>
      </w:pPr>
      <w:r>
        <w:t xml:space="preserve">The new invention unites the enhanced freedom of movement of the</w:t>
      </w:r>
      <w:r>
        <w:t xml:space="preserve"> </w:t>
      </w:r>
      <w:r>
        <w:t xml:space="preserve">draughtsman with a decorative effect which is not inferior to that of</w:t>
      </w:r>
      <w:r>
        <w:t xml:space="preserve"> </w:t>
      </w:r>
      <w:r>
        <w:t xml:space="preserve">the old style. The warm red inner surface of the figures, which the</w:t>
      </w:r>
      <w:r>
        <w:t xml:space="preserve"> </w:t>
      </w:r>
      <w:r>
        <w:t xml:space="preserve">painter can animate by the brilliant sweeping ‘relief lines,’ splendidly</w:t>
      </w:r>
      <w:r>
        <w:t xml:space="preserve"> </w:t>
      </w:r>
      <w:r>
        <w:t xml:space="preserve">contrasts with the wonderful black lustre of the ground. The new style</w:t>
      </w:r>
      <w:r>
        <w:t xml:space="preserve"> </w:t>
      </w:r>
      <w:r>
        <w:t xml:space="preserve">too is a silhouette style, and uses the ornamental effect of the</w:t>
      </w:r>
      <w:r>
        <w:t xml:space="preserve"> </w:t>
      </w:r>
      <w:r>
        <w:t xml:space="preserve">figures. But it contains quite different possibilities, and of itself</w:t>
      </w:r>
      <w:r>
        <w:t xml:space="preserve"> </w:t>
      </w:r>
      <w:r>
        <w:t xml:space="preserve">moves away from the types of the old style and towards an individual</w:t>
      </w:r>
      <w:r>
        <w:t xml:space="preserve"> </w:t>
      </w:r>
      <w:r>
        <w:t xml:space="preserve">treatment of the figures. The contrast between the black silhouette of</w:t>
      </w:r>
      <w:r>
        <w:t xml:space="preserve"> </w:t>
      </w:r>
      <w:r>
        <w:t xml:space="preserve">the man and the white-filled figure of the woman falls away, also the</w:t>
      </w:r>
      <w:r>
        <w:t xml:space="preserve"> </w:t>
      </w:r>
      <w:r>
        <w:t xml:space="preserve">circular shape of the man’s eye connected with the incised style, the</w:t>
      </w:r>
      <w:r>
        <w:t xml:space="preserve"> </w:t>
      </w:r>
      <w:r>
        <w:t xml:space="preserve">gay dresses, and much besides. The red-figured style enters into the</w:t>
      </w:r>
      <w:r>
        <w:t xml:space="preserve"> </w:t>
      </w:r>
      <w:r>
        <w:t xml:space="preserve">characteristic working out of the human body and its parts, the study of</w:t>
      </w:r>
      <w:r>
        <w:t xml:space="preserve"> </w:t>
      </w:r>
      <w:r>
        <w:t xml:space="preserve">drapery folds and the rendering of movement in a living way. But growing</w:t>
      </w:r>
      <w:r>
        <w:t xml:space="preserve"> </w:t>
      </w:r>
      <w:r>
        <w:t xml:space="preserve">naturalism is in</w:t>
      </w:r>
      <w:bookmarkStart w:id="671" w:name="page_113"/>
      <w:r>
        <w:t xml:space="preserve">{113}</w:t>
      </w:r>
      <w:bookmarkEnd w:id="671"/>
      <w:r>
        <w:t xml:space="preserve"> </w:t>
      </w:r>
      <w:r>
        <w:t xml:space="preserve">true Greek fashion contemporaneous with adherence to</w:t>
      </w:r>
      <w:r>
        <w:t xml:space="preserve"> </w:t>
      </w:r>
      <w:r>
        <w:t xml:space="preserve">types; formulæ once invented are retained and repeated by different</w:t>
      </w:r>
      <w:r>
        <w:t xml:space="preserve"> </w:t>
      </w:r>
      <w:r>
        <w:t xml:space="preserve">masters, until new discoveries by bolder spirits outdo them and put them</w:t>
      </w:r>
      <w:r>
        <w:t xml:space="preserve"> </w:t>
      </w:r>
      <w:r>
        <w:t xml:space="preserve">in the shade. In the archaic red-figured style this vigorous struggle</w:t>
      </w:r>
      <w:r>
        <w:t xml:space="preserve"> </w:t>
      </w:r>
      <w:r>
        <w:t xml:space="preserve">between formula and bold observation of nature offers an exciting</w:t>
      </w:r>
      <w:r>
        <w:t xml:space="preserve"> </w:t>
      </w:r>
      <w:r>
        <w:t xml:space="preserve">spectacle. Step by step the ground is won from the archaic style, till</w:t>
      </w:r>
      <w:r>
        <w:t xml:space="preserve"> </w:t>
      </w:r>
      <w:r>
        <w:t xml:space="preserve">after a struggle of about fifty years, about the time of the Persian</w:t>
      </w:r>
      <w:r>
        <w:t xml:space="preserve"> </w:t>
      </w:r>
      <w:r>
        <w:t xml:space="preserve">wars, a free rendering of nature is attained, which then lays the</w:t>
      </w:r>
      <w:r>
        <w:t xml:space="preserve"> </w:t>
      </w:r>
      <w:r>
        <w:t xml:space="preserve">foundation for the formation of a new and higher series of types, for</w:t>
      </w:r>
      <w:r>
        <w:t xml:space="preserve"> </w:t>
      </w:r>
      <w:r>
        <w:t xml:space="preserve">the style of Polygnotos and Phidias.</w:t>
      </w:r>
    </w:p>
    <w:p>
      <w:pPr>
        <w:pStyle w:val="BodyText"/>
      </w:pPr>
      <w:r>
        <w:t xml:space="preserve">This period may be regarded as the culminating point of vase-painting</w:t>
      </w:r>
      <w:r>
        <w:t xml:space="preserve"> </w:t>
      </w:r>
      <w:r>
        <w:t xml:space="preserve">altogether, if emphasis is laid on the intensity of the line, and on the</w:t>
      </w:r>
      <w:r>
        <w:t xml:space="preserve"> </w:t>
      </w:r>
      <w:r>
        <w:t xml:space="preserve">intimate relation between artist and technique. In it artistic craft had</w:t>
      </w:r>
      <w:r>
        <w:t xml:space="preserve"> </w:t>
      </w:r>
      <w:r>
        <w:t xml:space="preserve">its greatest triumphs and created the most perfect synthesis between</w:t>
      </w:r>
      <w:r>
        <w:t xml:space="preserve"> </w:t>
      </w:r>
      <w:r>
        <w:t xml:space="preserve">ornamental types and delightful naturalism. Potters and painters were</w:t>
      </w:r>
      <w:r>
        <w:t xml:space="preserve"> </w:t>
      </w:r>
      <w:r>
        <w:t xml:space="preserve">never again so conscious of their performances as in this period, never</w:t>
      </w:r>
      <w:r>
        <w:t xml:space="preserve"> </w:t>
      </w:r>
      <w:r>
        <w:t xml:space="preserve">again felt themselves so much as rival individualities. Certainly the</w:t>
      </w:r>
      <w:r>
        <w:t xml:space="preserve"> </w:t>
      </w:r>
      <w:r>
        <w:t xml:space="preserve">old black-figured masters, Timonidas, Klitias, Exekias and Amasis,</w:t>
      </w:r>
      <w:r>
        <w:t xml:space="preserve"> </w:t>
      </w:r>
      <w:r>
        <w:t xml:space="preserve">cannot be denied personal expression. But the red-figured conquerors of</w:t>
      </w:r>
      <w:r>
        <w:t xml:space="preserve"> </w:t>
      </w:r>
      <w:r>
        <w:t xml:space="preserve">nature, each of whom in his own way breaks through the old system of</w:t>
      </w:r>
      <w:r>
        <w:t xml:space="preserve"> </w:t>
      </w:r>
      <w:r>
        <w:t xml:space="preserve">type, produce a far more differentiated effect. It is also a result of</w:t>
      </w:r>
      <w:r>
        <w:t xml:space="preserve"> </w:t>
      </w:r>
      <w:r>
        <w:t xml:space="preserve">the fresh current, which now enters vase-painting, that we can more than</w:t>
      </w:r>
      <w:r>
        <w:t xml:space="preserve"> </w:t>
      </w:r>
      <w:r>
        <w:t xml:space="preserve">ever follow the development of these individualities. The signatures,</w:t>
      </w:r>
      <w:r>
        <w:t xml:space="preserve"> </w:t>
      </w:r>
      <w:r>
        <w:t xml:space="preserve">which are preserved in such number from no other period, give an</w:t>
      </w:r>
      <w:r>
        <w:t xml:space="preserve"> </w:t>
      </w:r>
      <w:r>
        <w:t xml:space="preserve">insight, not merely into the manifold production, but also into the</w:t>
      </w:r>
      <w:r>
        <w:t xml:space="preserve"> </w:t>
      </w:r>
      <w:r>
        <w:t xml:space="preserve">growth of personalities and their struggle for ever new possibilities.</w:t>
      </w:r>
    </w:p>
    <w:p>
      <w:pPr>
        <w:pStyle w:val="BodyText"/>
      </w:pPr>
      <w:r>
        <w:t xml:space="preserve">Among the signatures we must distinguish between potters and painters.</w:t>
      </w:r>
      <w:r>
        <w:t xml:space="preserve"> </w:t>
      </w:r>
      <w:r>
        <w:t xml:space="preserve">We must never assume that the</w:t>
      </w:r>
      <w:bookmarkStart w:id="672" w:name="page_114"/>
      <w:r>
        <w:t xml:space="preserve">{114}</w:t>
      </w:r>
      <w:bookmarkEnd w:id="672"/>
      <w:r>
        <w:t xml:space="preserve"> </w:t>
      </w:r>
      <w:r>
        <w:t xml:space="preserve">‘maker’ is responsible for the adornment</w:t>
      </w:r>
      <w:r>
        <w:t xml:space="preserve"> </w:t>
      </w:r>
      <w:r>
        <w:t xml:space="preserve">of his vases; it looks rather as if the painters had lived pretty</w:t>
      </w:r>
      <w:r>
        <w:t xml:space="preserve"> </w:t>
      </w:r>
      <w:r>
        <w:t xml:space="preserve">independently and been employed first by one and then by another</w:t>
      </w:r>
      <w:r>
        <w:t xml:space="preserve"> </w:t>
      </w:r>
      <w:r>
        <w:t xml:space="preserve">proprietor of a workshop. What it means, that now the potter signs, now</w:t>
      </w:r>
      <w:r>
        <w:t xml:space="preserve"> </w:t>
      </w:r>
      <w:r>
        <w:t xml:space="preserve">the painter, sometimes both together, and that many strong personalities</w:t>
      </w:r>
      <w:r>
        <w:t xml:space="preserve"> </w:t>
      </w:r>
      <w:r>
        <w:t xml:space="preserve">do not sign at all, cannot be made out in the present state of our</w:t>
      </w:r>
      <w:r>
        <w:t xml:space="preserve"> </w:t>
      </w:r>
      <w:r>
        <w:t xml:space="preserve">knowledge.</w:t>
      </w:r>
    </w:p>
    <w:p>
      <w:pPr>
        <w:pStyle w:val="BodyText"/>
      </w:pPr>
      <w:r>
        <w:t xml:space="preserve">The love-names help to fix the chronology of the vases still more than</w:t>
      </w:r>
      <w:r>
        <w:t xml:space="preserve"> </w:t>
      </w:r>
      <w:r>
        <w:t xml:space="preserve">in the black-figured style. We saw that Andokides was</w:t>
      </w:r>
      <w:r>
        <w:t xml:space="preserve"> </w:t>
      </w:r>
      <w:r>
        <w:rPr>
          <w:i/>
        </w:rPr>
        <w:t xml:space="preserve">kalos</w:t>
      </w:r>
      <w:r>
        <w:t xml:space="preserve">, when</w:t>
      </w:r>
      <w:r>
        <w:t xml:space="preserve"> </w:t>
      </w:r>
      <w:r>
        <w:t xml:space="preserve">Timagoras’ workshop was in full swing. When he is a full-blown painter,</w:t>
      </w:r>
      <w:r>
        <w:t xml:space="preserve"> </w:t>
      </w:r>
      <w:r>
        <w:t xml:space="preserve">the ‘Epiktetan’ kylikes and an Oxford plate celebrate the youths</w:t>
      </w:r>
      <w:r>
        <w:t xml:space="preserve"> </w:t>
      </w:r>
      <w:r>
        <w:t xml:space="preserve">Stesagoras, Hipparchos and Miltiades. If Miltiades is the victor of</w:t>
      </w:r>
      <w:r>
        <w:t xml:space="preserve"> </w:t>
      </w:r>
      <w:r>
        <w:t xml:space="preserve">Marathon, Stesagoras his brother, and Hipparchos the archon of 496 B.C.,</w:t>
      </w:r>
      <w:r>
        <w:t xml:space="preserve"> </w:t>
      </w:r>
      <w:r>
        <w:t xml:space="preserve">their ephebic years and these vases must be fixed about 520 B.C.</w:t>
      </w:r>
      <w:r>
        <w:t xml:space="preserve"> </w:t>
      </w:r>
      <w:r>
        <w:t xml:space="preserve">Memnon’s youth must fall about the same time; for one of the many</w:t>
      </w:r>
      <w:r>
        <w:t xml:space="preserve"> </w:t>
      </w:r>
      <w:r>
        <w:t xml:space="preserve">kylikes with his name, like a lekythos signed by Gales, shows the bard</w:t>
      </w:r>
      <w:r>
        <w:t xml:space="preserve"> </w:t>
      </w:r>
      <w:r>
        <w:t xml:space="preserve">Anakreon, who was entertained by the Pisistratidae, 522-514 B.C. The</w:t>
      </w:r>
      <w:r>
        <w:t xml:space="preserve"> </w:t>
      </w:r>
      <w:r>
        <w:t xml:space="preserve">painters Phintias and Euthymides praise the youth Megakles; now on a</w:t>
      </w:r>
      <w:r>
        <w:t xml:space="preserve"> </w:t>
      </w:r>
      <w:r>
        <w:t xml:space="preserve">votive pinax from the Acropolis this name was replaced later by another,</w:t>
      </w:r>
      <w:r>
        <w:t xml:space="preserve"> </w:t>
      </w:r>
      <w:r>
        <w:t xml:space="preserve">and it is a plausible guess to connect this erasure with the banishment</w:t>
      </w:r>
      <w:r>
        <w:t xml:space="preserve"> </w:t>
      </w:r>
      <w:r>
        <w:t xml:space="preserve">of a Megakles in 486 B.C., who about twenty-five years before might have</w:t>
      </w:r>
      <w:r>
        <w:t xml:space="preserve"> </w:t>
      </w:r>
      <w:r>
        <w:t xml:space="preserve">deserved these praises. The youthful beauty of Leagros is in the time of</w:t>
      </w:r>
      <w:r>
        <w:t xml:space="preserve"> </w:t>
      </w:r>
      <w:r>
        <w:t xml:space="preserve">the vase-painter Euphronios, and anyhow earlier than the destruction of</w:t>
      </w:r>
      <w:r>
        <w:t xml:space="preserve"> </w:t>
      </w:r>
      <w:r>
        <w:t xml:space="preserve">Miletos, in which a Leagros vase was shattered: the Leagros who fell in</w:t>
      </w:r>
      <w:r>
        <w:t xml:space="preserve"> </w:t>
      </w:r>
      <w:r>
        <w:t xml:space="preserve">battle as Strategos 465 B.C., must have been an ephebus in the last</w:t>
      </w:r>
      <w:r>
        <w:t xml:space="preserve"> </w:t>
      </w:r>
      <w:r>
        <w:t xml:space="preserve">decade of the 6th century. His son Glaukon, who was Strategos in 440</w:t>
      </w:r>
      <w:r>
        <w:t xml:space="preserve"> </w:t>
      </w:r>
      <w:r>
        <w:t xml:space="preserve">B.C., dates the vases which celebrate him with his father’s name a</w:t>
      </w:r>
      <w:r>
        <w:t xml:space="preserve"> </w:t>
      </w:r>
      <w:r>
        <w:t xml:space="preserve">generation later, so about 470 B.C. The only established fact from finds</w:t>
      </w:r>
      <w:r>
        <w:t xml:space="preserve"> </w:t>
      </w:r>
      <w:r>
        <w:t xml:space="preserve">does not contradict the ‘Leagros’ chronology; in the tumulus of</w:t>
      </w:r>
    </w:p>
    <w:p>
      <w:pPr>
        <w:pStyle w:val="BodyText"/>
      </w:pPr>
      <w:bookmarkStart w:id="673" w:name="plt_LVIII"/>
      <w:bookmarkEnd w:id="673"/>
    </w:p>
    <w:p>
      <w:pPr>
        <w:pStyle w:val="Compact"/>
      </w:pPr>
      <w:hyperlink r:id="rId675">
        <w:r>
          <w:drawing>
            <wp:inline>
              <wp:extent cx="5334000" cy="3138853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114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674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34000" cy="313885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r>
        <w:t xml:space="preserve">PLATE LVIII.</w:t>
      </w:r>
    </w:p>
    <w:p>
      <w:pPr>
        <w:pStyle w:val="BodyText"/>
      </w:pPr>
      <w:bookmarkStart w:id="676" w:name="fig_103"/>
      <w:r>
        <w:t xml:space="preserve">Fig. 103</w:t>
      </w:r>
      <w:bookmarkEnd w:id="676"/>
      <w:r>
        <w:t xml:space="preserve">. ATHENA AND HERAKLES: FROM AN AMPHORA IN THE STYLE OF THE</w:t>
      </w:r>
      <w:r>
        <w:t xml:space="preserve"> </w:t>
      </w:r>
      <w:r>
        <w:t xml:space="preserve">ANDOKIDES PAINTER.</w:t>
      </w:r>
    </w:p>
    <w:p>
      <w:pPr>
        <w:pStyle w:val="BodyText"/>
      </w:pPr>
      <w:r>
        <w:rPr>
          <w:i/>
        </w:rPr>
        <w:t xml:space="preserve">From Furtwängler-Reichhold, Griechische Vasenmalerei.</w:t>
      </w:r>
    </w:p>
    <w:p>
      <w:pPr>
        <w:pStyle w:val="BodyText"/>
      </w:pPr>
      <w:bookmarkStart w:id="677" w:name="page_115"/>
      <w:r>
        <w:t xml:space="preserve">{115}</w:t>
      </w:r>
      <w:bookmarkEnd w:id="677"/>
    </w:p>
    <w:p>
      <w:pPr>
        <w:pStyle w:val="BodyText"/>
      </w:pPr>
      <w:r>
        <w:t xml:space="preserve">Marathon (490 B.C.) the latest offering was a sherd of the kylix type</w:t>
      </w:r>
      <w:r>
        <w:t xml:space="preserve"> </w:t>
      </w:r>
      <w:r>
        <w:t xml:space="preserve">with simple maeander (c.p. Fig. 115) which appears in the later</w:t>
      </w:r>
      <w:r>
        <w:t xml:space="preserve"> </w:t>
      </w:r>
      <w:r>
        <w:t xml:space="preserve">‘Leagros’ period. The Acropolis finds, which are prior to the Persian</w:t>
      </w:r>
      <w:r>
        <w:t xml:space="preserve"> </w:t>
      </w:r>
      <w:r>
        <w:t xml:space="preserve">conflagration (480 B.C.), have not yet been sorted and sifted.</w:t>
      </w:r>
    </w:p>
    <w:p>
      <w:pPr>
        <w:pStyle w:val="BodyText"/>
      </w:pPr>
      <w:r>
        <w:t xml:space="preserve">According to this chronology the red-figured style must have made its</w:t>
      </w:r>
      <w:r>
        <w:t xml:space="preserve"> </w:t>
      </w:r>
      <w:r>
        <w:t xml:space="preserve">entry into Athens about fifty years before the Persian War, with which</w:t>
      </w:r>
      <w:r>
        <w:t xml:space="preserve"> </w:t>
      </w:r>
      <w:r>
        <w:t xml:space="preserve">it is customary to close the archaic period of Greek art,</w:t>
      </w:r>
      <w:r>
        <w:t xml:space="preserve"> </w:t>
      </w:r>
      <w:r>
        <w:rPr>
          <w:i/>
        </w:rPr>
        <w:t xml:space="preserve">i.e.</w:t>
      </w:r>
      <w:r>
        <w:t xml:space="preserve">, about</w:t>
      </w:r>
      <w:r>
        <w:t xml:space="preserve"> </w:t>
      </w:r>
      <w:r>
        <w:t xml:space="preserve">530 B.C.</w:t>
      </w:r>
    </w:p>
    <w:p>
      <w:pPr>
        <w:pStyle w:val="BodyText"/>
      </w:pPr>
      <w:r>
        <w:t xml:space="preserve">We saw above, that the workshops of Pamphaios and Nikosthenes open their</w:t>
      </w:r>
      <w:r>
        <w:t xml:space="preserve"> </w:t>
      </w:r>
      <w:r>
        <w:t xml:space="preserve">doors to it: neither master breaks abruptly with the old style, which</w:t>
      </w:r>
      <w:r>
        <w:t xml:space="preserve"> </w:t>
      </w:r>
      <w:r>
        <w:t xml:space="preserve">often asserts itself together with the new on the same vase. This</w:t>
      </w:r>
      <w:r>
        <w:t xml:space="preserve"> </w:t>
      </w:r>
      <w:r>
        <w:t xml:space="preserve">contrast of the two styles is made clear by no one more obviously than</w:t>
      </w:r>
      <w:r>
        <w:t xml:space="preserve"> </w:t>
      </w:r>
      <w:r>
        <w:t xml:space="preserve">the potter Andokides on his fine amphorae, which are directly in line of</w:t>
      </w:r>
      <w:r>
        <w:t xml:space="preserve"> </w:t>
      </w:r>
      <w:r>
        <w:t xml:space="preserve">succession with Exekias; never is the essence of both styles so plain as</w:t>
      </w:r>
      <w:r>
        <w:t xml:space="preserve"> </w:t>
      </w:r>
      <w:r>
        <w:t xml:space="preserve">when on such a vase the same subject is treated by the same painter’s</w:t>
      </w:r>
      <w:r>
        <w:t xml:space="preserve"> </w:t>
      </w:r>
      <w:r>
        <w:t xml:space="preserve">hand in the old and in the new technique. The unsigned, but certainly</w:t>
      </w:r>
      <w:r>
        <w:t xml:space="preserve"> </w:t>
      </w:r>
      <w:r>
        <w:t xml:space="preserve">Andokidean Munich amphora (Fig.</w:t>
      </w:r>
      <w:r>
        <w:t xml:space="preserve"> </w:t>
      </w:r>
      <w:hyperlink r:id="rId678">
        <w:r>
          <w:rPr>
            <w:rStyle w:val="Hyperlink"/>
          </w:rPr>
          <w:t xml:space="preserve">103</w:t>
        </w:r>
      </w:hyperlink>
      <w:r>
        <w:t xml:space="preserve">) is not one of these instances in</w:t>
      </w:r>
      <w:r>
        <w:t xml:space="preserve"> </w:t>
      </w:r>
      <w:r>
        <w:t xml:space="preserve">spite of the similarity of the subject; its black-figured Herakles scene</w:t>
      </w:r>
      <w:r>
        <w:t xml:space="preserve"> </w:t>
      </w:r>
      <w:r>
        <w:t xml:space="preserve">is certainly by a different hand from its red-figured, in which the same</w:t>
      </w:r>
      <w:r>
        <w:t xml:space="preserve"> </w:t>
      </w:r>
      <w:r>
        <w:t xml:space="preserve">delicate and original artist as on most of the signed works (the</w:t>
      </w:r>
      <w:r>
        <w:t xml:space="preserve"> </w:t>
      </w:r>
      <w:r>
        <w:t xml:space="preserve">‘Andokides’ painter) expresses himself. If this painter is identical</w:t>
      </w:r>
      <w:r>
        <w:t xml:space="preserve"> </w:t>
      </w:r>
      <w:r>
        <w:t xml:space="preserve">with the potter, Andokides was not merely in shape and decoration of his</w:t>
      </w:r>
      <w:r>
        <w:t xml:space="preserve"> </w:t>
      </w:r>
      <w:r>
        <w:t xml:space="preserve">vases but also as draughtsman a pupil and successor of Exekias. He has</w:t>
      </w:r>
      <w:r>
        <w:t xml:space="preserve"> </w:t>
      </w:r>
      <w:r>
        <w:t xml:space="preserve">inherited the feeling for elegant detailed drawing and for richly</w:t>
      </w:r>
      <w:r>
        <w:t xml:space="preserve"> </w:t>
      </w:r>
      <w:r>
        <w:t xml:space="preserve">ornamented garments. In the Herakles scene we see the same joy in a</w:t>
      </w:r>
      <w:r>
        <w:t xml:space="preserve"> </w:t>
      </w:r>
      <w:r>
        <w:t xml:space="preserve">harmonious picture as in the sea-voyage of Exekias (Fig.</w:t>
      </w:r>
      <w:r>
        <w:t xml:space="preserve"> </w:t>
      </w:r>
      <w:hyperlink r:id="rId611">
        <w:r>
          <w:rPr>
            <w:rStyle w:val="Hyperlink"/>
          </w:rPr>
          <w:t xml:space="preserve">93</w:t>
        </w:r>
      </w:hyperlink>
      <w:r>
        <w:t xml:space="preserve">) and the</w:t>
      </w:r>
      <w:r>
        <w:t xml:space="preserve"> </w:t>
      </w:r>
      <w:r>
        <w:t xml:space="preserve">game of draughts (Fig.</w:t>
      </w:r>
      <w:r>
        <w:t xml:space="preserve"> </w:t>
      </w:r>
      <w:hyperlink r:id="rId426">
        <w:r>
          <w:rPr>
            <w:rStyle w:val="Hyperlink"/>
          </w:rPr>
          <w:t xml:space="preserve">96</w:t>
        </w:r>
      </w:hyperlink>
      <w:r>
        <w:t xml:space="preserve">), which he actually copied; and the same</w:t>
      </w:r>
      <w:r>
        <w:t xml:space="preserve"> </w:t>
      </w:r>
      <w:r>
        <w:t xml:space="preserve">intense absorption in the subject makes all other works of Andokides</w:t>
      </w:r>
      <w:r>
        <w:t xml:space="preserve"> </w:t>
      </w:r>
      <w:r>
        <w:t xml:space="preserve">charming. In much the drawing reminds us of</w:t>
      </w:r>
      <w:bookmarkStart w:id="679" w:name="page_116"/>
      <w:r>
        <w:t xml:space="preserve">{116}</w:t>
      </w:r>
      <w:bookmarkEnd w:id="679"/>
      <w:r>
        <w:t xml:space="preserve"> </w:t>
      </w:r>
      <w:r>
        <w:t xml:space="preserve">the teacher, particularly</w:t>
      </w:r>
      <w:r>
        <w:t xml:space="preserve"> </w:t>
      </w:r>
      <w:r>
        <w:t xml:space="preserve">the flat layers of drapery, which already resolve the chitons into rich</w:t>
      </w:r>
      <w:r>
        <w:t xml:space="preserve"> </w:t>
      </w:r>
      <w:r>
        <w:t xml:space="preserve">folds and end in the border more naturally, but do not attain the</w:t>
      </w:r>
      <w:r>
        <w:t xml:space="preserve"> </w:t>
      </w:r>
      <w:r>
        <w:t xml:space="preserve">life-like waving of the late works of Amasis. The filling of the space</w:t>
      </w:r>
      <w:r>
        <w:t xml:space="preserve"> </w:t>
      </w:r>
      <w:r>
        <w:t xml:space="preserve">with vine branches also is more in accord with the old technique than</w:t>
      </w:r>
      <w:r>
        <w:t xml:space="preserve"> </w:t>
      </w:r>
      <w:r>
        <w:t xml:space="preserve">the new. But the more advanced pupil is shown not merely by the renewed</w:t>
      </w:r>
      <w:r>
        <w:t xml:space="preserve"> </w:t>
      </w:r>
      <w:r>
        <w:t xml:space="preserve">study of the body, which appears in the drawing of hand and foot, in</w:t>
      </w:r>
      <w:r>
        <w:t xml:space="preserve"> </w:t>
      </w:r>
      <w:r>
        <w:t xml:space="preserve">pointed elbow and knee, and in Herakles’ leg shown through the drapery,</w:t>
      </w:r>
      <w:r>
        <w:t xml:space="preserve"> </w:t>
      </w:r>
      <w:r>
        <w:t xml:space="preserve">but also by the more compact composition and the individual treatment of</w:t>
      </w:r>
      <w:r>
        <w:t xml:space="preserve"> </w:t>
      </w:r>
      <w:r>
        <w:t xml:space="preserve">the heads.</w:t>
      </w:r>
    </w:p>
    <w:p>
      <w:pPr>
        <w:pStyle w:val="BodyText"/>
      </w:pPr>
      <w:r>
        <w:t xml:space="preserve">The entirely red-figured vases by Andokides are not necessarily older</w:t>
      </w:r>
      <w:r>
        <w:t xml:space="preserve"> </w:t>
      </w:r>
      <w:r>
        <w:t xml:space="preserve">than the black-figured: the latest vase signed by him (in Madrid) still</w:t>
      </w:r>
      <w:r>
        <w:t xml:space="preserve"> </w:t>
      </w:r>
      <w:r>
        <w:t xml:space="preserve">combines both techniques. It must have been decorated by a third artist</w:t>
      </w:r>
      <w:r>
        <w:t xml:space="preserve"> </w:t>
      </w:r>
      <w:r>
        <w:t xml:space="preserve">less archaic in feeling, who also worked for the potter firm of Menon.</w:t>
      </w:r>
      <w:r>
        <w:t xml:space="preserve"> </w:t>
      </w:r>
      <w:r>
        <w:t xml:space="preserve">The Menon painter adds to the Andokidean framing patterns the row of</w:t>
      </w:r>
      <w:r>
        <w:t xml:space="preserve"> </w:t>
      </w:r>
      <w:r>
        <w:t xml:space="preserve">circumscribed palmettes, though not yet in their final shape, and</w:t>
      </w:r>
      <w:r>
        <w:t xml:space="preserve"> </w:t>
      </w:r>
      <w:r>
        <w:t xml:space="preserve">approximates in style to the young Euphronios and his rival Euthymides.</w:t>
      </w:r>
      <w:r>
        <w:t xml:space="preserve"> </w:t>
      </w:r>
      <w:r>
        <w:t xml:space="preserve">The ornament of the Madrid vase does not seem to have been devised as</w:t>
      </w:r>
      <w:r>
        <w:t xml:space="preserve"> </w:t>
      </w:r>
      <w:r>
        <w:t xml:space="preserve">border pattern. It must be derived from the tendril-composition, which</w:t>
      </w:r>
      <w:r>
        <w:t xml:space="preserve"> </w:t>
      </w:r>
      <w:r>
        <w:t xml:space="preserve">on red-figured vases takes the place of the Amasis ornament (Fig.</w:t>
      </w:r>
      <w:r>
        <w:t xml:space="preserve"> </w:t>
      </w:r>
      <w:hyperlink r:id="rId257">
        <w:r>
          <w:rPr>
            <w:rStyle w:val="Hyperlink"/>
          </w:rPr>
          <w:t xml:space="preserve">98</w:t>
        </w:r>
      </w:hyperlink>
      <w:r>
        <w:t xml:space="preserve">)</w:t>
      </w:r>
      <w:r>
        <w:t xml:space="preserve"> </w:t>
      </w:r>
      <w:r>
        <w:t xml:space="preserve">and is in great favour as handle-ornament for kylikes. On the fine</w:t>
      </w:r>
      <w:r>
        <w:t xml:space="preserve"> </w:t>
      </w:r>
      <w:r>
        <w:t xml:space="preserve">amphora in Paris, which the transitional master Pamphaios made after the</w:t>
      </w:r>
      <w:r>
        <w:t xml:space="preserve"> </w:t>
      </w:r>
      <w:r>
        <w:t xml:space="preserve">patterns of Nikosthenes, and Oltos probably painted with scenes of</w:t>
      </w:r>
      <w:r>
        <w:t xml:space="preserve"> </w:t>
      </w:r>
      <w:r>
        <w:t xml:space="preserve">hetairai and satyrs (Fig.</w:t>
      </w:r>
      <w:r>
        <w:t xml:space="preserve"> </w:t>
      </w:r>
      <w:hyperlink r:id="rId518">
        <w:r>
          <w:rPr>
            <w:rStyle w:val="Hyperlink"/>
          </w:rPr>
          <w:t xml:space="preserve">104</w:t>
        </w:r>
      </w:hyperlink>
      <w:r>
        <w:t xml:space="preserve">), it appears as handle decoration together</w:t>
      </w:r>
      <w:r>
        <w:t xml:space="preserve"> </w:t>
      </w:r>
      <w:r>
        <w:t xml:space="preserve">with an equally novel calyx and leaf ornament, which adorns the</w:t>
      </w:r>
      <w:r>
        <w:t xml:space="preserve"> </w:t>
      </w:r>
      <w:r>
        <w:t xml:space="preserve">shoulder. The free decorative method of composition, which can be traced</w:t>
      </w:r>
      <w:r>
        <w:t xml:space="preserve"> </w:t>
      </w:r>
      <w:r>
        <w:t xml:space="preserve">back through Amasis (</w:t>
      </w:r>
      <w:hyperlink r:id="rId581">
        <w:r>
          <w:rPr>
            <w:rStyle w:val="Hyperlink"/>
          </w:rPr>
          <w:t xml:space="preserve">p. 105</w:t>
        </w:r>
      </w:hyperlink>
      <w:r>
        <w:t xml:space="preserve">) and Klazomenai to the Fikellura style (p.</w:t>
      </w:r>
      <w:r>
        <w:t xml:space="preserve"> </w:t>
      </w:r>
      <w:hyperlink r:id="rId680">
        <w:r>
          <w:rPr>
            <w:rStyle w:val="Hyperlink"/>
          </w:rPr>
          <w:t xml:space="preserve">61</w:t>
        </w:r>
      </w:hyperlink>
      <w:r>
        <w:t xml:space="preserve">) is exactly in the manner of the red-figured style, which not only</w:t>
      </w:r>
      <w:r>
        <w:t xml:space="preserve"> </w:t>
      </w:r>
      <w:r>
        <w:t xml:space="preserve">shakes off the frieze constraint but</w:t>
      </w:r>
    </w:p>
    <w:p>
      <w:pPr>
        <w:pStyle w:val="BodyText"/>
      </w:pPr>
      <w:bookmarkStart w:id="681" w:name="plt_LIX"/>
      <w:bookmarkEnd w:id="681"/>
    </w:p>
    <w:p>
      <w:pPr>
        <w:pStyle w:val="Compact"/>
      </w:pPr>
      <w:hyperlink r:id="rId683">
        <w:r>
          <w:drawing>
            <wp:inline>
              <wp:extent cx="5334000" cy="6895448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116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682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34000" cy="689544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r>
        <w:t xml:space="preserve">PLATE LIX.</w:t>
      </w:r>
    </w:p>
    <w:p>
      <w:pPr>
        <w:pStyle w:val="BodyText"/>
      </w:pPr>
      <w:bookmarkStart w:id="684" w:name="fig_104"/>
      <w:r>
        <w:t xml:space="preserve">Fig. 104</w:t>
      </w:r>
      <w:bookmarkEnd w:id="684"/>
      <w:r>
        <w:t xml:space="preserve">. HETAIRA; SATYR AND MAENAD: AMPHORA WITH THE SIGNATURE OF THE</w:t>
      </w:r>
      <w:r>
        <w:t xml:space="preserve"> </w:t>
      </w:r>
      <w:r>
        <w:t xml:space="preserve">POTTER PAMPHAIOS.</w:t>
      </w:r>
    </w:p>
    <w:p>
      <w:pPr>
        <w:pStyle w:val="Compact"/>
      </w:pPr>
      <w:hyperlink r:id="rId686">
        <w:r>
          <w:drawing>
            <wp:inline>
              <wp:extent cx="5334000" cy="4123592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117-a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685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34000" cy="412359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bookmarkStart w:id="687" w:name="fig_105"/>
      <w:bookmarkEnd w:id="687"/>
      <w:r>
        <w:t xml:space="preserve">Fig. 105.</w:t>
      </w:r>
    </w:p>
    <w:p>
      <w:pPr>
        <w:pStyle w:val="BodyText"/>
      </w:pPr>
      <w:r>
        <w:t xml:space="preserve">THE ARMING OF HECTOR: FROM AN AMPHORA BY EUTHYMIDES.</w:t>
      </w:r>
    </w:p>
    <w:p>
      <w:pPr>
        <w:pStyle w:val="BodyText"/>
      </w:pPr>
      <w:r>
        <w:rPr>
          <w:i/>
        </w:rPr>
        <w:t xml:space="preserve">From Furtwängler-Reichhold, Griechische Vasenmalerei.</w:t>
      </w:r>
    </w:p>
    <w:p>
      <w:pPr>
        <w:pStyle w:val="BodyText"/>
      </w:pPr>
      <w:bookmarkStart w:id="688" w:name="plt_LX"/>
      <w:bookmarkEnd w:id="688"/>
    </w:p>
    <w:p>
      <w:pPr>
        <w:pStyle w:val="Compact"/>
      </w:pPr>
      <w:hyperlink r:id="rId690">
        <w:r>
          <w:drawing>
            <wp:inline>
              <wp:extent cx="5334000" cy="3159369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117-b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689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34000" cy="315936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r>
        <w:t xml:space="preserve">PLATE LX.</w:t>
      </w:r>
    </w:p>
    <w:p>
      <w:pPr>
        <w:pStyle w:val="BodyText"/>
      </w:pPr>
      <w:bookmarkStart w:id="691" w:name="fig_106"/>
      <w:r>
        <w:t xml:space="preserve">Fig. 106</w:t>
      </w:r>
      <w:bookmarkEnd w:id="691"/>
      <w:r>
        <w:t xml:space="preserve">. FOUNTAIN: FROM A RED-FIGURED HYDRIA BY HYPSIS.</w:t>
      </w:r>
    </w:p>
    <w:p>
      <w:pPr>
        <w:pStyle w:val="BodyText"/>
      </w:pPr>
      <w:bookmarkStart w:id="692" w:name="page_117"/>
      <w:r>
        <w:t xml:space="preserve">{117}</w:t>
      </w:r>
      <w:bookmarkEnd w:id="692"/>
    </w:p>
    <w:p>
      <w:pPr>
        <w:pStyle w:val="BodyText"/>
      </w:pPr>
      <w:r>
        <w:t xml:space="preserve">even the pictorial field: on the amphora, which the same painter</w:t>
      </w:r>
      <w:r>
        <w:t xml:space="preserve"> </w:t>
      </w:r>
      <w:r>
        <w:t xml:space="preserve">executed for the potter Euxitheos, he discards the old frame, which now</w:t>
      </w:r>
      <w:r>
        <w:t xml:space="preserve"> </w:t>
      </w:r>
      <w:r>
        <w:t xml:space="preserve">only separates black from black, and his example is followed sooner or</w:t>
      </w:r>
      <w:r>
        <w:t xml:space="preserve"> </w:t>
      </w:r>
      <w:r>
        <w:t xml:space="preserve">later by other artists.</w:t>
      </w:r>
    </w:p>
    <w:p>
      <w:pPr>
        <w:pStyle w:val="BodyText"/>
      </w:pPr>
      <w:r>
        <w:t xml:space="preserve">It is true that the painter Euthymides, the contemporary of the young</w:t>
      </w:r>
      <w:r>
        <w:t xml:space="preserve"> </w:t>
      </w:r>
      <w:r>
        <w:t xml:space="preserve">Euphronios and gifted continuer of Andokides’ body amphorae, keeps the</w:t>
      </w:r>
      <w:r>
        <w:t xml:space="preserve"> </w:t>
      </w:r>
      <w:r>
        <w:t xml:space="preserve">frame on his vases, which are now purely red-figured. But he not only</w:t>
      </w:r>
      <w:r>
        <w:t xml:space="preserve"> </w:t>
      </w:r>
      <w:r>
        <w:t xml:space="preserve">helps the later palmette ornament to triumph over the old bands of</w:t>
      </w:r>
      <w:r>
        <w:t xml:space="preserve"> </w:t>
      </w:r>
      <w:r>
        <w:t xml:space="preserve">zig-zags and buds (Fig.</w:t>
      </w:r>
      <w:r>
        <w:t xml:space="preserve"> </w:t>
      </w:r>
      <w:hyperlink r:id="rId693">
        <w:r>
          <w:rPr>
            <w:rStyle w:val="Hyperlink"/>
          </w:rPr>
          <w:t xml:space="preserve">105</w:t>
        </w:r>
      </w:hyperlink>
      <w:r>
        <w:t xml:space="preserve">) but enhances the unity of effect by</w:t>
      </w:r>
      <w:r>
        <w:t xml:space="preserve"> </w:t>
      </w:r>
      <w:r>
        <w:t xml:space="preserve">beginning to leave the ornament in the colour of the clay and to shape</w:t>
      </w:r>
      <w:r>
        <w:t xml:space="preserve"> </w:t>
      </w:r>
      <w:r>
        <w:t xml:space="preserve">it in red-figured manner, as was the case straight away with the handle</w:t>
      </w:r>
      <w:r>
        <w:t xml:space="preserve"> </w:t>
      </w:r>
      <w:r>
        <w:t xml:space="preserve">decoration (Fig.</w:t>
      </w:r>
      <w:r>
        <w:t xml:space="preserve"> </w:t>
      </w:r>
      <w:hyperlink r:id="rId518">
        <w:r>
          <w:rPr>
            <w:rStyle w:val="Hyperlink"/>
          </w:rPr>
          <w:t xml:space="preserve">104</w:t>
        </w:r>
      </w:hyperlink>
      <w:r>
        <w:t xml:space="preserve">). Almost as a rule he puts in his field three</w:t>
      </w:r>
      <w:r>
        <w:t xml:space="preserve"> </w:t>
      </w:r>
      <w:r>
        <w:t xml:space="preserve">standing figures of large dimensions, in which he demonstrates to the</w:t>
      </w:r>
      <w:r>
        <w:t xml:space="preserve"> </w:t>
      </w:r>
      <w:r>
        <w:t xml:space="preserve">eye his progress in observation of nature. Under the garments bodies</w:t>
      </w:r>
      <w:r>
        <w:t xml:space="preserve"> </w:t>
      </w:r>
      <w:r>
        <w:t xml:space="preserve">begin to move, and their anatomy male and female is studied by the</w:t>
      </w:r>
      <w:r>
        <w:t xml:space="preserve"> </w:t>
      </w:r>
      <w:r>
        <w:t xml:space="preserve">artists of this period with tireless zeal.</w:t>
      </w:r>
    </w:p>
    <w:p>
      <w:pPr>
        <w:pStyle w:val="BodyText"/>
      </w:pPr>
      <w:r>
        <w:t xml:space="preserve">The fruits of this study appear on the Munich Priam vase (Fig.</w:t>
      </w:r>
      <w:r>
        <w:t xml:space="preserve"> </w:t>
      </w:r>
      <w:hyperlink r:id="rId693">
        <w:r>
          <w:rPr>
            <w:rStyle w:val="Hyperlink"/>
          </w:rPr>
          <w:t xml:space="preserve">105</w:t>
        </w:r>
      </w:hyperlink>
      <w:r>
        <w:t xml:space="preserve">), in</w:t>
      </w:r>
      <w:r>
        <w:t xml:space="preserve"> </w:t>
      </w:r>
      <w:r>
        <w:t xml:space="preserve">the drawing of hands, in the differentiated pose of the legs, in the</w:t>
      </w:r>
      <w:r>
        <w:t xml:space="preserve"> </w:t>
      </w:r>
      <w:r>
        <w:t xml:space="preserve">bold front view of the foot, still more on the reverse in the bendings</w:t>
      </w:r>
      <w:r>
        <w:t xml:space="preserve"> </w:t>
      </w:r>
      <w:r>
        <w:t xml:space="preserve">and turnings of three naked drunken men with full indication of muscles.</w:t>
      </w:r>
      <w:r>
        <w:t xml:space="preserve"> </w:t>
      </w:r>
      <w:r>
        <w:t xml:space="preserve">Certainly the limitations of his eye for perspective appear, when the</w:t>
      </w:r>
      <w:r>
        <w:t xml:space="preserve"> </w:t>
      </w:r>
      <w:r>
        <w:t xml:space="preserve">further from sight of the two chest muscles comes under the nearer one,</w:t>
      </w:r>
      <w:r>
        <w:t xml:space="preserve"> </w:t>
      </w:r>
      <w:r>
        <w:t xml:space="preserve">when the woman’s breast is turned outwards, when the transition of the</w:t>
      </w:r>
      <w:r>
        <w:t xml:space="preserve"> </w:t>
      </w:r>
      <w:r>
        <w:t xml:space="preserve">breast seen in front view to the legs in profile is not made clear, and</w:t>
      </w:r>
      <w:r>
        <w:t xml:space="preserve"> </w:t>
      </w:r>
      <w:r>
        <w:t xml:space="preserve">the head of the man walking to the right and looking round in archaic</w:t>
      </w:r>
      <w:r>
        <w:t xml:space="preserve"> </w:t>
      </w:r>
      <w:r>
        <w:t xml:space="preserve">fashion is still turned in profile to the left; the artist, it is true,</w:t>
      </w:r>
      <w:r>
        <w:t xml:space="preserve"> </w:t>
      </w:r>
      <w:r>
        <w:t xml:space="preserve">breaks through the old scheme of the figure in one place, but his</w:t>
      </w:r>
      <w:r>
        <w:t xml:space="preserve"> </w:t>
      </w:r>
      <w:r>
        <w:t xml:space="preserve">avoidance of lines shewing depth is so strong that he prefers to put</w:t>
      </w:r>
      <w:r>
        <w:t xml:space="preserve"> </w:t>
      </w:r>
      <w:r>
        <w:t xml:space="preserve">those parts of the body, of whose front and back he is conscious, simply</w:t>
      </w:r>
      <w:r>
        <w:t xml:space="preserve"> </w:t>
      </w:r>
      <w:r>
        <w:t xml:space="preserve">one beside the other. But it is</w:t>
      </w:r>
      <w:bookmarkStart w:id="694" w:name="page_118"/>
      <w:r>
        <w:t xml:space="preserve">{118}</w:t>
      </w:r>
      <w:bookmarkEnd w:id="694"/>
      <w:r>
        <w:t xml:space="preserve"> </w:t>
      </w:r>
      <w:r>
        <w:t xml:space="preserve">just the contrast between the bold</w:t>
      </w:r>
      <w:r>
        <w:t xml:space="preserve"> </w:t>
      </w:r>
      <w:r>
        <w:t xml:space="preserve">attempt at progress on the painter’s part and the perspective</w:t>
      </w:r>
      <w:r>
        <w:t xml:space="preserve"> </w:t>
      </w:r>
      <w:r>
        <w:t xml:space="preserve">constraint, the feeling of conflict; if you like, that gives their charm</w:t>
      </w:r>
      <w:r>
        <w:t xml:space="preserve"> </w:t>
      </w:r>
      <w:r>
        <w:t xml:space="preserve">to the vase-paintings of this period.</w:t>
      </w:r>
    </w:p>
    <w:p>
      <w:pPr>
        <w:pStyle w:val="BodyText"/>
      </w:pPr>
      <w:r>
        <w:t xml:space="preserve">Though the bodies are no longer as previously packed into the garments,</w:t>
      </w:r>
      <w:r>
        <w:t xml:space="preserve"> </w:t>
      </w:r>
      <w:r>
        <w:t xml:space="preserve">and drapery is rather subordinate to the treatment of the body, studies</w:t>
      </w:r>
      <w:r>
        <w:t xml:space="preserve"> </w:t>
      </w:r>
      <w:r>
        <w:t xml:space="preserve">in drapery also have been very fruitful. The contrast between the heavy</w:t>
      </w:r>
      <w:r>
        <w:t xml:space="preserve"> </w:t>
      </w:r>
      <w:r>
        <w:t xml:space="preserve">woollen himation, and the more delicate crinkles of the linen chiton is</w:t>
      </w:r>
      <w:r>
        <w:t xml:space="preserve"> </w:t>
      </w:r>
      <w:r>
        <w:t xml:space="preserve">plainly marked. The depths of the folds in the cloak, according as they</w:t>
      </w:r>
      <w:r>
        <w:t xml:space="preserve"> </w:t>
      </w:r>
      <w:r>
        <w:t xml:space="preserve">are close together or more freely distributed, are given in gradation by</w:t>
      </w:r>
      <w:r>
        <w:t xml:space="preserve"> </w:t>
      </w:r>
      <w:r>
        <w:t xml:space="preserve">thicker or thinner lines of colour; the chiton folds join in separate</w:t>
      </w:r>
      <w:r>
        <w:t xml:space="preserve"> </w:t>
      </w:r>
      <w:r>
        <w:t xml:space="preserve">masses and run out in the expressive so-called swallow-tail borders,</w:t>
      </w:r>
      <w:r>
        <w:t xml:space="preserve"> </w:t>
      </w:r>
      <w:r>
        <w:t xml:space="preserve">which divide the outline of the drapery much more rhythmically than the</w:t>
      </w:r>
      <w:r>
        <w:t xml:space="preserve"> </w:t>
      </w:r>
      <w:r>
        <w:t xml:space="preserve">layered borders of the ‘Andokides’ painter.</w:t>
      </w:r>
    </w:p>
    <w:p>
      <w:pPr>
        <w:pStyle w:val="BodyText"/>
      </w:pPr>
      <w:r>
        <w:t xml:space="preserve">Chalkidian painters had already rendered scenes of arming. But those of</w:t>
      </w:r>
      <w:r>
        <w:t xml:space="preserve"> </w:t>
      </w:r>
      <w:r>
        <w:t xml:space="preserve">Euthymides mark a great psychological advance. The paternal anxiety of</w:t>
      </w:r>
      <w:r>
        <w:t xml:space="preserve"> </w:t>
      </w:r>
      <w:r>
        <w:t xml:space="preserve">the bald-pated old man and the nervousness of the mother’s pet making</w:t>
      </w:r>
      <w:r>
        <w:t xml:space="preserve"> </w:t>
      </w:r>
      <w:r>
        <w:t xml:space="preserve">his first début are finely expressed. The feeling for everyday life, in</w:t>
      </w:r>
      <w:r>
        <w:t xml:space="preserve"> </w:t>
      </w:r>
      <w:r>
        <w:t xml:space="preserve">an age which suddenly recognized in common things a world of artistic</w:t>
      </w:r>
      <w:r>
        <w:t xml:space="preserve"> </w:t>
      </w:r>
      <w:r>
        <w:t xml:space="preserve">problems, was keener than ever. What cared Euthymides about his subject</w:t>
      </w:r>
      <w:r>
        <w:t xml:space="preserve"> </w:t>
      </w:r>
      <w:r>
        <w:t xml:space="preserve">“Hector’s departure”? He drew a scene from his neighbour’s door and</w:t>
      </w:r>
      <w:r>
        <w:t xml:space="preserve"> </w:t>
      </w:r>
      <w:r>
        <w:t xml:space="preserve">added heroic names.</w:t>
      </w:r>
    </w:p>
    <w:p>
      <w:pPr>
        <w:pStyle w:val="BodyText"/>
      </w:pPr>
      <w:r>
        <w:t xml:space="preserve">His best work the master left unsigned, the Munich amphora, on which</w:t>
      </w:r>
      <w:r>
        <w:t xml:space="preserve"> </w:t>
      </w:r>
      <w:r>
        <w:t xml:space="preserve">Theseus under protest from Helen (note the thumb) with gay impudence</w:t>
      </w:r>
      <w:r>
        <w:t xml:space="preserve"> </w:t>
      </w:r>
      <w:r>
        <w:t xml:space="preserve">carries off Korone (Fig.</w:t>
      </w:r>
      <w:r>
        <w:t xml:space="preserve"> </w:t>
      </w:r>
      <w:hyperlink r:id="rId695">
        <w:r>
          <w:rPr>
            <w:rStyle w:val="Hyperlink"/>
          </w:rPr>
          <w:t xml:space="preserve">107</w:t>
        </w:r>
      </w:hyperlink>
      <w:r>
        <w:t xml:space="preserve">). The head of the ravisher, which gets its</w:t>
      </w:r>
      <w:r>
        <w:t xml:space="preserve"> </w:t>
      </w:r>
      <w:r>
        <w:t xml:space="preserve">increased liveliness not merely from the shifting of the pupil from the</w:t>
      </w:r>
      <w:r>
        <w:t xml:space="preserve"> </w:t>
      </w:r>
      <w:r>
        <w:t xml:space="preserve">centre inwards, may serve as example of the newly-conquered</w:t>
      </w:r>
      <w:r>
        <w:t xml:space="preserve"> </w:t>
      </w:r>
      <w:r>
        <w:t xml:space="preserve">possibilities of expression, and the extract from the picture may give</w:t>
      </w:r>
      <w:r>
        <w:t xml:space="preserve"> </w:t>
      </w:r>
      <w:r>
        <w:t xml:space="preserve">an idea of the charm of archaic art.</w:t>
      </w:r>
    </w:p>
    <w:p>
      <w:pPr>
        <w:pStyle w:val="BodyText"/>
      </w:pPr>
      <w:bookmarkStart w:id="696" w:name="plt_LXI"/>
      <w:bookmarkEnd w:id="696"/>
    </w:p>
    <w:p>
      <w:pPr>
        <w:pStyle w:val="Compact"/>
      </w:pPr>
      <w:hyperlink r:id="rId698">
        <w:r>
          <w:drawing>
            <wp:inline>
              <wp:extent cx="5334000" cy="5201203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118-a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697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34000" cy="520120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r>
        <w:t xml:space="preserve">PLATE LXI.</w:t>
      </w:r>
    </w:p>
    <w:p>
      <w:pPr>
        <w:pStyle w:val="BodyText"/>
      </w:pPr>
      <w:bookmarkStart w:id="699" w:name="fig_107"/>
      <w:r>
        <w:t xml:space="preserve">Fig. 107</w:t>
      </w:r>
      <w:bookmarkEnd w:id="699"/>
      <w:r>
        <w:t xml:space="preserve">. THE RAPE OF KORONE BY THESEUS; FROM AN AMPHORA BY EUTHYMIDES.</w:t>
      </w:r>
    </w:p>
    <w:p>
      <w:pPr>
        <w:pStyle w:val="Compact"/>
      </w:pPr>
      <w:hyperlink r:id="rId701">
        <w:r>
          <w:drawing>
            <wp:inline>
              <wp:extent cx="5334000" cy="2964473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118-b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700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34000" cy="296447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bookmarkStart w:id="702" w:name="fig_108"/>
      <w:r>
        <w:t xml:space="preserve">Fig. 108</w:t>
      </w:r>
      <w:bookmarkEnd w:id="702"/>
      <w:r>
        <w:t xml:space="preserve">. DRUNKEN SATYR: FROM AN ARCHAIC RED-FIGURED KYLIX.</w:t>
      </w:r>
    </w:p>
    <w:p>
      <w:pPr>
        <w:pStyle w:val="BodyText"/>
      </w:pPr>
      <w:bookmarkStart w:id="703" w:name="plt_LXII"/>
      <w:bookmarkEnd w:id="703"/>
    </w:p>
    <w:p>
      <w:pPr>
        <w:pStyle w:val="Compact"/>
      </w:pPr>
      <w:hyperlink r:id="rId705">
        <w:r>
          <w:drawing>
            <wp:inline>
              <wp:extent cx="3708400" cy="5207000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119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704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708400" cy="5207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r>
        <w:t xml:space="preserve">PLATE LXII.</w:t>
      </w:r>
    </w:p>
    <w:p>
      <w:pPr>
        <w:pStyle w:val="BodyText"/>
      </w:pPr>
      <w:bookmarkStart w:id="706" w:name="fig_109"/>
      <w:r>
        <w:t xml:space="preserve">Fig. 109</w:t>
      </w:r>
      <w:bookmarkEnd w:id="706"/>
      <w:r>
        <w:t xml:space="preserve">. RHYTON WITH RED-FIGURED DECORATION ON THE NECK.</w:t>
      </w:r>
    </w:p>
    <w:p>
      <w:pPr>
        <w:pStyle w:val="BodyText"/>
      </w:pPr>
      <w:bookmarkStart w:id="707" w:name="page_119"/>
      <w:r>
        <w:t xml:space="preserve">{119}</w:t>
      </w:r>
      <w:bookmarkEnd w:id="707"/>
    </w:p>
    <w:p>
      <w:pPr>
        <w:pStyle w:val="BodyText"/>
      </w:pPr>
      <w:r>
        <w:t xml:space="preserve">The Bonn hydria of Euthymides with the praise of Megakles shows a quite</w:t>
      </w:r>
      <w:r>
        <w:t xml:space="preserve"> </w:t>
      </w:r>
      <w:r>
        <w:t xml:space="preserve">new type of vase; in contrast to the offset black-figured shape, it</w:t>
      </w:r>
      <w:r>
        <w:t xml:space="preserve"> </w:t>
      </w:r>
      <w:r>
        <w:t xml:space="preserve">unites neck and body in an elegant curve, so that the old-fashioned</w:t>
      </w:r>
      <w:r>
        <w:t xml:space="preserve"> </w:t>
      </w:r>
      <w:r>
        <w:t xml:space="preserve">division of the decoration into two or three parts disappears. The same</w:t>
      </w:r>
      <w:r>
        <w:t xml:space="preserve"> </w:t>
      </w:r>
      <w:r>
        <w:t xml:space="preserve">fair youth is praised by his gifted colleague Phintias, whom we see from</w:t>
      </w:r>
      <w:r>
        <w:t xml:space="preserve"> </w:t>
      </w:r>
      <w:r>
        <w:t xml:space="preserve">his beginnings in the workshop of Deiniades expanding more and more</w:t>
      </w:r>
      <w:r>
        <w:t xml:space="preserve"> </w:t>
      </w:r>
      <w:r>
        <w:t xml:space="preserve">brilliantly, on a London hydria of the old shape; but the gracefully</w:t>
      </w:r>
      <w:r>
        <w:t xml:space="preserve"> </w:t>
      </w:r>
      <w:r>
        <w:t xml:space="preserve">moving boys, who in the picture while drawing water are addressed by an</w:t>
      </w:r>
      <w:r>
        <w:t xml:space="preserve"> </w:t>
      </w:r>
      <w:r>
        <w:t xml:space="preserve">older man, already carry water-pots of both types in their hands, and</w:t>
      </w:r>
      <w:r>
        <w:t xml:space="preserve"> </w:t>
      </w:r>
      <w:r>
        <w:t xml:space="preserve">Phintias himself occasionally adopted the later shape; as does the</w:t>
      </w:r>
      <w:r>
        <w:t xml:space="preserve"> </w:t>
      </w:r>
      <w:r>
        <w:t xml:space="preserve">painter Hypsis with the pretty well-house scene (Fig.</w:t>
      </w:r>
      <w:r>
        <w:t xml:space="preserve"> </w:t>
      </w:r>
      <w:hyperlink r:id="rId646">
        <w:r>
          <w:rPr>
            <w:rStyle w:val="Hyperlink"/>
          </w:rPr>
          <w:t xml:space="preserve">106</w:t>
        </w:r>
      </w:hyperlink>
      <w:r>
        <w:t xml:space="preserve">), on which</w:t>
      </w:r>
      <w:r>
        <w:t xml:space="preserve"> </w:t>
      </w:r>
      <w:r>
        <w:t xml:space="preserve">again both vase-shapes are represented; for the girl, who is just</w:t>
      </w:r>
      <w:r>
        <w:t xml:space="preserve"> </w:t>
      </w:r>
      <w:r>
        <w:t xml:space="preserve">putting the cushion on her head, has placed a pitcher of the old type</w:t>
      </w:r>
      <w:r>
        <w:t xml:space="preserve"> </w:t>
      </w:r>
      <w:r>
        <w:t xml:space="preserve">under the lion’s head spout from which the water is pouring, while her</w:t>
      </w:r>
      <w:r>
        <w:t xml:space="preserve"> </w:t>
      </w:r>
      <w:r>
        <w:t xml:space="preserve">companion is lifting a hydria of the new shape already well-filled from</w:t>
      </w:r>
      <w:r>
        <w:t xml:space="preserve"> </w:t>
      </w:r>
      <w:r>
        <w:t xml:space="preserve">the satyr’s mouth. The intensive study of the female form is seen in</w:t>
      </w:r>
      <w:r>
        <w:t xml:space="preserve"> </w:t>
      </w:r>
      <w:r>
        <w:t xml:space="preserve">Oltos’ picture of a hetaira (Fig.</w:t>
      </w:r>
      <w:r>
        <w:t xml:space="preserve"> </w:t>
      </w:r>
      <w:hyperlink r:id="rId518">
        <w:r>
          <w:rPr>
            <w:rStyle w:val="Hyperlink"/>
          </w:rPr>
          <w:t xml:space="preserve">104</w:t>
        </w:r>
      </w:hyperlink>
      <w:r>
        <w:t xml:space="preserve">) and in many other vase-paintings</w:t>
      </w:r>
      <w:r>
        <w:t xml:space="preserve"> </w:t>
      </w:r>
      <w:r>
        <w:t xml:space="preserve">of the period, and even when they represent girls clothed, the painters</w:t>
      </w:r>
      <w:r>
        <w:t xml:space="preserve"> </w:t>
      </w:r>
      <w:r>
        <w:t xml:space="preserve">are unwilling to sacrifice their newly-won knowledge to external</w:t>
      </w:r>
      <w:r>
        <w:t xml:space="preserve"> </w:t>
      </w:r>
      <w:r>
        <w:t xml:space="preserve">probability, and even under the drapery help the charm of the body</w:t>
      </w:r>
      <w:r>
        <w:t xml:space="preserve"> </w:t>
      </w:r>
      <w:r>
        <w:t xml:space="preserve">outline to assert itself, as Hypsis does on his well-scene (Fig.</w:t>
      </w:r>
      <w:r>
        <w:t xml:space="preserve"> </w:t>
      </w:r>
      <w:hyperlink r:id="rId646">
        <w:r>
          <w:rPr>
            <w:rStyle w:val="Hyperlink"/>
          </w:rPr>
          <w:t xml:space="preserve">106</w:t>
        </w:r>
      </w:hyperlink>
      <w:r>
        <w:t xml:space="preserve">).</w:t>
      </w:r>
    </w:p>
    <w:p>
      <w:pPr>
        <w:pStyle w:val="BodyText"/>
      </w:pPr>
      <w:r>
        <w:t xml:space="preserve">Like the Bonn hydria, the works of Euthymides witness to the emergence</w:t>
      </w:r>
      <w:r>
        <w:t xml:space="preserve"> </w:t>
      </w:r>
      <w:r>
        <w:t xml:space="preserve">of new vase-types, the Turin psykter and the unsigned Vienna pelike. An</w:t>
      </w:r>
      <w:r>
        <w:t xml:space="preserve"> </w:t>
      </w:r>
      <w:r>
        <w:t xml:space="preserve">idea may be obtained of the psykter (which is regarded as a cooling</w:t>
      </w:r>
      <w:r>
        <w:t xml:space="preserve"> </w:t>
      </w:r>
      <w:r>
        <w:t xml:space="preserve">vessel) by the later example in Rome (Fig.</w:t>
      </w:r>
      <w:r>
        <w:t xml:space="preserve"> </w:t>
      </w:r>
      <w:hyperlink r:id="rId518">
        <w:r>
          <w:rPr>
            <w:rStyle w:val="Hyperlink"/>
          </w:rPr>
          <w:t xml:space="preserve">104</w:t>
        </w:r>
      </w:hyperlink>
      <w:r>
        <w:t xml:space="preserve">) in which the narrower</w:t>
      </w:r>
      <w:r>
        <w:t xml:space="preserve"> </w:t>
      </w:r>
      <w:r>
        <w:t xml:space="preserve">cylindrical lower part is however missing. The pelike is a kind of small</w:t>
      </w:r>
      <w:r>
        <w:t xml:space="preserve"> </w:t>
      </w:r>
      <w:r>
        <w:t xml:space="preserve">wineskin-shaped amphora. Even the transitional artist Pamphaios gave</w:t>
      </w:r>
      <w:r>
        <w:t xml:space="preserve"> </w:t>
      </w:r>
      <w:r>
        <w:t xml:space="preserve">Oltos a stamnos (cp. Fig. 146)</w:t>
      </w:r>
      <w:bookmarkStart w:id="708" w:name="page_120"/>
      <w:r>
        <w:t xml:space="preserve">{120}</w:t>
      </w:r>
      <w:bookmarkEnd w:id="708"/>
      <w:r>
        <w:t xml:space="preserve"> </w:t>
      </w:r>
      <w:r>
        <w:t xml:space="preserve">to paint, and the early red-figured</w:t>
      </w:r>
      <w:r>
        <w:t xml:space="preserve"> </w:t>
      </w:r>
      <w:r>
        <w:t xml:space="preserve">artist Smikros painted one. The calyx-krater, a kind of enlarged cup</w:t>
      </w:r>
      <w:r>
        <w:t xml:space="preserve"> </w:t>
      </w:r>
      <w:r>
        <w:t xml:space="preserve">with low-set handles, seems to appear in the Leagros period (Fig.</w:t>
      </w:r>
      <w:r>
        <w:t xml:space="preserve"> </w:t>
      </w:r>
      <w:hyperlink r:id="rId709">
        <w:r>
          <w:rPr>
            <w:rStyle w:val="Hyperlink"/>
          </w:rPr>
          <w:t xml:space="preserve">113</w:t>
        </w:r>
      </w:hyperlink>
      <w:r>
        <w:t xml:space="preserve">).</w:t>
      </w:r>
      <w:r>
        <w:t xml:space="preserve"> </w:t>
      </w:r>
      <w:r>
        <w:t xml:space="preserve">The remarkable vases in the shape of a head (Figs.</w:t>
      </w:r>
      <w:r>
        <w:t xml:space="preserve"> </w:t>
      </w:r>
      <w:hyperlink r:id="rId710">
        <w:r>
          <w:rPr>
            <w:rStyle w:val="Hyperlink"/>
          </w:rPr>
          <w:t xml:space="preserve">101</w:t>
        </w:r>
      </w:hyperlink>
      <w:r>
        <w:t xml:space="preserve">,</w:t>
      </w:r>
      <w:r>
        <w:t xml:space="preserve"> </w:t>
      </w:r>
      <w:hyperlink r:id="rId711">
        <w:r>
          <w:rPr>
            <w:rStyle w:val="Hyperlink"/>
          </w:rPr>
          <w:t xml:space="preserve">109</w:t>
        </w:r>
      </w:hyperlink>
      <w:r>
        <w:t xml:space="preserve">) in a</w:t>
      </w:r>
      <w:r>
        <w:t xml:space="preserve"> </w:t>
      </w:r>
      <w:r>
        <w:t xml:space="preserve">smaller form served for the reception of unguents and oil even in</w:t>
      </w:r>
      <w:r>
        <w:t xml:space="preserve"> </w:t>
      </w:r>
      <w:r>
        <w:t xml:space="preserve">Protocorinthian and early Ionic styles, but seem only at this time to</w:t>
      </w:r>
      <w:r>
        <w:t xml:space="preserve"> </w:t>
      </w:r>
      <w:r>
        <w:t xml:space="preserve">become popular as bumpers in the service of the drinker, and the pretty</w:t>
      </w:r>
      <w:r>
        <w:t xml:space="preserve"> </w:t>
      </w:r>
      <w:r>
        <w:t xml:space="preserve">heads of negroes and girls with the love-names Epilykos and Leagros form</w:t>
      </w:r>
      <w:r>
        <w:t xml:space="preserve"> </w:t>
      </w:r>
      <w:r>
        <w:t xml:space="preserve">the beginning of the development, which culminates in Sotades (</w:t>
      </w:r>
      <w:hyperlink r:id="rId712">
        <w:r>
          <w:rPr>
            <w:rStyle w:val="Hyperlink"/>
          </w:rPr>
          <w:t xml:space="preserve">p. 142</w:t>
        </w:r>
      </w:hyperlink>
      <w:r>
        <w:t xml:space="preserve">).</w:t>
      </w:r>
    </w:p>
    <w:p>
      <w:pPr>
        <w:pStyle w:val="BodyText"/>
      </w:pPr>
      <w:r>
        <w:t xml:space="preserve">The other drinking vessels, the kantharos, which is brandished by Duris’</w:t>
      </w:r>
      <w:r>
        <w:t xml:space="preserve"> </w:t>
      </w:r>
      <w:r>
        <w:t xml:space="preserve">satyrs (Fig.</w:t>
      </w:r>
      <w:r>
        <w:t xml:space="preserve"> </w:t>
      </w:r>
      <w:hyperlink r:id="rId713">
        <w:r>
          <w:rPr>
            <w:rStyle w:val="Hyperlink"/>
          </w:rPr>
          <w:t xml:space="preserve">122</w:t>
        </w:r>
      </w:hyperlink>
      <w:r>
        <w:t xml:space="preserve">), the skyphos, from which Euphronios’ hetairai are</w:t>
      </w:r>
      <w:r>
        <w:t xml:space="preserve"> </w:t>
      </w:r>
      <w:r>
        <w:t xml:space="preserve">drinking (Fig.</w:t>
      </w:r>
      <w:r>
        <w:t xml:space="preserve"> </w:t>
      </w:r>
      <w:hyperlink r:id="rId714">
        <w:r>
          <w:rPr>
            <w:rStyle w:val="Hyperlink"/>
          </w:rPr>
          <w:t xml:space="preserve">112</w:t>
        </w:r>
      </w:hyperlink>
      <w:r>
        <w:t xml:space="preserve">) are only continuations and refinements of old shapes</w:t>
      </w:r>
      <w:r>
        <w:t xml:space="preserve"> </w:t>
      </w:r>
      <w:r>
        <w:t xml:space="preserve">(Figs.</w:t>
      </w:r>
      <w:r>
        <w:t xml:space="preserve"> </w:t>
      </w:r>
      <w:hyperlink r:id="rId570">
        <w:r>
          <w:rPr>
            <w:rStyle w:val="Hyperlink"/>
          </w:rPr>
          <w:t xml:space="preserve">88</w:t>
        </w:r>
      </w:hyperlink>
      <w:r>
        <w:t xml:space="preserve">,</w:t>
      </w:r>
      <w:r>
        <w:t xml:space="preserve"> </w:t>
      </w:r>
      <w:hyperlink r:id="rId279">
        <w:r>
          <w:rPr>
            <w:rStyle w:val="Hyperlink"/>
          </w:rPr>
          <w:t xml:space="preserve">43</w:t>
        </w:r>
      </w:hyperlink>
      <w:r>
        <w:t xml:space="preserve">). The favourite drinking utensil is naturally the kylix,</w:t>
      </w:r>
      <w:r>
        <w:t xml:space="preserve"> </w:t>
      </w:r>
      <w:r>
        <w:t xml:space="preserve">which even for the “little master” period in fabrication and exportation</w:t>
      </w:r>
      <w:r>
        <w:t xml:space="preserve"> </w:t>
      </w:r>
      <w:r>
        <w:t xml:space="preserve">is at the head of the vases, and now not only receives its finest</w:t>
      </w:r>
      <w:r>
        <w:t xml:space="preserve"> </w:t>
      </w:r>
      <w:r>
        <w:t xml:space="preserve">finish, but also through the abundance of specimens preserved and the</w:t>
      </w:r>
      <w:r>
        <w:t xml:space="preserve"> </w:t>
      </w:r>
      <w:r>
        <w:t xml:space="preserve">richness of inscriptions renders the most valuable service to the</w:t>
      </w:r>
      <w:r>
        <w:t xml:space="preserve"> </w:t>
      </w:r>
      <w:r>
        <w:t xml:space="preserve">historian.</w:t>
      </w:r>
    </w:p>
    <w:p>
      <w:pPr>
        <w:pStyle w:val="BodyText"/>
      </w:pPr>
      <w:r>
        <w:t xml:space="preserve">On the Andokides amphora (Fig.</w:t>
      </w:r>
      <w:r>
        <w:t xml:space="preserve"> </w:t>
      </w:r>
      <w:hyperlink r:id="rId678">
        <w:r>
          <w:rPr>
            <w:rStyle w:val="Hyperlink"/>
          </w:rPr>
          <w:t xml:space="preserve">103</w:t>
        </w:r>
      </w:hyperlink>
      <w:r>
        <w:t xml:space="preserve">), the psykters of Euphronios (Fig.</w:t>
      </w:r>
      <w:r>
        <w:t xml:space="preserve"> </w:t>
      </w:r>
      <w:hyperlink r:id="rId714">
        <w:r>
          <w:rPr>
            <w:rStyle w:val="Hyperlink"/>
          </w:rPr>
          <w:t xml:space="preserve">112</w:t>
        </w:r>
      </w:hyperlink>
      <w:r>
        <w:t xml:space="preserve">), and Duris (Fig.</w:t>
      </w:r>
      <w:r>
        <w:t xml:space="preserve"> </w:t>
      </w:r>
      <w:hyperlink r:id="rId713">
        <w:r>
          <w:rPr>
            <w:rStyle w:val="Hyperlink"/>
          </w:rPr>
          <w:t xml:space="preserve">122</w:t>
        </w:r>
      </w:hyperlink>
      <w:r>
        <w:t xml:space="preserve">), the shape with offset rim appears. This late</w:t>
      </w:r>
      <w:r>
        <w:t xml:space="preserve"> </w:t>
      </w:r>
      <w:r>
        <w:t xml:space="preserve">specimen of the old type must have been more popular than the extant</w:t>
      </w:r>
      <w:r>
        <w:t xml:space="preserve"> </w:t>
      </w:r>
      <w:r>
        <w:t xml:space="preserve">painted examples lead one to suppose, but was certainly far less usual</w:t>
      </w:r>
      <w:r>
        <w:t xml:space="preserve"> </w:t>
      </w:r>
      <w:r>
        <w:t xml:space="preserve">than the shape with a single curve, which the red-figured style took</w:t>
      </w:r>
      <w:r>
        <w:t xml:space="preserve"> </w:t>
      </w:r>
      <w:r>
        <w:t xml:space="preserve">over with the eye kylikes and in the most delicate way simplified and</w:t>
      </w:r>
      <w:r>
        <w:t xml:space="preserve"> </w:t>
      </w:r>
      <w:r>
        <w:t xml:space="preserve">animated.</w:t>
      </w:r>
    </w:p>
    <w:p>
      <w:pPr>
        <w:pStyle w:val="BodyText"/>
      </w:pPr>
      <w:r>
        <w:t xml:space="preserve">The history of these kylikes, like that of the big-bellied amphorae,</w:t>
      </w:r>
      <w:r>
        <w:t xml:space="preserve"> </w:t>
      </w:r>
      <w:r>
        <w:t xml:space="preserve">begins with examples of mixed technique. Andokides actually extended his</w:t>
      </w:r>
      <w:r>
        <w:t xml:space="preserve"> </w:t>
      </w:r>
      <w:r>
        <w:t xml:space="preserve">principle of the black-figured and red-figured halves of the vase to</w:t>
      </w:r>
      <w:r>
        <w:t xml:space="preserve"> </w:t>
      </w:r>
      <w:r>
        <w:t xml:space="preserve">kylikes: but happily this procedure was extremely rare. In the early</w:t>
      </w:r>
    </w:p>
    <w:p>
      <w:pPr>
        <w:pStyle w:val="BodyText"/>
      </w:pPr>
      <w:bookmarkStart w:id="715" w:name="plt_LXIII"/>
      <w:bookmarkEnd w:id="715"/>
    </w:p>
    <w:p>
      <w:pPr>
        <w:pStyle w:val="Compact"/>
      </w:pPr>
      <w:hyperlink r:id="rId717">
        <w:r>
          <w:drawing>
            <wp:inline>
              <wp:extent cx="5334000" cy="5278437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120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716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34000" cy="527843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r>
        <w:t xml:space="preserve">PLATE LXIII.</w:t>
      </w:r>
    </w:p>
    <w:p>
      <w:pPr>
        <w:pStyle w:val="BodyText"/>
      </w:pPr>
      <w:bookmarkStart w:id="718" w:name="fig_110"/>
      <w:r>
        <w:t xml:space="preserve">Fig. 110</w:t>
      </w:r>
      <w:bookmarkEnd w:id="718"/>
      <w:r>
        <w:t xml:space="preserve">. DRUNKEN LYRE-PLAYER: FROM A KYLIX BY SKYTHES.</w:t>
      </w:r>
    </w:p>
    <w:p>
      <w:pPr>
        <w:pStyle w:val="BodyText"/>
      </w:pPr>
      <w:bookmarkStart w:id="719" w:name="plt_LXIV"/>
      <w:bookmarkEnd w:id="719"/>
    </w:p>
    <w:p>
      <w:pPr>
        <w:pStyle w:val="Compact"/>
      </w:pPr>
      <w:hyperlink r:id="rId721">
        <w:r>
          <w:drawing>
            <wp:inline>
              <wp:extent cx="5334000" cy="5377365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121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720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34000" cy="53773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r>
        <w:t xml:space="preserve">PLATE LXIV.</w:t>
      </w:r>
    </w:p>
    <w:p>
      <w:pPr>
        <w:pStyle w:val="BodyText"/>
      </w:pPr>
      <w:bookmarkStart w:id="722" w:name="fig_111"/>
      <w:r>
        <w:t xml:space="preserve">Fig. 111</w:t>
      </w:r>
      <w:bookmarkEnd w:id="722"/>
      <w:r>
        <w:t xml:space="preserve">. FLUTE-PLAYER AND DANCING GIRL: FROM A KYLIX BY EPIKTETOS.</w:t>
      </w:r>
    </w:p>
    <w:p>
      <w:pPr>
        <w:pStyle w:val="BodyText"/>
      </w:pPr>
      <w:r>
        <w:rPr>
          <w:i/>
        </w:rPr>
        <w:t xml:space="preserve">From Furtwängler-Reichhold, Griechische Vasenmalerei.</w:t>
      </w:r>
    </w:p>
    <w:p>
      <w:pPr>
        <w:pStyle w:val="BodyText"/>
      </w:pPr>
      <w:bookmarkStart w:id="723" w:name="page_121"/>
      <w:r>
        <w:t xml:space="preserve">{121}</w:t>
      </w:r>
      <w:bookmarkEnd w:id="723"/>
    </w:p>
    <w:p>
      <w:pPr>
        <w:pStyle w:val="BodyText"/>
      </w:pPr>
      <w:r>
        <w:t xml:space="preserve">kylikes the mixture of technique is rather to be found in the fact, that</w:t>
      </w:r>
      <w:r>
        <w:t xml:space="preserve"> </w:t>
      </w:r>
      <w:r>
        <w:t xml:space="preserve">in the interior the black-figured picture, which with its circle in the</w:t>
      </w:r>
      <w:r>
        <w:t xml:space="preserve"> </w:t>
      </w:r>
      <w:r>
        <w:t xml:space="preserve">colour of the clay contrasted so decoratively with the black-covered</w:t>
      </w:r>
      <w:r>
        <w:t xml:space="preserve"> </w:t>
      </w:r>
      <w:r>
        <w:t xml:space="preserve">edge, was still retained, while outside between the eyes, and gradually</w:t>
      </w:r>
      <w:r>
        <w:t xml:space="preserve"> </w:t>
      </w:r>
      <w:r>
        <w:t xml:space="preserve">also in their place, figures were inserted in the colour of the ground.</w:t>
      </w:r>
      <w:r>
        <w:t xml:space="preserve"> </w:t>
      </w:r>
      <w:r>
        <w:t xml:space="preserve">This procedure is</w:t>
      </w:r>
      <w:r>
        <w:t xml:space="preserve"> </w:t>
      </w:r>
      <w:r>
        <w:rPr>
          <w:i/>
        </w:rPr>
        <w:t xml:space="preserve">e.g.</w:t>
      </w:r>
      <w:r>
        <w:t xml:space="preserve"> </w:t>
      </w:r>
      <w:r>
        <w:t xml:space="preserve">connected with the names of the potters</w:t>
      </w:r>
      <w:r>
        <w:t xml:space="preserve"> </w:t>
      </w:r>
      <w:r>
        <w:t xml:space="preserve">Nikosthenes, Pamphaios, Hischylos and Chelis, and with the painters’</w:t>
      </w:r>
      <w:r>
        <w:t xml:space="preserve"> </w:t>
      </w:r>
      <w:r>
        <w:t xml:space="preserve">names Epiktetos and Psiax, and with the love-name Memnon. When Skythes</w:t>
      </w:r>
      <w:r>
        <w:t xml:space="preserve"> </w:t>
      </w:r>
      <w:r>
        <w:t xml:space="preserve">paints the outside in black-figured technique and the inside in</w:t>
      </w:r>
      <w:r>
        <w:t xml:space="preserve"> </w:t>
      </w:r>
      <w:r>
        <w:t xml:space="preserve">red-figured of a kylix (unsigned) dedicated to Epilykos, this is, like</w:t>
      </w:r>
      <w:r>
        <w:t xml:space="preserve"> </w:t>
      </w:r>
      <w:r>
        <w:t xml:space="preserve">the procedure of Andokides, an exception, and a conscious divergence</w:t>
      </w:r>
      <w:r>
        <w:t xml:space="preserve"> </w:t>
      </w:r>
      <w:r>
        <w:t xml:space="preserve">from the traditional relation. The transition to purely red-figured</w:t>
      </w:r>
      <w:r>
        <w:t xml:space="preserve"> </w:t>
      </w:r>
      <w:r>
        <w:t xml:space="preserve">technique compels the artists to separate the interior from the black</w:t>
      </w:r>
      <w:r>
        <w:t xml:space="preserve"> </w:t>
      </w:r>
      <w:r>
        <w:t xml:space="preserve">surroundings. Up to the Leagros period this separation is effected by a</w:t>
      </w:r>
      <w:r>
        <w:t xml:space="preserve"> </w:t>
      </w:r>
      <w:r>
        <w:t xml:space="preserve">narrow ring in the ground of the clay, which they leave uncovered by</w:t>
      </w:r>
      <w:r>
        <w:t xml:space="preserve"> </w:t>
      </w:r>
      <w:r>
        <w:t xml:space="preserve">black paint: on the kylikes the eye-decoration is gradually dropped. If</w:t>
      </w:r>
      <w:r>
        <w:t xml:space="preserve"> </w:t>
      </w:r>
      <w:r>
        <w:t xml:space="preserve">one takes the signatures of the masters of this group together with</w:t>
      </w:r>
      <w:r>
        <w:t xml:space="preserve"> </w:t>
      </w:r>
      <w:r>
        <w:t xml:space="preserve">those of the transitional kylikes and the contemporary big vases, the</w:t>
      </w:r>
      <w:r>
        <w:t xml:space="preserve"> </w:t>
      </w:r>
      <w:r>
        <w:t xml:space="preserve">number of the painters’ names comes to about a dozen, while the potters</w:t>
      </w:r>
      <w:r>
        <w:t xml:space="preserve"> </w:t>
      </w:r>
      <w:r>
        <w:t xml:space="preserve">are far more numerous; and thus in view of the mere accident of</w:t>
      </w:r>
      <w:r>
        <w:t xml:space="preserve"> </w:t>
      </w:r>
      <w:r>
        <w:t xml:space="preserve">preservation and the anonymity of other palpable artistic personalities</w:t>
      </w:r>
      <w:r>
        <w:t xml:space="preserve"> </w:t>
      </w:r>
      <w:r>
        <w:t xml:space="preserve">one can form an idea of the vigorous life, which then reigned in the</w:t>
      </w:r>
      <w:r>
        <w:t xml:space="preserve"> </w:t>
      </w:r>
      <w:r>
        <w:t xml:space="preserve">Kerameikos, the quarter of Athens where the potters lived.</w:t>
      </w:r>
    </w:p>
    <w:p>
      <w:pPr>
        <w:pStyle w:val="BodyText"/>
      </w:pPr>
      <w:r>
        <w:t xml:space="preserve">It is interesting to follow the process by which the early red-figured</w:t>
      </w:r>
      <w:r>
        <w:t xml:space="preserve"> </w:t>
      </w:r>
      <w:r>
        <w:t xml:space="preserve">kylikes from very decorative beginnings rise to even greater freedom and</w:t>
      </w:r>
      <w:r>
        <w:t xml:space="preserve"> </w:t>
      </w:r>
      <w:r>
        <w:t xml:space="preserve">objectivity. Even the insertion of the figure between the eyes, which</w:t>
      </w:r>
      <w:r>
        <w:t xml:space="preserve"> </w:t>
      </w:r>
      <w:r>
        <w:t xml:space="preserve">comes from the Ionic ‘Phineus’ fabric, is meaningless and a mere</w:t>
      </w:r>
      <w:r>
        <w:t xml:space="preserve"> </w:t>
      </w:r>
      <w:r>
        <w:t xml:space="preserve">decorative scheme; and also, when he gives up the decoration with</w:t>
      </w:r>
      <w:bookmarkStart w:id="724" w:name="page_122"/>
      <w:r>
        <w:t xml:space="preserve">{122}</w:t>
      </w:r>
      <w:bookmarkEnd w:id="724"/>
      <w:r>
        <w:t xml:space="preserve"> </w:t>
      </w:r>
      <w:r>
        <w:t xml:space="preserve">eyes,</w:t>
      </w:r>
      <w:r>
        <w:t xml:space="preserve"> </w:t>
      </w:r>
      <w:r>
        <w:t xml:space="preserve">the painter likes to put one or three figures as central motive between</w:t>
      </w:r>
      <w:r>
        <w:t xml:space="preserve"> </w:t>
      </w:r>
      <w:r>
        <w:t xml:space="preserve">the broad ornaments of the handles. Even the exterior pictures with</w:t>
      </w:r>
      <w:r>
        <w:t xml:space="preserve"> </w:t>
      </w:r>
      <w:r>
        <w:t xml:space="preserve">numerous figures, which occur in the late period of the potter Pamphaios</w:t>
      </w:r>
      <w:r>
        <w:t xml:space="preserve"> </w:t>
      </w:r>
      <w:r>
        <w:t xml:space="preserve">and in the full activity of the painter Oltos, are by no means free from</w:t>
      </w:r>
      <w:r>
        <w:t xml:space="preserve"> </w:t>
      </w:r>
      <w:r>
        <w:t xml:space="preserve">decorative schematism; arrangement in a row and heraldry still play a</w:t>
      </w:r>
      <w:r>
        <w:t xml:space="preserve"> </w:t>
      </w:r>
      <w:r>
        <w:t xml:space="preserve">part, and occasionally, as in the ‘little master’ style, winged horses</w:t>
      </w:r>
      <w:r>
        <w:t xml:space="preserve"> </w:t>
      </w:r>
      <w:r>
        <w:t xml:space="preserve">or sirens take the centre of the representation. Even the old Ionic</w:t>
      </w:r>
      <w:r>
        <w:t xml:space="preserve"> </w:t>
      </w:r>
      <w:r>
        <w:t xml:space="preserve">scheme of the horse-holding runner revives on a kylix of this group.</w:t>
      </w:r>
    </w:p>
    <w:p>
      <w:pPr>
        <w:pStyle w:val="BodyText"/>
      </w:pPr>
      <w:r>
        <w:t xml:space="preserve">The interior too at first is still under strong decorative constraint.</w:t>
      </w:r>
    </w:p>
    <w:p>
      <w:pPr>
        <w:pStyle w:val="BodyText"/>
      </w:pPr>
      <w:r>
        <w:t xml:space="preserve">Quite in contrast to the early Attic kylikes of the Klitias period and</w:t>
      </w:r>
      <w:r>
        <w:t xml:space="preserve"> </w:t>
      </w:r>
      <w:r>
        <w:t xml:space="preserve">to the Spartan, which often take no regard to the space in the</w:t>
      </w:r>
      <w:r>
        <w:t xml:space="preserve"> </w:t>
      </w:r>
      <w:r>
        <w:t xml:space="preserve">representation, the figure always adapts itself to the circular form,</w:t>
      </w:r>
      <w:r>
        <w:t xml:space="preserve"> </w:t>
      </w:r>
      <w:r>
        <w:t xml:space="preserve">extends its masses to fit the space, often presses head and feet against</w:t>
      </w:r>
      <w:r>
        <w:t xml:space="preserve"> </w:t>
      </w:r>
      <w:r>
        <w:t xml:space="preserve">the edge, and gives the interior a decorative and very animated</w:t>
      </w:r>
      <w:r>
        <w:t xml:space="preserve"> </w:t>
      </w:r>
      <w:r>
        <w:t xml:space="preserve">appearance, to some extent comparable to a rotating wheel. One imagines</w:t>
      </w:r>
      <w:r>
        <w:t xml:space="preserve"> </w:t>
      </w:r>
      <w:r>
        <w:t xml:space="preserve">the painters had studied and sketched the bending, crouching, running,</w:t>
      </w:r>
      <w:r>
        <w:t xml:space="preserve"> </w:t>
      </w:r>
      <w:r>
        <w:t xml:space="preserve">twisting, and turning of handsome youths often only to get motives for</w:t>
      </w:r>
      <w:r>
        <w:t xml:space="preserve"> </w:t>
      </w:r>
      <w:r>
        <w:t xml:space="preserve">their interior scenes. Skythes, the master of fine black-figured votive</w:t>
      </w:r>
      <w:r>
        <w:t xml:space="preserve"> </w:t>
      </w:r>
      <w:r>
        <w:t xml:space="preserve">tablets on the Acropolis, who liked to dedicate his kylikes to his young</w:t>
      </w:r>
      <w:r>
        <w:t xml:space="preserve"> </w:t>
      </w:r>
      <w:r>
        <w:t xml:space="preserve">colleague the painter Epilykos, in the interior of the kylix at Rome</w:t>
      </w:r>
      <w:r>
        <w:t xml:space="preserve"> </w:t>
      </w:r>
      <w:r>
        <w:t xml:space="preserve">(Fig.</w:t>
      </w:r>
      <w:r>
        <w:t xml:space="preserve"> </w:t>
      </w:r>
      <w:hyperlink r:id="rId725">
        <w:r>
          <w:rPr>
            <w:rStyle w:val="Hyperlink"/>
          </w:rPr>
          <w:t xml:space="preserve">110</w:t>
        </w:r>
      </w:hyperlink>
      <w:r>
        <w:t xml:space="preserve">) goes beyond this stage, and fills the space more loosely with</w:t>
      </w:r>
      <w:r>
        <w:t xml:space="preserve"> </w:t>
      </w:r>
      <w:r>
        <w:t xml:space="preserve">the lyre held at right angles and the freely arranged knotted stick of</w:t>
      </w:r>
      <w:r>
        <w:t xml:space="preserve"> </w:t>
      </w:r>
      <w:r>
        <w:t xml:space="preserve">his singing boy; and Epiktetos, who painted his wonderfully subtle</w:t>
      </w:r>
      <w:r>
        <w:t xml:space="preserve"> </w:t>
      </w:r>
      <w:r>
        <w:t xml:space="preserve">figures in a long working life for various potters, Nikosthenes,</w:t>
      </w:r>
      <w:r>
        <w:t xml:space="preserve"> </w:t>
      </w:r>
      <w:r>
        <w:t xml:space="preserve">Hischylos, Pamphaios, Python and Pistoxenos, in the late Python kylix in</w:t>
      </w:r>
      <w:r>
        <w:t xml:space="preserve"> </w:t>
      </w:r>
      <w:r>
        <w:t xml:space="preserve">London (Fig.</w:t>
      </w:r>
      <w:r>
        <w:t xml:space="preserve"> </w:t>
      </w:r>
      <w:hyperlink r:id="rId726">
        <w:r>
          <w:rPr>
            <w:rStyle w:val="Hyperlink"/>
          </w:rPr>
          <w:t xml:space="preserve">111</w:t>
        </w:r>
      </w:hyperlink>
      <w:r>
        <w:t xml:space="preserve">), under the influence of later masters, goes over to</w:t>
      </w:r>
      <w:r>
        <w:t xml:space="preserve"> </w:t>
      </w:r>
      <w:r>
        <w:t xml:space="preserve">the two figure picture. One can see from their bodies that they are</w:t>
      </w:r>
      <w:r>
        <w:t xml:space="preserve"> </w:t>
      </w:r>
      <w:r>
        <w:t xml:space="preserve">prior to the time of Euphronios and Euthymides. In his</w:t>
      </w:r>
    </w:p>
    <w:p>
      <w:pPr>
        <w:pStyle w:val="BodyText"/>
      </w:pPr>
      <w:bookmarkStart w:id="727" w:name="plt_LXV"/>
      <w:bookmarkEnd w:id="727"/>
    </w:p>
    <w:p>
      <w:pPr>
        <w:pStyle w:val="Compact"/>
      </w:pPr>
      <w:hyperlink r:id="rId729">
        <w:r>
          <w:drawing>
            <wp:inline>
              <wp:extent cx="5334000" cy="2041280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122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728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34000" cy="20412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r>
        <w:t xml:space="preserve">PLATE LXV.</w:t>
      </w:r>
    </w:p>
    <w:p>
      <w:pPr>
        <w:pStyle w:val="BodyText"/>
      </w:pPr>
      <w:bookmarkStart w:id="730" w:name="fig_112"/>
      <w:r>
        <w:t xml:space="preserve">Fig. 112</w:t>
      </w:r>
      <w:bookmarkEnd w:id="730"/>
      <w:r>
        <w:t xml:space="preserve">. HETAIRAI: FROM A PSYKTER BY EUPHRONIOS.</w:t>
      </w:r>
    </w:p>
    <w:p>
      <w:pPr>
        <w:pStyle w:val="BodyText"/>
      </w:pPr>
      <w:r>
        <w:rPr>
          <w:i/>
        </w:rPr>
        <w:t xml:space="preserve">From Furtwängler-Reichhold, Griechische Vasenmalerei.</w:t>
      </w:r>
    </w:p>
    <w:p>
      <w:pPr>
        <w:pStyle w:val="BodyText"/>
      </w:pPr>
      <w:bookmarkStart w:id="731" w:name="plt_LXVI"/>
      <w:bookmarkEnd w:id="731"/>
    </w:p>
    <w:p>
      <w:pPr>
        <w:pStyle w:val="Compact"/>
      </w:pPr>
      <w:hyperlink r:id="rId733">
        <w:r>
          <w:drawing>
            <wp:inline>
              <wp:extent cx="5334000" cy="2954215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123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732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34000" cy="29542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r>
        <w:t xml:space="preserve">PLATE LXXXVI.</w:t>
      </w:r>
    </w:p>
    <w:p>
      <w:pPr>
        <w:pStyle w:val="BodyText"/>
      </w:pPr>
      <w:bookmarkStart w:id="734" w:name="fig_113"/>
      <w:r>
        <w:t xml:space="preserve">Fig. 113</w:t>
      </w:r>
      <w:bookmarkEnd w:id="734"/>
      <w:r>
        <w:t xml:space="preserve">. HERAKLES AND ANTAIOS: FROM A KALYX-KRATER BY EUPHRONIOS.</w:t>
      </w:r>
    </w:p>
    <w:p>
      <w:pPr>
        <w:pStyle w:val="BodyText"/>
      </w:pPr>
      <w:r>
        <w:rPr>
          <w:i/>
        </w:rPr>
        <w:t xml:space="preserve">From Furtwängler-Reichhold, Griechische Vasenmalerei.</w:t>
      </w:r>
    </w:p>
    <w:p>
      <w:pPr>
        <w:pStyle w:val="BodyText"/>
      </w:pPr>
      <w:bookmarkStart w:id="735" w:name="page_123"/>
      <w:r>
        <w:t xml:space="preserve">{123}</w:t>
      </w:r>
      <w:bookmarkEnd w:id="735"/>
    </w:p>
    <w:p>
      <w:pPr>
        <w:pStyle w:val="BodyText"/>
      </w:pPr>
      <w:r>
        <w:t xml:space="preserve">vigorous lyre-player, whom we may identify with his favourite Epilykos,</w:t>
      </w:r>
      <w:r>
        <w:t xml:space="preserve"> </w:t>
      </w:r>
      <w:r>
        <w:t xml:space="preserve">Skythes does almost too much in the rendering of the chest-muscles and</w:t>
      </w:r>
      <w:r>
        <w:t xml:space="preserve"> </w:t>
      </w:r>
      <w:r>
        <w:t xml:space="preserve">makes the abdominal muscles seen in front view, and rendered in thinned</w:t>
      </w:r>
      <w:r>
        <w:t xml:space="preserve"> </w:t>
      </w:r>
      <w:r>
        <w:t xml:space="preserve">varnish, press against them in an impossible way; Epiktetos, who is for</w:t>
      </w:r>
      <w:r>
        <w:t xml:space="preserve"> </w:t>
      </w:r>
      <w:r>
        <w:t xml:space="preserve">a while disinclined for interior drawing, turns the breasts of his</w:t>
      </w:r>
      <w:r>
        <w:t xml:space="preserve"> </w:t>
      </w:r>
      <w:r>
        <w:t xml:space="preserve">dancing women outwards, and in their space-filling movement reminds of</w:t>
      </w:r>
      <w:r>
        <w:t xml:space="preserve"> </w:t>
      </w:r>
      <w:r>
        <w:t xml:space="preserve">old types. But the master of a Munich eye kylix has side-views of</w:t>
      </w:r>
      <w:r>
        <w:t xml:space="preserve"> </w:t>
      </w:r>
      <w:r>
        <w:t xml:space="preserve">shields, and draws a kneeling leg in back view, so that the sole is</w:t>
      </w:r>
      <w:r>
        <w:t xml:space="preserve"> </w:t>
      </w:r>
      <w:r>
        <w:t xml:space="preserve">visible and the calf almost disappears. Back views of the human body are</w:t>
      </w:r>
      <w:r>
        <w:t xml:space="preserve"> </w:t>
      </w:r>
      <w:r>
        <w:t xml:space="preserve">given also in kylikes from the workshop of Kachrylion, which takes us</w:t>
      </w:r>
      <w:r>
        <w:t xml:space="preserve"> </w:t>
      </w:r>
      <w:r>
        <w:t xml:space="preserve">over into the Leagros period just like the works of Phintias and Oltos,</w:t>
      </w:r>
      <w:r>
        <w:t xml:space="preserve"> </w:t>
      </w:r>
      <w:r>
        <w:t xml:space="preserve">whom we already know. For Phintias soon outdoes the theft of the tripod</w:t>
      </w:r>
      <w:r>
        <w:t xml:space="preserve"> </w:t>
      </w:r>
      <w:r>
        <w:t xml:space="preserve">of his early Deiniades kylix on a fine amphora at Corneto, and Oltos,</w:t>
      </w:r>
      <w:r>
        <w:t xml:space="preserve"> </w:t>
      </w:r>
      <w:r>
        <w:t xml:space="preserve">the painter of the Pamphaios amphora and most of the Memnon kylikes,</w:t>
      </w:r>
      <w:r>
        <w:t xml:space="preserve"> </w:t>
      </w:r>
      <w:r>
        <w:t xml:space="preserve">passes from the praise of Memnon to that of Leagros on the fine kylikes</w:t>
      </w:r>
      <w:r>
        <w:t xml:space="preserve"> </w:t>
      </w:r>
      <w:r>
        <w:t xml:space="preserve">from Euxitheos’ workshop.</w:t>
      </w:r>
    </w:p>
    <w:p>
      <w:pPr>
        <w:pStyle w:val="BodyText"/>
      </w:pPr>
      <w:r>
        <w:t xml:space="preserve">The Leagros period might be described as the culminating point of the</w:t>
      </w:r>
      <w:r>
        <w:t xml:space="preserve"> </w:t>
      </w:r>
      <w:r>
        <w:t xml:space="preserve">dramatic tension prevailing in the older red-figured style. In it</w:t>
      </w:r>
      <w:r>
        <w:t xml:space="preserve"> </w:t>
      </w:r>
      <w:r>
        <w:t xml:space="preserve">Phintias breaks the archaic fetters of his youth, Euthymides creates his</w:t>
      </w:r>
      <w:r>
        <w:t xml:space="preserve"> </w:t>
      </w:r>
      <w:r>
        <w:t xml:space="preserve">decisive works, and we see the development of the great master</w:t>
      </w:r>
      <w:r>
        <w:t xml:space="preserve"> </w:t>
      </w:r>
      <w:r>
        <w:t xml:space="preserve">Euphronios, whom Euthymides boasts to have beaten on the Priam amphora</w:t>
      </w:r>
      <w:r>
        <w:t xml:space="preserve"> </w:t>
      </w:r>
      <w:r>
        <w:t xml:space="preserve">(Fig.</w:t>
      </w:r>
      <w:r>
        <w:t xml:space="preserve"> </w:t>
      </w:r>
      <w:hyperlink r:id="rId693">
        <w:r>
          <w:rPr>
            <w:rStyle w:val="Hyperlink"/>
          </w:rPr>
          <w:t xml:space="preserve">105</w:t>
        </w:r>
      </w:hyperlink>
      <w:r>
        <w:t xml:space="preserve">). All the three vases, which bear the signature of Euphronios</w:t>
      </w:r>
      <w:r>
        <w:t xml:space="preserve"> </w:t>
      </w:r>
      <w:r>
        <w:t xml:space="preserve">as painter, praise the fair Leagros,</w:t>
      </w:r>
      <w:r>
        <w:t xml:space="preserve"> </w:t>
      </w:r>
      <w:r>
        <w:rPr>
          <w:i/>
        </w:rPr>
        <w:t xml:space="preserve">i.e.</w:t>
      </w:r>
      <w:r>
        <w:t xml:space="preserve"> </w:t>
      </w:r>
      <w:r>
        <w:t xml:space="preserve">the Munich Geryon kylix,</w:t>
      </w:r>
      <w:r>
        <w:t xml:space="preserve"> </w:t>
      </w:r>
      <w:r>
        <w:t xml:space="preserve">which appeared in Kachrylion’s workshop, which, like the Leagros kylikes</w:t>
      </w:r>
      <w:r>
        <w:t xml:space="preserve"> </w:t>
      </w:r>
      <w:r>
        <w:t xml:space="preserve">of Oltos, has under the exterior scenes a band of circumscribed</w:t>
      </w:r>
      <w:r>
        <w:t xml:space="preserve"> </w:t>
      </w:r>
      <w:r>
        <w:t xml:space="preserve">palmettes in the colour of the ground, the Petrograd psykter with the</w:t>
      </w:r>
      <w:r>
        <w:t xml:space="preserve"> </w:t>
      </w:r>
      <w:r>
        <w:t xml:space="preserve">hetairai (Fig.</w:t>
      </w:r>
      <w:r>
        <w:t xml:space="preserve"> </w:t>
      </w:r>
      <w:hyperlink r:id="rId714">
        <w:r>
          <w:rPr>
            <w:rStyle w:val="Hyperlink"/>
          </w:rPr>
          <w:t xml:space="preserve">112</w:t>
        </w:r>
      </w:hyperlink>
      <w:r>
        <w:t xml:space="preserve">) and the Paris calyx-krater with Herakles and Antaios</w:t>
      </w:r>
      <w:r>
        <w:t xml:space="preserve"> </w:t>
      </w:r>
      <w:r>
        <w:t xml:space="preserve">(Fig.</w:t>
      </w:r>
      <w:r>
        <w:t xml:space="preserve"> </w:t>
      </w:r>
      <w:hyperlink r:id="rId709">
        <w:r>
          <w:rPr>
            <w:rStyle w:val="Hyperlink"/>
          </w:rPr>
          <w:t xml:space="preserve">113</w:t>
        </w:r>
      </w:hyperlink>
      <w:r>
        <w:t xml:space="preserve">).</w:t>
      </w:r>
    </w:p>
    <w:p>
      <w:pPr>
        <w:pStyle w:val="BodyText"/>
      </w:pPr>
      <w:r>
        <w:t xml:space="preserve">The harmonious indoors scene of the psykter in its quite</w:t>
      </w:r>
      <w:bookmarkStart w:id="736" w:name="page_124"/>
      <w:r>
        <w:t xml:space="preserve">{124}</w:t>
      </w:r>
      <w:bookmarkEnd w:id="736"/>
      <w:r>
        <w:t xml:space="preserve"> </w:t>
      </w:r>
      <w:r>
        <w:t xml:space="preserve">neat and sure</w:t>
      </w:r>
      <w:r>
        <w:t xml:space="preserve"> </w:t>
      </w:r>
      <w:r>
        <w:t xml:space="preserve">drawing of the nude sets the finishing touch to the studies of Epiktetos</w:t>
      </w:r>
      <w:r>
        <w:t xml:space="preserve"> </w:t>
      </w:r>
      <w:r>
        <w:t xml:space="preserve">(Fig.</w:t>
      </w:r>
      <w:r>
        <w:t xml:space="preserve"> </w:t>
      </w:r>
      <w:hyperlink r:id="rId726">
        <w:r>
          <w:rPr>
            <w:rStyle w:val="Hyperlink"/>
          </w:rPr>
          <w:t xml:space="preserve">111</w:t>
        </w:r>
      </w:hyperlink>
      <w:r>
        <w:t xml:space="preserve">), Oltos (Fig.</w:t>
      </w:r>
      <w:r>
        <w:t xml:space="preserve"> </w:t>
      </w:r>
      <w:hyperlink r:id="rId518">
        <w:r>
          <w:rPr>
            <w:rStyle w:val="Hyperlink"/>
          </w:rPr>
          <w:t xml:space="preserve">104</w:t>
        </w:r>
      </w:hyperlink>
      <w:r>
        <w:t xml:space="preserve">), and their contemporaries, and does the</w:t>
      </w:r>
      <w:r>
        <w:t xml:space="preserve"> </w:t>
      </w:r>
      <w:r>
        <w:t xml:space="preserve">subject more justice than many pictures more advanced in perspective.</w:t>
      </w:r>
      <w:r>
        <w:t xml:space="preserve"> </w:t>
      </w:r>
      <w:r>
        <w:t xml:space="preserve">The leg of the thirsty Palaisto disappearing in the background recurs in</w:t>
      </w:r>
      <w:r>
        <w:t xml:space="preserve"> </w:t>
      </w:r>
      <w:r>
        <w:t xml:space="preserve">the Antaios scene, where the painter fully exhibits his anatomical</w:t>
      </w:r>
      <w:r>
        <w:t xml:space="preserve"> </w:t>
      </w:r>
      <w:r>
        <w:t xml:space="preserve">knowledge, and shows as little regard for the concealing skin as other</w:t>
      </w:r>
      <w:r>
        <w:t xml:space="preserve"> </w:t>
      </w:r>
      <w:r>
        <w:t xml:space="preserve">painters do for female drapery; the inner drawing is not even as usual</w:t>
      </w:r>
      <w:r>
        <w:t xml:space="preserve"> </w:t>
      </w:r>
      <w:r>
        <w:t xml:space="preserve">put on in thinner colour. The composition of the scene is not very</w:t>
      </w:r>
      <w:r>
        <w:t xml:space="preserve"> </w:t>
      </w:r>
      <w:r>
        <w:t xml:space="preserve">flexible. The struggle of the muscular but quite civilized Herakles with</w:t>
      </w:r>
      <w:r>
        <w:t xml:space="preserve"> </w:t>
      </w:r>
      <w:r>
        <w:t xml:space="preserve">the rugged giant (whose right hand is a masterpiece of drawing) is the</w:t>
      </w:r>
      <w:r>
        <w:t xml:space="preserve"> </w:t>
      </w:r>
      <w:r>
        <w:t xml:space="preserve">true theme, while the horrified women, who are almost old-fashioned in</w:t>
      </w:r>
      <w:r>
        <w:t xml:space="preserve"> </w:t>
      </w:r>
      <w:r>
        <w:t xml:space="preserve">their drawing, serve like club, quiver and lion’s skin, only as filling</w:t>
      </w:r>
      <w:r>
        <w:t xml:space="preserve"> </w:t>
      </w:r>
      <w:r>
        <w:t xml:space="preserve">for the triangular wrestling scheme, which was probably borrowed. A band</w:t>
      </w:r>
      <w:r>
        <w:t xml:space="preserve"> </w:t>
      </w:r>
      <w:r>
        <w:t xml:space="preserve">of palmettes, and another of palmette and lotus in the red-figured</w:t>
      </w:r>
      <w:r>
        <w:t xml:space="preserve"> </w:t>
      </w:r>
      <w:r>
        <w:t xml:space="preserve">style, vigorously frame the bold picture. The reverse of the Antaios</w:t>
      </w:r>
      <w:r>
        <w:t xml:space="preserve"> </w:t>
      </w:r>
      <w:r>
        <w:t xml:space="preserve">krater shows the artist well on the way to represent correctly the</w:t>
      </w:r>
      <w:r>
        <w:t xml:space="preserve"> </w:t>
      </w:r>
      <w:r>
        <w:t xml:space="preserve">course of the abdominal muscles from the chest to the pudenda, and thus</w:t>
      </w:r>
      <w:r>
        <w:t xml:space="preserve"> </w:t>
      </w:r>
      <w:r>
        <w:t xml:space="preserve">to give a convincing expression to the old distortion of the body.</w:t>
      </w:r>
      <w:r>
        <w:t xml:space="preserve"> </w:t>
      </w:r>
      <w:r>
        <w:t xml:space="preserve">Unfortunately we cannot further follow Euphronios on this path in the</w:t>
      </w:r>
      <w:r>
        <w:t xml:space="preserve"> </w:t>
      </w:r>
      <w:r>
        <w:t xml:space="preserve">light of signed vases, for the ten kylikes with his name, which fill the</w:t>
      </w:r>
      <w:r>
        <w:t xml:space="preserve"> </w:t>
      </w:r>
      <w:r>
        <w:t xml:space="preserve">gap between the youth of Leagros and that of his son Glaukon, were only</w:t>
      </w:r>
      <w:r>
        <w:t xml:space="preserve"> </w:t>
      </w:r>
      <w:r>
        <w:t xml:space="preserve">signed by him as potter and some of them were demonstrably handed over</w:t>
      </w:r>
      <w:r>
        <w:t xml:space="preserve"> </w:t>
      </w:r>
      <w:r>
        <w:t xml:space="preserve">to others to paint. That a progressive artist like Euphronios in this</w:t>
      </w:r>
      <w:r>
        <w:t xml:space="preserve"> </w:t>
      </w:r>
      <w:r>
        <w:t xml:space="preserve">whole period never again took brush in hand, is more than improbable,</w:t>
      </w:r>
      <w:r>
        <w:t xml:space="preserve"> </w:t>
      </w:r>
      <w:r>
        <w:t xml:space="preserve">and among the unsigned vases of the succeeding period his more mature</w:t>
      </w:r>
      <w:r>
        <w:t xml:space="preserve"> </w:t>
      </w:r>
      <w:r>
        <w:t xml:space="preserve">works must be represented.</w:t>
      </w:r>
    </w:p>
    <w:p>
      <w:pPr>
        <w:pStyle w:val="BodyText"/>
      </w:pPr>
      <w:r>
        <w:t xml:space="preserve">The kylix made in the workshop of Sosias (Fig.</w:t>
      </w:r>
      <w:r>
        <w:t xml:space="preserve"> </w:t>
      </w:r>
      <w:hyperlink r:id="rId477">
        <w:r>
          <w:rPr>
            <w:rStyle w:val="Hyperlink"/>
          </w:rPr>
          <w:t xml:space="preserve">114</w:t>
        </w:r>
      </w:hyperlink>
      <w:r>
        <w:t xml:space="preserve">) has been variously</w:t>
      </w:r>
      <w:r>
        <w:t xml:space="preserve"> </w:t>
      </w:r>
      <w:r>
        <w:t xml:space="preserve">ascribed to Euphronios and to the painter</w:t>
      </w:r>
    </w:p>
    <w:p>
      <w:pPr>
        <w:pStyle w:val="BodyText"/>
      </w:pPr>
      <w:bookmarkStart w:id="737" w:name="plt_LXVII"/>
      <w:bookmarkEnd w:id="737"/>
    </w:p>
    <w:p>
      <w:pPr>
        <w:pStyle w:val="Compact"/>
      </w:pPr>
      <w:hyperlink r:id="rId739">
        <w:r>
          <w:drawing>
            <wp:inline>
              <wp:extent cx="5334000" cy="5282711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124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738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34000" cy="528271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r>
        <w:t xml:space="preserve">PLATE LXVII.</w:t>
      </w:r>
    </w:p>
    <w:p>
      <w:pPr>
        <w:pStyle w:val="BodyText"/>
      </w:pPr>
      <w:bookmarkStart w:id="740" w:name="fig_114"/>
      <w:r>
        <w:t xml:space="preserve">Fig. 114</w:t>
      </w:r>
      <w:bookmarkEnd w:id="740"/>
      <w:r>
        <w:t xml:space="preserve">. ACHILLES AND PATROKLOS: FROM A KYLIX WITH THE SIGNATURE OF THE</w:t>
      </w:r>
      <w:r>
        <w:t xml:space="preserve"> </w:t>
      </w:r>
      <w:r>
        <w:t xml:space="preserve">POTTER SOSIAS.</w:t>
      </w:r>
    </w:p>
    <w:p>
      <w:pPr>
        <w:pStyle w:val="BodyText"/>
      </w:pPr>
      <w:bookmarkStart w:id="741" w:name="plt_LXVIII"/>
      <w:bookmarkEnd w:id="741"/>
    </w:p>
    <w:p>
      <w:pPr>
        <w:pStyle w:val="Compact"/>
      </w:pPr>
      <w:hyperlink r:id="rId743">
        <w:r>
          <w:drawing>
            <wp:inline>
              <wp:extent cx="5334000" cy="4082561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125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742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34000" cy="408256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r>
        <w:t xml:space="preserve">PLATE LXVIII.</w:t>
      </w:r>
    </w:p>
    <w:p>
      <w:pPr>
        <w:pStyle w:val="BodyText"/>
      </w:pPr>
      <w:bookmarkStart w:id="744" w:name="fig_115"/>
      <w:r>
        <w:t xml:space="preserve">Fig. 115</w:t>
      </w:r>
      <w:bookmarkEnd w:id="744"/>
      <w:r>
        <w:t xml:space="preserve">. BOY CHASING A HARE: RED-FIGURED KYLIX.</w:t>
      </w:r>
    </w:p>
    <w:p>
      <w:pPr>
        <w:pStyle w:val="BodyText"/>
      </w:pPr>
      <w:bookmarkStart w:id="745" w:name="page_125"/>
      <w:r>
        <w:t xml:space="preserve">{125}</w:t>
      </w:r>
      <w:bookmarkEnd w:id="745"/>
    </w:p>
    <w:p>
      <w:pPr>
        <w:pStyle w:val="BodyText"/>
      </w:pPr>
      <w:r>
        <w:t xml:space="preserve">Peithinos: the remarkable work of art must rather belong to an unknown</w:t>
      </w:r>
      <w:r>
        <w:t xml:space="preserve"> </w:t>
      </w:r>
      <w:r>
        <w:t xml:space="preserve">third person (the ‘Sosias’ painter). The composition filling the space</w:t>
      </w:r>
      <w:r>
        <w:t xml:space="preserve"> </w:t>
      </w:r>
      <w:r>
        <w:t xml:space="preserve">suggests the old style, especially the pressing of the foot against the</w:t>
      </w:r>
      <w:r>
        <w:t xml:space="preserve"> </w:t>
      </w:r>
      <w:r>
        <w:t xml:space="preserve">rim: but the boldly fore-shortened right leg of Patroklos with the foot</w:t>
      </w:r>
      <w:r>
        <w:t xml:space="preserve"> </w:t>
      </w:r>
      <w:r>
        <w:t xml:space="preserve">viewed from above, known also to Euthymides and to Phintias in his</w:t>
      </w:r>
      <w:r>
        <w:t xml:space="preserve"> </w:t>
      </w:r>
      <w:r>
        <w:t xml:space="preserve">maturity, the full development of the bunches of drapery and the</w:t>
      </w:r>
      <w:r>
        <w:t xml:space="preserve"> </w:t>
      </w:r>
      <w:r>
        <w:t xml:space="preserve">swallow-tail edges, and above all the extremely bold attempt to open the</w:t>
      </w:r>
      <w:r>
        <w:t xml:space="preserve"> </w:t>
      </w:r>
      <w:r>
        <w:t xml:space="preserve">corner of the eye, lead us into the critical phase of the archaic</w:t>
      </w:r>
      <w:r>
        <w:t xml:space="preserve"> </w:t>
      </w:r>
      <w:r>
        <w:t xml:space="preserve">red-figured painting, the Leagros period. Only an intense study of the</w:t>
      </w:r>
      <w:r>
        <w:t xml:space="preserve"> </w:t>
      </w:r>
      <w:r>
        <w:t xml:space="preserve">model could lead this master so far from the beaten track; that with the</w:t>
      </w:r>
      <w:r>
        <w:t xml:space="preserve"> </w:t>
      </w:r>
      <w:r>
        <w:t xml:space="preserve">added names of Achilles and Patroklos he came into conflict with the</w:t>
      </w:r>
      <w:r>
        <w:t xml:space="preserve"> </w:t>
      </w:r>
      <w:r>
        <w:t xml:space="preserve">Iliad, mattered little to him. Furthermore on the Sosias vase a</w:t>
      </w:r>
      <w:r>
        <w:t xml:space="preserve"> </w:t>
      </w:r>
      <w:r>
        <w:t xml:space="preserve">technical innovation comes seriously into play, which is gradually</w:t>
      </w:r>
      <w:r>
        <w:t xml:space="preserve"> </w:t>
      </w:r>
      <w:r>
        <w:t xml:space="preserve">adopted by Euphronios (Fig.</w:t>
      </w:r>
      <w:r>
        <w:t xml:space="preserve"> </w:t>
      </w:r>
      <w:hyperlink r:id="rId714">
        <w:r>
          <w:rPr>
            <w:rStyle w:val="Hyperlink"/>
          </w:rPr>
          <w:t xml:space="preserve">112</w:t>
        </w:r>
      </w:hyperlink>
      <w:r>
        <w:t xml:space="preserve">), Euthymides (Fig.</w:t>
      </w:r>
      <w:r>
        <w:t xml:space="preserve"> </w:t>
      </w:r>
      <w:hyperlink r:id="rId695">
        <w:r>
          <w:rPr>
            <w:rStyle w:val="Hyperlink"/>
          </w:rPr>
          <w:t xml:space="preserve">107</w:t>
        </w:r>
      </w:hyperlink>
      <w:r>
        <w:t xml:space="preserve">), Phintias and</w:t>
      </w:r>
      <w:r>
        <w:t xml:space="preserve"> </w:t>
      </w:r>
      <w:r>
        <w:t xml:space="preserve">Hypsis (Fig.</w:t>
      </w:r>
      <w:r>
        <w:t xml:space="preserve"> </w:t>
      </w:r>
      <w:hyperlink r:id="rId646">
        <w:r>
          <w:rPr>
            <w:rStyle w:val="Hyperlink"/>
          </w:rPr>
          <w:t xml:space="preserve">106</w:t>
        </w:r>
      </w:hyperlink>
      <w:r>
        <w:t xml:space="preserve">); the outline of the hair is no longer separated from</w:t>
      </w:r>
      <w:r>
        <w:t xml:space="preserve"> </w:t>
      </w:r>
      <w:r>
        <w:t xml:space="preserve">the black ground by the old hard incised line, but by a narrow line of</w:t>
      </w:r>
      <w:r>
        <w:t xml:space="preserve"> </w:t>
      </w:r>
      <w:r>
        <w:t xml:space="preserve">the colour of the ground. Within the kylikes, which praise the fair</w:t>
      </w:r>
      <w:r>
        <w:t xml:space="preserve"> </w:t>
      </w:r>
      <w:r>
        <w:t xml:space="preserve">Leagros, a change takes place in the framing of the interior picture; in</w:t>
      </w:r>
      <w:r>
        <w:t xml:space="preserve"> </w:t>
      </w:r>
      <w:r>
        <w:t xml:space="preserve">place of the ring in the colour of the clay, of which occasionally they</w:t>
      </w:r>
      <w:r>
        <w:t xml:space="preserve"> </w:t>
      </w:r>
      <w:r>
        <w:t xml:space="preserve">attempt to increase the effect by doubling, comes the maeander in</w:t>
      </w:r>
      <w:r>
        <w:t xml:space="preserve"> </w:t>
      </w:r>
      <w:r>
        <w:t xml:space="preserve">different varieties, first simple and continuous (Frontispiece and Figs.</w:t>
      </w:r>
      <w:r>
        <w:t xml:space="preserve"> </w:t>
      </w:r>
      <w:r>
        <w:t xml:space="preserve">108, 115, 126), then ever more frequently in broken up shape (Fig.</w:t>
      </w:r>
      <w:r>
        <w:t xml:space="preserve"> </w:t>
      </w:r>
      <w:hyperlink r:id="rId746">
        <w:r>
          <w:rPr>
            <w:rStyle w:val="Hyperlink"/>
          </w:rPr>
          <w:t xml:space="preserve">116</w:t>
        </w:r>
      </w:hyperlink>
      <w:r>
        <w:t xml:space="preserve">).</w:t>
      </w:r>
      <w:r>
        <w:t xml:space="preserve"> </w:t>
      </w:r>
      <w:r>
        <w:t xml:space="preserve">The new frame comes</w:t>
      </w:r>
      <w:r>
        <w:t xml:space="preserve"> </w:t>
      </w:r>
      <w:r>
        <w:rPr>
          <w:i/>
        </w:rPr>
        <w:t xml:space="preserve">e.g.</w:t>
      </w:r>
      <w:r>
        <w:t xml:space="preserve"> </w:t>
      </w:r>
      <w:r>
        <w:t xml:space="preserve">on the London kylix, which by the hare-hunt</w:t>
      </w:r>
      <w:r>
        <w:t xml:space="preserve"> </w:t>
      </w:r>
      <w:r>
        <w:t xml:space="preserve">gives such a natural motive for the space-filling movements of the</w:t>
      </w:r>
      <w:r>
        <w:t xml:space="preserve"> </w:t>
      </w:r>
      <w:r>
        <w:t xml:space="preserve">running Leagros (Fig.</w:t>
      </w:r>
      <w:r>
        <w:t xml:space="preserve"> </w:t>
      </w:r>
      <w:hyperlink r:id="rId747">
        <w:r>
          <w:rPr>
            <w:rStyle w:val="Hyperlink"/>
          </w:rPr>
          <w:t xml:space="preserve">115</w:t>
        </w:r>
      </w:hyperlink>
      <w:r>
        <w:t xml:space="preserve">). The Leagros of the kylix agrees so exactly</w:t>
      </w:r>
      <w:r>
        <w:t xml:space="preserve"> </w:t>
      </w:r>
      <w:r>
        <w:t xml:space="preserve">with that of the Antaios krater, that one may ascribe this advance to</w:t>
      </w:r>
      <w:r>
        <w:t xml:space="preserve"> </w:t>
      </w:r>
      <w:r>
        <w:t xml:space="preserve">Euphronios; for the line of the ground giving the hair outline and the</w:t>
      </w:r>
      <w:r>
        <w:t xml:space="preserve"> </w:t>
      </w:r>
      <w:r>
        <w:t xml:space="preserve">organic connection of chest and belly are beyond the stage of the krater</w:t>
      </w:r>
      <w:r>
        <w:t xml:space="preserve"> </w:t>
      </w:r>
      <w:r>
        <w:t xml:space="preserve">in question.</w:t>
      </w:r>
      <w:bookmarkStart w:id="748" w:name="page_126"/>
      <w:r>
        <w:t xml:space="preserve">{126}</w:t>
      </w:r>
      <w:bookmarkEnd w:id="748"/>
    </w:p>
    <w:p>
      <w:pPr>
        <w:pStyle w:val="BodyText"/>
      </w:pPr>
      <w:r>
        <w:t xml:space="preserve">A further step forward on the part of the same master may probably be</w:t>
      </w:r>
      <w:r>
        <w:t xml:space="preserve"> </w:t>
      </w:r>
      <w:r>
        <w:t xml:space="preserve">seen in the Boston kylix, which praises both Leagros and Athenodotos</w:t>
      </w:r>
      <w:r>
        <w:t xml:space="preserve"> </w:t>
      </w:r>
      <w:r>
        <w:t xml:space="preserve">(Fig.</w:t>
      </w:r>
      <w:r>
        <w:t xml:space="preserve"> </w:t>
      </w:r>
      <w:hyperlink r:id="rId749">
        <w:r>
          <w:rPr>
            <w:rStyle w:val="Hyperlink"/>
          </w:rPr>
          <w:t xml:space="preserve">108</w:t>
        </w:r>
      </w:hyperlink>
      <w:r>
        <w:t xml:space="preserve">). Never perhaps was the inmost nature of the satyr so fully</w:t>
      </w:r>
      <w:r>
        <w:t xml:space="preserve"> </w:t>
      </w:r>
      <w:r>
        <w:t xml:space="preserve">caught as in this fine example: he is squatting on the emptied pointed</w:t>
      </w:r>
      <w:r>
        <w:t xml:space="preserve"> </w:t>
      </w:r>
      <w:r>
        <w:t xml:space="preserve">amphora and positively breathing out an aroma of wine and wantonness.</w:t>
      </w:r>
      <w:r>
        <w:t xml:space="preserve"> </w:t>
      </w:r>
      <w:r>
        <w:t xml:space="preserve">His lifelike picture goes far beyond the Antaios krater, and a closely</w:t>
      </w:r>
      <w:r>
        <w:t xml:space="preserve"> </w:t>
      </w:r>
      <w:r>
        <w:t xml:space="preserve">connected Athenodotos kylix in Athens actually carries this vivacity</w:t>
      </w:r>
      <w:r>
        <w:t xml:space="preserve"> </w:t>
      </w:r>
      <w:r>
        <w:t xml:space="preserve">into the same subject, the wrestle of Herakles and Antaios.</w:t>
      </w:r>
    </w:p>
    <w:p>
      <w:pPr>
        <w:pStyle w:val="BodyText"/>
      </w:pPr>
      <w:r>
        <w:t xml:space="preserve">If Euphronios thus surpassed himself one may believe him also</w:t>
      </w:r>
      <w:r>
        <w:t xml:space="preserve"> </w:t>
      </w:r>
      <w:r>
        <w:t xml:space="preserve">responsible for the next step, the ‘Panaitios’ stage, to which it is a</w:t>
      </w:r>
      <w:r>
        <w:t xml:space="preserve"> </w:t>
      </w:r>
      <w:r>
        <w:t xml:space="preserve">very short distance from the Athenodotos kylikes. To the transition,</w:t>
      </w:r>
      <w:r>
        <w:t xml:space="preserve"> </w:t>
      </w:r>
      <w:r>
        <w:t xml:space="preserve">that is about the end of the 6th century, belongs the Paris Theseus</w:t>
      </w:r>
      <w:r>
        <w:t xml:space="preserve"> </w:t>
      </w:r>
      <w:r>
        <w:t xml:space="preserve">kylix, signed by Euphronios as potter but without love-name. The boldly</w:t>
      </w:r>
      <w:r>
        <w:t xml:space="preserve"> </w:t>
      </w:r>
      <w:r>
        <w:t xml:space="preserve">drawn exterior seems to form the bridge to the style of the ‘Panaitios’</w:t>
      </w:r>
      <w:r>
        <w:t xml:space="preserve"> </w:t>
      </w:r>
      <w:r>
        <w:t xml:space="preserve">master, that vigorous painter, perhaps identical with the later</w:t>
      </w:r>
      <w:r>
        <w:t xml:space="preserve"> </w:t>
      </w:r>
      <w:r>
        <w:t xml:space="preserve">Euphronios, from whose hand comes the London Panaitios kylix with the</w:t>
      </w:r>
      <w:r>
        <w:t xml:space="preserve"> </w:t>
      </w:r>
      <w:r>
        <w:t xml:space="preserve">signature of Euphronios as potter. The rich and ornamental interior</w:t>
      </w:r>
      <w:r>
        <w:t xml:space="preserve"> </w:t>
      </w:r>
      <w:r>
        <w:t xml:space="preserve">(Frontispiece) is in a certain contrast with the exterior scenes, and is</w:t>
      </w:r>
      <w:r>
        <w:t xml:space="preserve"> </w:t>
      </w:r>
      <w:r>
        <w:t xml:space="preserve">so closely connected with the early works of Duris, that we may enquire,</w:t>
      </w:r>
      <w:r>
        <w:t xml:space="preserve"> </w:t>
      </w:r>
      <w:r>
        <w:t xml:space="preserve">whether Euphronios did not entrust the decoration of the interior to a</w:t>
      </w:r>
      <w:r>
        <w:t xml:space="preserve"> </w:t>
      </w:r>
      <w:r>
        <w:t xml:space="preserve">talented pupil with a great tendency to elaboration. But perhaps this</w:t>
      </w:r>
      <w:r>
        <w:t xml:space="preserve"> </w:t>
      </w:r>
      <w:r>
        <w:t xml:space="preserve">contrast is due only to the representative seriousness of the subject.</w:t>
      </w:r>
      <w:r>
        <w:t xml:space="preserve"> </w:t>
      </w:r>
      <w:r>
        <w:t xml:space="preserve">Young Theseus, in order to receive his rightful position as son of</w:t>
      </w:r>
      <w:r>
        <w:t xml:space="preserve"> </w:t>
      </w:r>
      <w:r>
        <w:t xml:space="preserve">Poseidon, has gone down to the bottom of the sea, and in the presence of</w:t>
      </w:r>
      <w:r>
        <w:t xml:space="preserve"> </w:t>
      </w:r>
      <w:r>
        <w:t xml:space="preserve">Athena is greeted by Amphitrite.</w:t>
      </w:r>
    </w:p>
    <w:p>
      <w:pPr>
        <w:pStyle w:val="BodyText"/>
      </w:pPr>
      <w:r>
        <w:t xml:space="preserve">The time of Panaitios and that of Chairestratos, which partly coincides</w:t>
      </w:r>
      <w:r>
        <w:t xml:space="preserve"> </w:t>
      </w:r>
      <w:r>
        <w:t xml:space="preserve">with it, remove many hard features of the Leagros stage. The turnings of</w:t>
      </w:r>
      <w:r>
        <w:t xml:space="preserve"> </w:t>
      </w:r>
      <w:r>
        <w:t xml:space="preserve">bodies lose all violence: in the frontal stand of both feet, and in the</w:t>
      </w:r>
      <w:r>
        <w:t xml:space="preserve"> </w:t>
      </w:r>
      <w:r>
        <w:t xml:space="preserve">oblique view of</w:t>
      </w:r>
    </w:p>
    <w:p>
      <w:pPr>
        <w:pStyle w:val="BodyText"/>
      </w:pPr>
      <w:bookmarkStart w:id="750" w:name="plt_LXIX"/>
      <w:bookmarkEnd w:id="750"/>
    </w:p>
    <w:p>
      <w:pPr>
        <w:pStyle w:val="Compact"/>
      </w:pPr>
      <w:hyperlink r:id="rId752">
        <w:r>
          <w:drawing>
            <wp:inline>
              <wp:extent cx="5334000" cy="5323136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126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751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34000" cy="532313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r>
        <w:t xml:space="preserve">PLATE LXIX.</w:t>
      </w:r>
    </w:p>
    <w:p>
      <w:pPr>
        <w:pStyle w:val="BodyText"/>
      </w:pPr>
      <w:bookmarkStart w:id="753" w:name="fig_116"/>
      <w:r>
        <w:t xml:space="preserve">Fig. 116</w:t>
      </w:r>
      <w:bookmarkEnd w:id="753"/>
      <w:r>
        <w:t xml:space="preserve">. AFTER THE BANQUET: FROM A KYLIX WITH THE SIGNATURE OF THE</w:t>
      </w:r>
      <w:r>
        <w:t xml:space="preserve"> </w:t>
      </w:r>
      <w:r>
        <w:t xml:space="preserve">POTTER BRYGOS.</w:t>
      </w:r>
    </w:p>
    <w:p>
      <w:pPr>
        <w:pStyle w:val="BodyText"/>
      </w:pPr>
      <w:bookmarkStart w:id="754" w:name="plt_LXX"/>
      <w:bookmarkEnd w:id="754"/>
    </w:p>
    <w:p>
      <w:pPr>
        <w:pStyle w:val="Compact"/>
      </w:pPr>
      <w:hyperlink r:id="rId756">
        <w:r>
          <w:drawing>
            <wp:inline>
              <wp:extent cx="5334000" cy="6673426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127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755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34000" cy="667342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r>
        <w:t xml:space="preserve">PLATE LXX.</w:t>
      </w:r>
    </w:p>
    <w:p>
      <w:pPr>
        <w:pStyle w:val="BodyText"/>
      </w:pPr>
      <w:bookmarkStart w:id="757" w:name="fig_117"/>
      <w:r>
        <w:t xml:space="preserve">Fig. 117</w:t>
      </w:r>
      <w:bookmarkEnd w:id="757"/>
      <w:r>
        <w:t xml:space="preserve">. A MAENAD IN FRENZY: FROM AN ARCHAIC RED-FIGURED POINTED</w:t>
      </w:r>
      <w:r>
        <w:t xml:space="preserve"> </w:t>
      </w:r>
      <w:r>
        <w:t xml:space="preserve">AMPHORA.</w:t>
      </w:r>
    </w:p>
    <w:p>
      <w:pPr>
        <w:pStyle w:val="BodyText"/>
      </w:pPr>
      <w:bookmarkStart w:id="758" w:name="page_127"/>
      <w:r>
        <w:t xml:space="preserve">{127}</w:t>
      </w:r>
      <w:bookmarkEnd w:id="758"/>
    </w:p>
    <w:p>
      <w:pPr>
        <w:pStyle w:val="BodyText"/>
      </w:pPr>
      <w:r>
        <w:t xml:space="preserve">the head, new possibilities are indicated. The pupil is now always in</w:t>
      </w:r>
      <w:r>
        <w:t xml:space="preserve"> </w:t>
      </w:r>
      <w:r>
        <w:t xml:space="preserve">the inner corner of the eye, though the bold experiment of the ‘Sosias’</w:t>
      </w:r>
      <w:r>
        <w:t xml:space="preserve"> </w:t>
      </w:r>
      <w:r>
        <w:t xml:space="preserve">painter is not generally adopted. Above all a new current enters the</w:t>
      </w:r>
      <w:r>
        <w:t xml:space="preserve"> </w:t>
      </w:r>
      <w:r>
        <w:t xml:space="preserve">drapery. The divisions of the chiton with patterns of folds gives way to</w:t>
      </w:r>
      <w:r>
        <w:t xml:space="preserve"> </w:t>
      </w:r>
      <w:r>
        <w:t xml:space="preserve">a more natural and uniform distribution: the play of folds at the edges</w:t>
      </w:r>
      <w:r>
        <w:t xml:space="preserve"> </w:t>
      </w:r>
      <w:r>
        <w:t xml:space="preserve">of the cloaks is generally emphasized by a thick pair of lines. These</w:t>
      </w:r>
      <w:r>
        <w:t xml:space="preserve"> </w:t>
      </w:r>
      <w:r>
        <w:t xml:space="preserve">tendencies become complete in the later Chairestratos and the Hippodamas</w:t>
      </w:r>
      <w:r>
        <w:t xml:space="preserve"> </w:t>
      </w:r>
      <w:r>
        <w:t xml:space="preserve">period, with which we get down to about 480 B.C.</w:t>
      </w:r>
    </w:p>
    <w:p>
      <w:pPr>
        <w:pStyle w:val="BodyText"/>
      </w:pPr>
      <w:r>
        <w:t xml:space="preserve">The masters of this later date deal now quite freely and easily with the</w:t>
      </w:r>
      <w:r>
        <w:t xml:space="preserve"> </w:t>
      </w:r>
      <w:r>
        <w:t xml:space="preserve">achievements of their predecessors: the old rude vigour gives way to</w:t>
      </w:r>
      <w:r>
        <w:t xml:space="preserve"> </w:t>
      </w:r>
      <w:r>
        <w:t xml:space="preserve">ornamental elegance or swinging liveliness. The relation of figures to</w:t>
      </w:r>
      <w:r>
        <w:t xml:space="preserve"> </w:t>
      </w:r>
      <w:r>
        <w:t xml:space="preserve">space also alters: the forms move more freely, are less confined by</w:t>
      </w:r>
      <w:r>
        <w:t xml:space="preserve"> </w:t>
      </w:r>
      <w:r>
        <w:t xml:space="preserve">space, and are surrounded with air. Thus the free decoration of the</w:t>
      </w:r>
      <w:r>
        <w:t xml:space="preserve"> </w:t>
      </w:r>
      <w:r>
        <w:t xml:space="preserve">Oltos amphora (Fig.</w:t>
      </w:r>
      <w:r>
        <w:t xml:space="preserve"> </w:t>
      </w:r>
      <w:hyperlink r:id="rId518">
        <w:r>
          <w:rPr>
            <w:rStyle w:val="Hyperlink"/>
          </w:rPr>
          <w:t xml:space="preserve">104</w:t>
        </w:r>
      </w:hyperlink>
      <w:r>
        <w:t xml:space="preserve">) asserts itself once more. The small so-called</w:t>
      </w:r>
      <w:r>
        <w:t xml:space="preserve"> </w:t>
      </w:r>
      <w:r>
        <w:t xml:space="preserve">‘Nolan’ necked amphorae, and the popular amphorae of Panathenaic shape,</w:t>
      </w:r>
      <w:r>
        <w:t xml:space="preserve"> </w:t>
      </w:r>
      <w:r>
        <w:t xml:space="preserve">only reserve one figure or group in the black surface. The fine and</w:t>
      </w:r>
      <w:r>
        <w:t xml:space="preserve"> </w:t>
      </w:r>
      <w:r>
        <w:t xml:space="preserve">elegant effect of this ‘Nolan’ decoration often attacks other types of</w:t>
      </w:r>
      <w:r>
        <w:t xml:space="preserve"> </w:t>
      </w:r>
      <w:r>
        <w:t xml:space="preserve">vases, to which is now added the bell-krater (cp. Fig. 123 centre).</w:t>
      </w:r>
    </w:p>
    <w:p>
      <w:pPr>
        <w:pStyle w:val="BodyText"/>
      </w:pPr>
      <w:r>
        <w:t xml:space="preserve">Of these later masters, the one who keeps most the massiveness and</w:t>
      </w:r>
      <w:r>
        <w:t xml:space="preserve"> </w:t>
      </w:r>
      <w:r>
        <w:t xml:space="preserve">dignity of the older style is the ‘Kleophrades’ painter, who grew up in</w:t>
      </w:r>
      <w:r>
        <w:t xml:space="preserve"> </w:t>
      </w:r>
      <w:r>
        <w:t xml:space="preserve">the Leagros period and has furnished one of his works with the potter’s</w:t>
      </w:r>
      <w:r>
        <w:t xml:space="preserve"> </w:t>
      </w:r>
      <w:r>
        <w:t xml:space="preserve">signature of Kleophrades, son of Amasis. As an example of his style let</w:t>
      </w:r>
      <w:r>
        <w:t xml:space="preserve"> </w:t>
      </w:r>
      <w:r>
        <w:t xml:space="preserve">us take the Munich pointed amphora belonging about to the Panaitios</w:t>
      </w:r>
      <w:r>
        <w:t xml:space="preserve"> </w:t>
      </w:r>
      <w:r>
        <w:t xml:space="preserve">period: the passionate frenzy of frantic Maenads has never been more</w:t>
      </w:r>
      <w:r>
        <w:t xml:space="preserve"> </w:t>
      </w:r>
      <w:r>
        <w:t xml:space="preserve">perfectly caught than in the back-tossed head of the rushing waver of</w:t>
      </w:r>
      <w:r>
        <w:t xml:space="preserve"> </w:t>
      </w:r>
      <w:r>
        <w:t xml:space="preserve">the thyrsos (Fig.</w:t>
      </w:r>
      <w:r>
        <w:t xml:space="preserve"> </w:t>
      </w:r>
      <w:hyperlink r:id="rId759">
        <w:r>
          <w:rPr>
            <w:rStyle w:val="Hyperlink"/>
          </w:rPr>
          <w:t xml:space="preserve">117</w:t>
        </w:r>
      </w:hyperlink>
      <w:r>
        <w:t xml:space="preserve">). The ‘Kleophrades’ painter was a pupil of</w:t>
      </w:r>
      <w:r>
        <w:t xml:space="preserve"> </w:t>
      </w:r>
      <w:r>
        <w:t xml:space="preserve">Euthymides: but for a number of his contemporaries it can be shown that</w:t>
      </w:r>
      <w:r>
        <w:t xml:space="preserve"> </w:t>
      </w:r>
      <w:r>
        <w:t xml:space="preserve">they won their spurs in the celebrated studio of</w:t>
      </w:r>
      <w:bookmarkStart w:id="760" w:name="page_128"/>
      <w:r>
        <w:t xml:space="preserve">{128}</w:t>
      </w:r>
      <w:bookmarkEnd w:id="760"/>
      <w:r>
        <w:t xml:space="preserve"> </w:t>
      </w:r>
      <w:r>
        <w:t xml:space="preserve">Euphronios. It is true</w:t>
      </w:r>
      <w:r>
        <w:t xml:space="preserve"> </w:t>
      </w:r>
      <w:r>
        <w:t xml:space="preserve">that we only have evidence in an inscription of activity in the service</w:t>
      </w:r>
      <w:r>
        <w:t xml:space="preserve"> </w:t>
      </w:r>
      <w:r>
        <w:t xml:space="preserve">of Euphronios for one painter denoted by name, and malicious accident</w:t>
      </w:r>
      <w:r>
        <w:t xml:space="preserve"> </w:t>
      </w:r>
      <w:r>
        <w:t xml:space="preserve">has deprived us of all but the last four letters of his name. Onesimos,</w:t>
      </w:r>
      <w:r>
        <w:t xml:space="preserve"> </w:t>
      </w:r>
      <w:r>
        <w:t xml:space="preserve">as his name is usually restored, combines in simple composition on his</w:t>
      </w:r>
      <w:r>
        <w:t xml:space="preserve"> </w:t>
      </w:r>
      <w:r>
        <w:t xml:space="preserve">kylix riders and boys leading horses, and thus is the predecessor of the</w:t>
      </w:r>
      <w:r>
        <w:t xml:space="preserve"> </w:t>
      </w:r>
      <w:r>
        <w:t xml:space="preserve">‘Horse’ master. On the other hand the master of the Troilos kylix in</w:t>
      </w:r>
      <w:r>
        <w:t xml:space="preserve"> </w:t>
      </w:r>
      <w:r>
        <w:t xml:space="preserve">Perugia, which Euphronios also signed as potter (the ‘Perugia’ master)</w:t>
      </w:r>
      <w:r>
        <w:t xml:space="preserve"> </w:t>
      </w:r>
      <w:r>
        <w:t xml:space="preserve">inherited more of the fire and dramatic vigour of the ‘Panaitios’</w:t>
      </w:r>
      <w:r>
        <w:t xml:space="preserve"> </w:t>
      </w:r>
      <w:r>
        <w:t xml:space="preserve">master. His Munich Centaur kylix is worthy of the great teacher, and the</w:t>
      </w:r>
      <w:r>
        <w:t xml:space="preserve"> </w:t>
      </w:r>
      <w:r>
        <w:t xml:space="preserve">interior (Fig.</w:t>
      </w:r>
      <w:r>
        <w:t xml:space="preserve"> </w:t>
      </w:r>
      <w:hyperlink r:id="rId761">
        <w:r>
          <w:rPr>
            <w:rStyle w:val="Hyperlink"/>
          </w:rPr>
          <w:t xml:space="preserve">126</w:t>
        </w:r>
      </w:hyperlink>
      <w:r>
        <w:t xml:space="preserve">) is equally perfect as filling the space and as</w:t>
      </w:r>
      <w:r>
        <w:t xml:space="preserve"> </w:t>
      </w:r>
      <w:r>
        <w:t xml:space="preserve">rendering animated life. The shield in profile view, which shows</w:t>
      </w:r>
      <w:r>
        <w:t xml:space="preserve"> </w:t>
      </w:r>
      <w:r>
        <w:t xml:space="preserve">indication of shading, the Centaur’s head, and especially the grandiose</w:t>
      </w:r>
      <w:r>
        <w:t xml:space="preserve"> </w:t>
      </w:r>
      <w:r>
        <w:t xml:space="preserve">foreshortening of the horse-body, point beyond the Panaitios period.</w:t>
      </w:r>
    </w:p>
    <w:p>
      <w:pPr>
        <w:pStyle w:val="BodyText"/>
      </w:pPr>
      <w:r>
        <w:t xml:space="preserve">To this group must have belonged the ‘Brygos’ painter, who in earlier</w:t>
      </w:r>
      <w:r>
        <w:t xml:space="preserve"> </w:t>
      </w:r>
      <w:r>
        <w:t xml:space="preserve">works,</w:t>
      </w:r>
      <w:r>
        <w:t xml:space="preserve"> </w:t>
      </w:r>
      <w:r>
        <w:rPr>
          <w:i/>
        </w:rPr>
        <w:t xml:space="preserve">e.g.</w:t>
      </w:r>
      <w:r>
        <w:t xml:space="preserve">, in the clearly and vigorously composed Iliupersis in</w:t>
      </w:r>
      <w:r>
        <w:t xml:space="preserve"> </w:t>
      </w:r>
      <w:r>
        <w:t xml:space="preserve">Paris (Figs.</w:t>
      </w:r>
      <w:r>
        <w:t xml:space="preserve"> </w:t>
      </w:r>
      <w:hyperlink r:id="rId762">
        <w:r>
          <w:rPr>
            <w:rStyle w:val="Hyperlink"/>
          </w:rPr>
          <w:t xml:space="preserve">118</w:t>
        </w:r>
      </w:hyperlink>
      <w:r>
        <w:t xml:space="preserve"> </w:t>
      </w:r>
      <w:r>
        <w:t xml:space="preserve">and</w:t>
      </w:r>
      <w:r>
        <w:t xml:space="preserve"> </w:t>
      </w:r>
      <w:hyperlink r:id="rId763">
        <w:r>
          <w:rPr>
            <w:rStyle w:val="Hyperlink"/>
          </w:rPr>
          <w:t xml:space="preserve">119</w:t>
        </w:r>
      </w:hyperlink>
      <w:r>
        <w:t xml:space="preserve">), is still strongly inspired by the</w:t>
      </w:r>
      <w:r>
        <w:t xml:space="preserve"> </w:t>
      </w:r>
      <w:r>
        <w:t xml:space="preserve">achievements of the Perugia master, and later develops the fiery vigour</w:t>
      </w:r>
      <w:r>
        <w:t xml:space="preserve"> </w:t>
      </w:r>
      <w:r>
        <w:t xml:space="preserve">of his youthful period in ever more delicate and elegant shapes. He is</w:t>
      </w:r>
      <w:r>
        <w:t xml:space="preserve"> </w:t>
      </w:r>
      <w:r>
        <w:t xml:space="preserve">fond of shaded shields, hairy bodies and cloaks adorned with spots.</w:t>
      </w:r>
      <w:r>
        <w:t xml:space="preserve"> </w:t>
      </w:r>
      <w:r>
        <w:t xml:space="preserve">Perhaps the finest work of his maturity is the interior of the Würzburg</w:t>
      </w:r>
      <w:r>
        <w:t xml:space="preserve"> </w:t>
      </w:r>
      <w:r>
        <w:t xml:space="preserve">kylix (Fig.</w:t>
      </w:r>
      <w:r>
        <w:t xml:space="preserve"> </w:t>
      </w:r>
      <w:hyperlink r:id="rId746">
        <w:r>
          <w:rPr>
            <w:rStyle w:val="Hyperlink"/>
          </w:rPr>
          <w:t xml:space="preserve">116</w:t>
        </w:r>
      </w:hyperlink>
      <w:r>
        <w:t xml:space="preserve">), on which a young Athenian, supported by the hands of a</w:t>
      </w:r>
      <w:r>
        <w:t xml:space="preserve"> </w:t>
      </w:r>
      <w:r>
        <w:t xml:space="preserve">girl, relieves himself of the wine he has imbibed too freely. The</w:t>
      </w:r>
      <w:r>
        <w:t xml:space="preserve"> </w:t>
      </w:r>
      <w:r>
        <w:t xml:space="preserve">picture not only in its free adaptation to space and in the sure hand</w:t>
      </w:r>
      <w:r>
        <w:t xml:space="preserve"> </w:t>
      </w:r>
      <w:r>
        <w:t xml:space="preserve">with which the movement of body and drapery is rendered, but especially</w:t>
      </w:r>
      <w:r>
        <w:t xml:space="preserve"> </w:t>
      </w:r>
      <w:r>
        <w:t xml:space="preserve">in the fine animation of the expression, is a worthy last note of</w:t>
      </w:r>
      <w:r>
        <w:t xml:space="preserve"> </w:t>
      </w:r>
      <w:r>
        <w:t xml:space="preserve">archaic art. The unsigned Vienna skyphos of the Brygos painter (Fig.</w:t>
      </w:r>
      <w:r>
        <w:t xml:space="preserve"> </w:t>
      </w:r>
      <w:hyperlink r:id="rId764">
        <w:r>
          <w:rPr>
            <w:rStyle w:val="Hyperlink"/>
          </w:rPr>
          <w:t xml:space="preserve">120</w:t>
        </w:r>
      </w:hyperlink>
      <w:r>
        <w:t xml:space="preserve">) must be placed between the Paris and Würzburg kylikes. It also</w:t>
      </w:r>
      <w:r>
        <w:t xml:space="preserve"> </w:t>
      </w:r>
      <w:r>
        <w:t xml:space="preserve">gives a</w:t>
      </w:r>
    </w:p>
    <w:p>
      <w:pPr>
        <w:pStyle w:val="BodyText"/>
      </w:pPr>
      <w:bookmarkStart w:id="765" w:name="plt_LXXI"/>
      <w:bookmarkEnd w:id="765"/>
    </w:p>
    <w:p>
      <w:pPr>
        <w:pStyle w:val="Compact"/>
      </w:pPr>
      <w:hyperlink r:id="rId767">
        <w:r>
          <w:drawing>
            <wp:inline>
              <wp:extent cx="5334000" cy="6177461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128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766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34000" cy="617746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r>
        <w:t xml:space="preserve">PLATE LXXI.</w:t>
      </w:r>
    </w:p>
    <w:p>
      <w:pPr>
        <w:pStyle w:val="BodyText"/>
      </w:pPr>
      <w:bookmarkStart w:id="768" w:name="fig_118"/>
      <w:bookmarkEnd w:id="768"/>
      <w:r>
        <w:t xml:space="preserve"> </w:t>
      </w:r>
      <w:bookmarkStart w:id="769" w:name="fig_119"/>
      <w:bookmarkEnd w:id="769"/>
      <w:r>
        <w:t xml:space="preserve"> </w:t>
      </w:r>
      <w:r>
        <w:t xml:space="preserve">Figs. 118 &amp; 119. THE SACK OF TROY: FROM A KYLIX WITH THE SIGNATURE OF</w:t>
      </w:r>
      <w:r>
        <w:t xml:space="preserve"> </w:t>
      </w:r>
      <w:r>
        <w:t xml:space="preserve">THE POTTER BRYGOS.</w:t>
      </w:r>
    </w:p>
    <w:p>
      <w:pPr>
        <w:pStyle w:val="BodyText"/>
      </w:pPr>
      <w:r>
        <w:rPr>
          <w:i/>
        </w:rPr>
        <w:t xml:space="preserve">From Furtwängler-Reichhold, Griechische Vasenmalerei.</w:t>
      </w:r>
    </w:p>
    <w:p>
      <w:pPr>
        <w:pStyle w:val="BodyText"/>
      </w:pPr>
      <w:bookmarkStart w:id="770" w:name="plt_LXXII"/>
      <w:bookmarkEnd w:id="770"/>
    </w:p>
    <w:p>
      <w:pPr>
        <w:pStyle w:val="Compact"/>
      </w:pPr>
      <w:hyperlink r:id="rId772">
        <w:r>
          <w:drawing>
            <wp:inline>
              <wp:extent cx="5334000" cy="4041530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129-a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771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34000" cy="40415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r>
        <w:t xml:space="preserve">PLATE LXXII.</w:t>
      </w:r>
    </w:p>
    <w:p>
      <w:pPr>
        <w:pStyle w:val="BodyText"/>
      </w:pPr>
      <w:bookmarkStart w:id="773" w:name="fig_120"/>
      <w:r>
        <w:t xml:space="preserve">Fig. 120</w:t>
      </w:r>
      <w:bookmarkEnd w:id="773"/>
      <w:r>
        <w:t xml:space="preserve">. SKYPHOS WITH THE RANSOMING OF HECTOR.</w:t>
      </w:r>
    </w:p>
    <w:p>
      <w:pPr>
        <w:pStyle w:val="Compact"/>
      </w:pPr>
      <w:hyperlink r:id="rId775">
        <w:r>
          <w:drawing>
            <wp:inline>
              <wp:extent cx="5334000" cy="2656742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129-b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774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34000" cy="265674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bookmarkStart w:id="776" w:name="fig_121"/>
      <w:r>
        <w:t xml:space="preserve">Fig. 121</w:t>
      </w:r>
      <w:bookmarkEnd w:id="776"/>
      <w:r>
        <w:t xml:space="preserve">. THESEUS DESERTS THE SLEEPING ARIADNE (?): FROM THE EXTERIOR OF</w:t>
      </w:r>
      <w:r>
        <w:t xml:space="preserve"> </w:t>
      </w:r>
      <w:r>
        <w:t xml:space="preserve">A KYLIX.</w:t>
      </w:r>
    </w:p>
    <w:p>
      <w:pPr>
        <w:pStyle w:val="BodyText"/>
      </w:pPr>
      <w:bookmarkStart w:id="777" w:name="page_129"/>
      <w:r>
        <w:t xml:space="preserve">{129}</w:t>
      </w:r>
      <w:bookmarkEnd w:id="777"/>
    </w:p>
    <w:p>
      <w:pPr>
        <w:pStyle w:val="BodyText"/>
      </w:pPr>
      <w:r>
        <w:t xml:space="preserve">fine picture full of life: Achilles has placed under the table the dead</w:t>
      </w:r>
      <w:r>
        <w:t xml:space="preserve"> </w:t>
      </w:r>
      <w:r>
        <w:t xml:space="preserve">body of Hector, which he daily drags round the walls of Troy, is</w:t>
      </w:r>
      <w:r>
        <w:t xml:space="preserve"> </w:t>
      </w:r>
      <w:r>
        <w:t xml:space="preserve">reclining at his meal, and talking to his charming cup-bearer, as if he</w:t>
      </w:r>
      <w:r>
        <w:t xml:space="preserve"> </w:t>
      </w:r>
      <w:r>
        <w:t xml:space="preserve">did not hear the appeal of the old Priam for his son’s corpse and did</w:t>
      </w:r>
      <w:r>
        <w:t xml:space="preserve"> </w:t>
      </w:r>
      <w:r>
        <w:t xml:space="preserve">not see the presents brought in by the attendants. The clear dramatic</w:t>
      </w:r>
      <w:r>
        <w:t xml:space="preserve"> </w:t>
      </w:r>
      <w:r>
        <w:t xml:space="preserve">disposition is as much in the manner of the master as the free pose of</w:t>
      </w:r>
      <w:r>
        <w:t xml:space="preserve"> </w:t>
      </w:r>
      <w:r>
        <w:t xml:space="preserve">the cup-bearer with weight on one leg, and the delicate psychological</w:t>
      </w:r>
      <w:r>
        <w:t xml:space="preserve"> </w:t>
      </w:r>
      <w:r>
        <w:t xml:space="preserve">animation of the countenances. The kylix in Corneto (Fig.</w:t>
      </w:r>
      <w:r>
        <w:t xml:space="preserve"> </w:t>
      </w:r>
      <w:hyperlink r:id="rId778">
        <w:r>
          <w:rPr>
            <w:rStyle w:val="Hyperlink"/>
          </w:rPr>
          <w:t xml:space="preserve">121</w:t>
        </w:r>
      </w:hyperlink>
      <w:r>
        <w:t xml:space="preserve">), the</w:t>
      </w:r>
      <w:r>
        <w:t xml:space="preserve"> </w:t>
      </w:r>
      <w:r>
        <w:t xml:space="preserve">outside of which has been interpreted as the secret departure of Theseus</w:t>
      </w:r>
      <w:r>
        <w:t xml:space="preserve"> </w:t>
      </w:r>
      <w:r>
        <w:t xml:space="preserve">from the sleeping Ariadne, is at least closely related to the works of</w:t>
      </w:r>
      <w:r>
        <w:t xml:space="preserve"> </w:t>
      </w:r>
      <w:r>
        <w:t xml:space="preserve">the ‘Brygos’ painter. In the workshop of Euphronios the youthful Duris</w:t>
      </w:r>
      <w:r>
        <w:t xml:space="preserve"> </w:t>
      </w:r>
      <w:r>
        <w:t xml:space="preserve">must also have been a pupil. For his earliest work, the Vienna kylix,</w:t>
      </w:r>
      <w:r>
        <w:t xml:space="preserve"> </w:t>
      </w:r>
      <w:r>
        <w:t xml:space="preserve">with an arming scene, painted for the potter Python, is quite under the</w:t>
      </w:r>
      <w:r>
        <w:t xml:space="preserve"> </w:t>
      </w:r>
      <w:r>
        <w:t xml:space="preserve">influence of the Panaitios master, and can only be recognized as the</w:t>
      </w:r>
      <w:r>
        <w:t xml:space="preserve"> </w:t>
      </w:r>
      <w:r>
        <w:t xml:space="preserve">work of a painter of another tendency by the greater elegance and</w:t>
      </w:r>
      <w:r>
        <w:t xml:space="preserve"> </w:t>
      </w:r>
      <w:r>
        <w:t xml:space="preserve">slimness of the figures, and the more schematic composition.</w:t>
      </w:r>
    </w:p>
    <w:p>
      <w:pPr>
        <w:pStyle w:val="BodyText"/>
      </w:pPr>
      <w:r>
        <w:t xml:space="preserve">In the kylikes with the names of Panaitios and Chairestratos, it can</w:t>
      </w:r>
      <w:r>
        <w:t xml:space="preserve"> </w:t>
      </w:r>
      <w:r>
        <w:t xml:space="preserve">still be traced to some extent, how out of the docile imitator of the</w:t>
      </w:r>
      <w:r>
        <w:t xml:space="preserve"> </w:t>
      </w:r>
      <w:r>
        <w:t xml:space="preserve">Panaitios master comes the real Duris, the routine draughtsman, who puts</w:t>
      </w:r>
      <w:r>
        <w:t xml:space="preserve"> </w:t>
      </w:r>
      <w:r>
        <w:t xml:space="preserve">down his elegant figures with almost academic objectivity and who cares</w:t>
      </w:r>
      <w:r>
        <w:t xml:space="preserve"> </w:t>
      </w:r>
      <w:r>
        <w:t xml:space="preserve">more for the uniform decorative effect of his neat silhouettes than for</w:t>
      </w:r>
      <w:r>
        <w:t xml:space="preserve"> </w:t>
      </w:r>
      <w:r>
        <w:t xml:space="preserve">complicated compositions of life. The pair of Berlin kylikes, perhaps</w:t>
      </w:r>
      <w:r>
        <w:t xml:space="preserve"> </w:t>
      </w:r>
      <w:r>
        <w:t xml:space="preserve">made by Kleophrades, and the kantharos, on which Duris signs as potter</w:t>
      </w:r>
      <w:r>
        <w:t xml:space="preserve"> </w:t>
      </w:r>
      <w:r>
        <w:t xml:space="preserve">and painter, show as plainly as possible this gradual realization of</w:t>
      </w:r>
      <w:r>
        <w:t xml:space="preserve"> </w:t>
      </w:r>
      <w:r>
        <w:t xml:space="preserve">independence, and also pass more and more, though not finally, from the</w:t>
      </w:r>
      <w:r>
        <w:t xml:space="preserve"> </w:t>
      </w:r>
      <w:r>
        <w:t xml:space="preserve">artificial fold packets of the chiton to a uniform system of wavy lines.</w:t>
      </w:r>
      <w:r>
        <w:t xml:space="preserve"> </w:t>
      </w:r>
      <w:r>
        <w:t xml:space="preserve">How entirely Duris altered his style even during the Chairestratos</w:t>
      </w:r>
      <w:r>
        <w:t xml:space="preserve"> </w:t>
      </w:r>
      <w:r>
        <w:t xml:space="preserve">period, is shown</w:t>
      </w:r>
      <w:r>
        <w:t xml:space="preserve"> </w:t>
      </w:r>
      <w:r>
        <w:rPr>
          <w:i/>
        </w:rPr>
        <w:t xml:space="preserve">e.g.</w:t>
      </w:r>
      <w:r>
        <w:t xml:space="preserve"> </w:t>
      </w:r>
      <w:r>
        <w:t xml:space="preserve">by the Vienna kylix, painted for Python with the</w:t>
      </w:r>
      <w:r>
        <w:t xml:space="preserve"> </w:t>
      </w:r>
      <w:r>
        <w:t xml:space="preserve">contest for the Arms of</w:t>
      </w:r>
      <w:bookmarkStart w:id="779" w:name="page_130"/>
      <w:r>
        <w:t xml:space="preserve">{130}</w:t>
      </w:r>
      <w:bookmarkEnd w:id="779"/>
      <w:r>
        <w:t xml:space="preserve"> </w:t>
      </w:r>
      <w:r>
        <w:t xml:space="preserve">Achilles, which not merely in its more elegant</w:t>
      </w:r>
      <w:r>
        <w:t xml:space="preserve"> </w:t>
      </w:r>
      <w:r>
        <w:t xml:space="preserve">shape, but also in drawing and the relation of the figures to the space,</w:t>
      </w:r>
      <w:r>
        <w:t xml:space="preserve"> </w:t>
      </w:r>
      <w:r>
        <w:t xml:space="preserve">is widely distant from the arming scene on a kylix of the same workshop.</w:t>
      </w:r>
      <w:r>
        <w:t xml:space="preserve"> </w:t>
      </w:r>
      <w:r>
        <w:t xml:space="preserve">The fine Eos kylix in the Louvre, which Duris painted for the potter</w:t>
      </w:r>
      <w:r>
        <w:t xml:space="preserve"> </w:t>
      </w:r>
      <w:r>
        <w:t xml:space="preserve">Kalliades and dedicated to Hermogenes, the London Theseus kylix, and</w:t>
      </w:r>
      <w:r>
        <w:t xml:space="preserve"> </w:t>
      </w:r>
      <w:r>
        <w:t xml:space="preserve">probably also the fine London psykter with the love-name Aristagoras</w:t>
      </w:r>
      <w:r>
        <w:t xml:space="preserve"> </w:t>
      </w:r>
      <w:r>
        <w:t xml:space="preserve">(Fig.</w:t>
      </w:r>
      <w:r>
        <w:t xml:space="preserve"> </w:t>
      </w:r>
      <w:hyperlink r:id="rId713">
        <w:r>
          <w:rPr>
            <w:rStyle w:val="Hyperlink"/>
          </w:rPr>
          <w:t xml:space="preserve">122</w:t>
        </w:r>
      </w:hyperlink>
      <w:r>
        <w:t xml:space="preserve">) belong to this period. The satyrs of this psykter, who</w:t>
      </w:r>
      <w:r>
        <w:t xml:space="preserve"> </w:t>
      </w:r>
      <w:r>
        <w:t xml:space="preserve">instead of joining in procession play all kinds of unprofitable tricks</w:t>
      </w:r>
      <w:r>
        <w:t xml:space="preserve"> </w:t>
      </w:r>
      <w:r>
        <w:t xml:space="preserve">behind the back of the leader of the chorus, need only be compared with</w:t>
      </w:r>
      <w:r>
        <w:t xml:space="preserve"> </w:t>
      </w:r>
      <w:r>
        <w:t xml:space="preserve">their fellows on the Boston kylix, and one can recognize at once the</w:t>
      </w:r>
      <w:r>
        <w:t xml:space="preserve"> </w:t>
      </w:r>
      <w:r>
        <w:t xml:space="preserve">routine hand and slighter artistic endowment of the master, but also the</w:t>
      </w:r>
      <w:r>
        <w:t xml:space="preserve"> </w:t>
      </w:r>
      <w:r>
        <w:t xml:space="preserve">more elegant and easy draughtsmanship of the later time.</w:t>
      </w:r>
    </w:p>
    <w:p>
      <w:pPr>
        <w:pStyle w:val="BodyText"/>
      </w:pPr>
      <w:r>
        <w:t xml:space="preserve">In the later period of the artist (about 480 B.C.) we must put along</w:t>
      </w:r>
      <w:r>
        <w:t xml:space="preserve"> </w:t>
      </w:r>
      <w:r>
        <w:t xml:space="preserve">with their congeners the kylikes with the love-name Hippodamas, the</w:t>
      </w:r>
      <w:r>
        <w:t xml:space="preserve"> </w:t>
      </w:r>
      <w:r>
        <w:t xml:space="preserve">finest of which is the Berlin school vase (Fig.</w:t>
      </w:r>
      <w:r>
        <w:t xml:space="preserve"> </w:t>
      </w:r>
      <w:hyperlink r:id="rId780">
        <w:r>
          <w:rPr>
            <w:rStyle w:val="Hyperlink"/>
          </w:rPr>
          <w:t xml:space="preserve">124</w:t>
        </w:r>
      </w:hyperlink>
      <w:r>
        <w:t xml:space="preserve">). In the drapery of</w:t>
      </w:r>
      <w:r>
        <w:t xml:space="preserve"> </w:t>
      </w:r>
      <w:r>
        <w:t xml:space="preserve">the teachers and pupils, who are here assembled in the class-room,</w:t>
      </w:r>
      <w:r>
        <w:t xml:space="preserve"> </w:t>
      </w:r>
      <w:r>
        <w:t xml:space="preserve">nothing of archaic stiffness remains. If even the Leagros period had</w:t>
      </w:r>
      <w:r>
        <w:t xml:space="preserve"> </w:t>
      </w:r>
      <w:r>
        <w:t xml:space="preserve">made the cloak folds come to a natural end, they now bend round their</w:t>
      </w:r>
      <w:r>
        <w:t xml:space="preserve"> </w:t>
      </w:r>
      <w:r>
        <w:t xml:space="preserve">ends and pave the way for the “drapery eyes,” which in the next period</w:t>
      </w:r>
      <w:r>
        <w:t xml:space="preserve"> </w:t>
      </w:r>
      <w:r>
        <w:t xml:space="preserve">so naturally characterize the packings in the material.</w:t>
      </w:r>
    </w:p>
    <w:p>
      <w:pPr>
        <w:pStyle w:val="BodyText"/>
      </w:pPr>
      <w:r>
        <w:t xml:space="preserve">The great development, which is evidenced for Duris by his many</w:t>
      </w:r>
      <w:r>
        <w:t xml:space="preserve"> </w:t>
      </w:r>
      <w:r>
        <w:t xml:space="preserve">signatures, suggests considerations. We ask whether other masters too</w:t>
      </w:r>
      <w:r>
        <w:t xml:space="preserve"> </w:t>
      </w:r>
      <w:r>
        <w:t xml:space="preserve">did not fundamentally change, and whether</w:t>
      </w:r>
      <w:r>
        <w:t xml:space="preserve"> </w:t>
      </w:r>
      <w:r>
        <w:rPr>
          <w:i/>
        </w:rPr>
        <w:t xml:space="preserve">e.g.</w:t>
      </w:r>
      <w:r>
        <w:t xml:space="preserve"> </w:t>
      </w:r>
      <w:r>
        <w:t xml:space="preserve">Euphronios did not</w:t>
      </w:r>
      <w:r>
        <w:t xml:space="preserve"> </w:t>
      </w:r>
      <w:r>
        <w:t xml:space="preserve">develop out of the ‘Leagros’ stage to that of the ‘Panaitios’ master and</w:t>
      </w:r>
      <w:r>
        <w:t xml:space="preserve"> </w:t>
      </w:r>
      <w:r>
        <w:t xml:space="preserve">the Perugia painter, and on his later works include the painter’s</w:t>
      </w:r>
      <w:r>
        <w:t xml:space="preserve"> </w:t>
      </w:r>
      <w:r>
        <w:t xml:space="preserve">signature in that of the potter’s firm,</w:t>
      </w:r>
      <w:r>
        <w:t xml:space="preserve"> </w:t>
      </w:r>
      <w:r>
        <w:rPr>
          <w:i/>
        </w:rPr>
        <w:t xml:space="preserve">i.e.</w:t>
      </w:r>
      <w:r>
        <w:t xml:space="preserve"> </w:t>
      </w:r>
      <w:r>
        <w:t xml:space="preserve">whether works like the</w:t>
      </w:r>
      <w:r>
        <w:t xml:space="preserve"> </w:t>
      </w:r>
      <w:r>
        <w:t xml:space="preserve">Munich Centauromachy (Fig.</w:t>
      </w:r>
      <w:r>
        <w:t xml:space="preserve"> </w:t>
      </w:r>
      <w:hyperlink r:id="rId761">
        <w:r>
          <w:rPr>
            <w:rStyle w:val="Hyperlink"/>
          </w:rPr>
          <w:t xml:space="preserve">126</w:t>
        </w:r>
      </w:hyperlink>
      <w:r>
        <w:t xml:space="preserve">) do not represent a late phase of this</w:t>
      </w:r>
      <w:r>
        <w:t xml:space="preserve"> </w:t>
      </w:r>
      <w:r>
        <w:t xml:space="preserve">gifted painter, who can be proved to have lived into the ‘Glaukon’</w:t>
      </w:r>
      <w:r>
        <w:t xml:space="preserve"> </w:t>
      </w:r>
      <w:r>
        <w:t xml:space="preserve">period.</w:t>
      </w:r>
    </w:p>
    <w:p>
      <w:pPr>
        <w:pStyle w:val="BodyText"/>
      </w:pPr>
      <w:bookmarkStart w:id="781" w:name="plt_LXXIII"/>
      <w:bookmarkEnd w:id="781"/>
    </w:p>
    <w:p>
      <w:pPr>
        <w:pStyle w:val="Compact"/>
      </w:pPr>
      <w:hyperlink r:id="rId783">
        <w:r>
          <w:drawing>
            <wp:inline>
              <wp:extent cx="5334000" cy="2266950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130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782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34000" cy="22669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r>
        <w:t xml:space="preserve">PLATE LXXIII.</w:t>
      </w:r>
    </w:p>
    <w:p>
      <w:pPr>
        <w:pStyle w:val="BodyText"/>
      </w:pPr>
      <w:bookmarkStart w:id="784" w:name="fig_122"/>
      <w:r>
        <w:t xml:space="preserve">Fig. 122</w:t>
      </w:r>
      <w:bookmarkEnd w:id="784"/>
      <w:r>
        <w:t xml:space="preserve">. HERMES AND SATYRS: FROM A PSYKTER BY DURIS.</w:t>
      </w:r>
    </w:p>
    <w:p>
      <w:pPr>
        <w:pStyle w:val="BodyText"/>
      </w:pPr>
      <w:r>
        <w:rPr>
          <w:i/>
        </w:rPr>
        <w:t xml:space="preserve">From Furtwängler-Reichhold, Griechische Vasenmalerei.</w:t>
      </w:r>
    </w:p>
    <w:p>
      <w:pPr>
        <w:pStyle w:val="BodyText"/>
      </w:pPr>
      <w:bookmarkStart w:id="785" w:name="plt_LXXIV"/>
      <w:bookmarkEnd w:id="785"/>
    </w:p>
    <w:p>
      <w:pPr>
        <w:pStyle w:val="Compact"/>
      </w:pPr>
      <w:hyperlink r:id="rId787">
        <w:r>
          <w:drawing>
            <wp:inline>
              <wp:extent cx="5334000" cy="3333750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131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786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34000" cy="3333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r>
        <w:t xml:space="preserve">PLATE LXXIV.</w:t>
      </w:r>
    </w:p>
    <w:p>
      <w:pPr>
        <w:pStyle w:val="BodyText"/>
      </w:pPr>
      <w:bookmarkStart w:id="788" w:name="fig_123"/>
      <w:r>
        <w:t xml:space="preserve">Fig. 123</w:t>
      </w:r>
      <w:bookmarkEnd w:id="788"/>
      <w:r>
        <w:t xml:space="preserve">. DRUNKEN MAENADS: FROM A KYLIX WITH THE SIGNATURE OF THE POTTER</w:t>
      </w:r>
      <w:r>
        <w:t xml:space="preserve"> </w:t>
      </w:r>
      <w:r>
        <w:t xml:space="preserve">HIERON.</w:t>
      </w:r>
    </w:p>
    <w:p>
      <w:pPr>
        <w:pStyle w:val="BodyText"/>
      </w:pPr>
      <w:bookmarkStart w:id="789" w:name="page_131"/>
      <w:r>
        <w:t xml:space="preserve">{131}</w:t>
      </w:r>
      <w:bookmarkEnd w:id="789"/>
    </w:p>
    <w:p>
      <w:pPr>
        <w:pStyle w:val="BodyText"/>
      </w:pPr>
      <w:r>
        <w:t xml:space="preserve">Of the other painters of this period, we must content ourselves with</w:t>
      </w:r>
      <w:r>
        <w:t xml:space="preserve"> </w:t>
      </w:r>
      <w:r>
        <w:t xml:space="preserve">naming three, the Berlin master, Makron, and the Bronze-Foundry master.</w:t>
      </w:r>
      <w:r>
        <w:t xml:space="preserve"> </w:t>
      </w:r>
      <w:r>
        <w:t xml:space="preserve">The ‘master of the Berlin amphora’ even surpasses Duris in elegance, and</w:t>
      </w:r>
      <w:r>
        <w:t xml:space="preserve"> </w:t>
      </w:r>
      <w:r>
        <w:t xml:space="preserve">is fond of introducing his slim elastic figures in ‘Nolan’ style,</w:t>
      </w:r>
      <w:r>
        <w:t xml:space="preserve"> </w:t>
      </w:r>
      <w:r>
        <w:rPr>
          <w:i/>
        </w:rPr>
        <w:t xml:space="preserve">i.e.</w:t>
      </w:r>
      <w:r>
        <w:t xml:space="preserve"> </w:t>
      </w:r>
      <w:r>
        <w:t xml:space="preserve">isolated on a dark background.</w:t>
      </w:r>
    </w:p>
    <w:p>
      <w:pPr>
        <w:pStyle w:val="BodyText"/>
      </w:pPr>
      <w:r>
        <w:t xml:space="preserve">Makron, who painted almost all the vases on which Hieron’s signature as</w:t>
      </w:r>
      <w:r>
        <w:t xml:space="preserve"> </w:t>
      </w:r>
      <w:r>
        <w:t xml:space="preserve">potter is found, studied by choice in the Palaestra, where boys</w:t>
      </w:r>
      <w:r>
        <w:t xml:space="preserve"> </w:t>
      </w:r>
      <w:r>
        <w:t xml:space="preserve">performed gymnastics and were addressed by older men. A Berlin kylix</w:t>
      </w:r>
      <w:r>
        <w:t xml:space="preserve"> </w:t>
      </w:r>
      <w:r>
        <w:t xml:space="preserve">(Fig.</w:t>
      </w:r>
      <w:r>
        <w:t xml:space="preserve"> </w:t>
      </w:r>
      <w:hyperlink r:id="rId790">
        <w:r>
          <w:rPr>
            <w:rStyle w:val="Hyperlink"/>
          </w:rPr>
          <w:t xml:space="preserve">123</w:t>
        </w:r>
      </w:hyperlink>
      <w:r>
        <w:t xml:space="preserve">), like several works of his hand, introduces us to Bacchic</w:t>
      </w:r>
      <w:r>
        <w:t xml:space="preserve"> </w:t>
      </w:r>
      <w:r>
        <w:t xml:space="preserve">revelry, an excited chorus of drunken and vigorously gesticulating</w:t>
      </w:r>
      <w:r>
        <w:t xml:space="preserve"> </w:t>
      </w:r>
      <w:r>
        <w:t xml:space="preserve">maenads, whose bodies are not concealed by the rustling pomp of folds:</w:t>
      </w:r>
      <w:r>
        <w:t xml:space="preserve"> </w:t>
      </w:r>
      <w:r>
        <w:t xml:space="preserve">the ‘kolpos’ or fold of the chiton drawn up through the belt, which</w:t>
      </w:r>
      <w:r>
        <w:t xml:space="preserve"> </w:t>
      </w:r>
      <w:r>
        <w:t xml:space="preserve">Brygos also is fond of, is more transparent than the upper and lower</w:t>
      </w:r>
      <w:r>
        <w:t xml:space="preserve"> </w:t>
      </w:r>
      <w:r>
        <w:t xml:space="preserve">parts of the complicated garment. These figures in which all is life,</w:t>
      </w:r>
      <w:r>
        <w:t xml:space="preserve"> </w:t>
      </w:r>
      <w:r>
        <w:t xml:space="preserve">movement and expression, should be compared with those of the Andokides</w:t>
      </w:r>
      <w:r>
        <w:t xml:space="preserve"> </w:t>
      </w:r>
      <w:r>
        <w:t xml:space="preserve">painter or even those of Euphronios, in order to realize, how in these</w:t>
      </w:r>
      <w:r>
        <w:t xml:space="preserve"> </w:t>
      </w:r>
      <w:r>
        <w:t xml:space="preserve">few decades the liberation from archaic stiffness and adherence to type</w:t>
      </w:r>
      <w:r>
        <w:t xml:space="preserve"> </w:t>
      </w:r>
      <w:r>
        <w:t xml:space="preserve">was almost tempestuously accomplished.</w:t>
      </w:r>
    </w:p>
    <w:p>
      <w:pPr>
        <w:pStyle w:val="BodyText"/>
      </w:pPr>
      <w:r>
        <w:t xml:space="preserve">We take leave of the archaic styles with the charming picture of an</w:t>
      </w:r>
      <w:r>
        <w:t xml:space="preserve"> </w:t>
      </w:r>
      <w:r>
        <w:t xml:space="preserve">anonymous painter, the ‘master of the bronze foundry,’ who on a Berlin</w:t>
      </w:r>
      <w:r>
        <w:t xml:space="preserve"> </w:t>
      </w:r>
      <w:r>
        <w:t xml:space="preserve">kylix (Fig.</w:t>
      </w:r>
      <w:r>
        <w:t xml:space="preserve"> </w:t>
      </w:r>
      <w:hyperlink r:id="rId791">
        <w:r>
          <w:rPr>
            <w:rStyle w:val="Hyperlink"/>
          </w:rPr>
          <w:t xml:space="preserve">125</w:t>
        </w:r>
      </w:hyperlink>
      <w:r>
        <w:t xml:space="preserve">) transplants us into the interior of the workshop of a</w:t>
      </w:r>
      <w:r>
        <w:t xml:space="preserve"> </w:t>
      </w:r>
      <w:r>
        <w:t xml:space="preserve">sculptor in bronze. A workman is poking the oven, another is handling</w:t>
      </w:r>
      <w:r>
        <w:t xml:space="preserve"> </w:t>
      </w:r>
      <w:r>
        <w:t xml:space="preserve">the bellows, the assistant looks on, the master is working at a statue,</w:t>
      </w:r>
      <w:r>
        <w:t xml:space="preserve"> </w:t>
      </w:r>
      <w:r>
        <w:t xml:space="preserve">not yet fully put together: so intimate is the contact with life in this</w:t>
      </w:r>
      <w:r>
        <w:t xml:space="preserve"> </w:t>
      </w:r>
      <w:r>
        <w:t xml:space="preserve">scene. Everything interested the vase-painters of this time equally;</w:t>
      </w:r>
      <w:r>
        <w:t xml:space="preserve"> </w:t>
      </w:r>
      <w:r>
        <w:t xml:space="preserve">they have spread out before us human life, got their material from every</w:t>
      </w:r>
      <w:r>
        <w:t xml:space="preserve"> </w:t>
      </w:r>
      <w:r>
        <w:t xml:space="preserve">quarter, and wherever they laid hold of it, it was interesting. How</w:t>
      </w:r>
      <w:r>
        <w:t xml:space="preserve"> </w:t>
      </w:r>
      <w:r>
        <w:t xml:space="preserve">closely they came to grips with their subject, how they tried</w:t>
      </w:r>
      <w:bookmarkStart w:id="792" w:name="page_132"/>
      <w:r>
        <w:t xml:space="preserve">{132}</w:t>
      </w:r>
      <w:bookmarkEnd w:id="792"/>
      <w:r>
        <w:t xml:space="preserve"> </w:t>
      </w:r>
      <w:r>
        <w:t xml:space="preserve">to be</w:t>
      </w:r>
      <w:r>
        <w:t xml:space="preserve"> </w:t>
      </w:r>
      <w:r>
        <w:t xml:space="preserve">clear, and to give a lively picture of what they saw, and how under</w:t>
      </w:r>
      <w:r>
        <w:t xml:space="preserve"> </w:t>
      </w:r>
      <w:r>
        <w:t xml:space="preserve">their hands the object at once changed into the artistic type, the human</w:t>
      </w:r>
      <w:r>
        <w:t xml:space="preserve"> </w:t>
      </w:r>
      <w:r>
        <w:t xml:space="preserve">body into the clearly defined study of the nude, the garment into a</w:t>
      </w:r>
      <w:r>
        <w:t xml:space="preserve"> </w:t>
      </w:r>
      <w:r>
        <w:t xml:space="preserve">thing of decorative life, and an assemblage of human beings into an</w:t>
      </w:r>
      <w:r>
        <w:t xml:space="preserve"> </w:t>
      </w:r>
      <w:r>
        <w:t xml:space="preserve">ornamental figure composition!</w:t>
      </w:r>
    </w:p>
    <w:p>
      <w:pPr>
        <w:pStyle w:val="BodyText"/>
      </w:pPr>
      <w:bookmarkStart w:id="793" w:name="plt_LXXV"/>
      <w:bookmarkEnd w:id="793"/>
    </w:p>
    <w:p>
      <w:pPr>
        <w:pStyle w:val="Compact"/>
      </w:pPr>
      <w:hyperlink r:id="rId795">
        <w:r>
          <w:drawing>
            <wp:inline>
              <wp:extent cx="5334000" cy="2708030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132-a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794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34000" cy="27080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r>
        <w:t xml:space="preserve">PLATE LXXV.</w:t>
      </w:r>
    </w:p>
    <w:p>
      <w:pPr>
        <w:pStyle w:val="BodyText"/>
      </w:pPr>
      <w:bookmarkStart w:id="796" w:name="fig_124"/>
      <w:r>
        <w:t xml:space="preserve">Fig. 124</w:t>
      </w:r>
      <w:bookmarkEnd w:id="796"/>
      <w:r>
        <w:t xml:space="preserve">. SCHOOL-SCENE: FROM A KYLIX BY DURIS.</w:t>
      </w:r>
    </w:p>
    <w:p>
      <w:pPr>
        <w:pStyle w:val="Compact"/>
      </w:pPr>
      <w:hyperlink r:id="rId798">
        <w:r>
          <w:drawing>
            <wp:inline>
              <wp:extent cx="5334000" cy="3036276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132-b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797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34000" cy="303627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bookmarkStart w:id="799" w:name="fig_125"/>
      <w:r>
        <w:t xml:space="preserve">Fig. 125</w:t>
      </w:r>
      <w:bookmarkEnd w:id="799"/>
      <w:r>
        <w:t xml:space="preserve">. BRONZE-FOUNDRY: FROM A KYLIX WITH THE “LOVE-NAME” OF</w:t>
      </w:r>
      <w:r>
        <w:t xml:space="preserve"> </w:t>
      </w:r>
      <w:r>
        <w:t xml:space="preserve">DIOGENES.</w:t>
      </w:r>
    </w:p>
    <w:p>
      <w:pPr>
        <w:pStyle w:val="BodyText"/>
      </w:pPr>
      <w:bookmarkStart w:id="800" w:name="plt_LXXVI"/>
      <w:bookmarkEnd w:id="800"/>
    </w:p>
    <w:p>
      <w:pPr>
        <w:pStyle w:val="Compact"/>
      </w:pPr>
      <w:hyperlink r:id="rId802">
        <w:r>
          <w:drawing>
            <wp:inline>
              <wp:extent cx="5334000" cy="5274864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133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801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34000" cy="527486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r>
        <w:t xml:space="preserve">PLATE LXXVI</w:t>
      </w:r>
    </w:p>
    <w:p>
      <w:pPr>
        <w:pStyle w:val="BodyText"/>
      </w:pPr>
      <w:bookmarkStart w:id="803" w:name="fig_126"/>
      <w:r>
        <w:t xml:space="preserve">Fig. 126</w:t>
      </w:r>
      <w:bookmarkEnd w:id="803"/>
      <w:r>
        <w:t xml:space="preserve">. CENTAUROMACY: FROM A RED-FIGURED KYLIX.</w:t>
      </w:r>
    </w:p>
    <w:p>
      <w:pPr>
        <w:pStyle w:val="BodyText"/>
      </w:pPr>
      <w:bookmarkStart w:id="804" w:name="page_133"/>
      <w:r>
        <w:t xml:space="preserve">{133}</w:t>
      </w:r>
      <w:bookmarkEnd w:id="804"/>
    </w:p>
    <w:p>
      <w:pPr>
        <w:pStyle w:val="Heading2"/>
      </w:pPr>
      <w:bookmarkStart w:id="806" w:name="X1f4b965429103f4eff86b8a5345a40d1818a12b"/>
      <w:bookmarkStart w:id="805" w:name="CHAPTER_VI"/>
      <w:bookmarkEnd w:id="805"/>
      <w:r>
        <w:t xml:space="preserve">CHAPTER VI.</w:t>
      </w:r>
      <w:r>
        <w:br w:type="textWrapping"/>
      </w:r>
      <w:r>
        <w:br w:type="textWrapping"/>
      </w:r>
      <w:r>
        <w:t xml:space="preserve">THE STYLE OF POLYGNOTOS AND PHEIDIAS</w:t>
      </w:r>
      <w:bookmarkEnd w:id="806"/>
    </w:p>
    <w:p>
      <w:pPr>
        <w:pStyle w:val="FirstParagraph"/>
      </w:pPr>
      <w:r>
        <w:t xml:space="preserve">I</w:t>
      </w:r>
      <w:r>
        <w:t xml:space="preserve">N the studio of Euphronios the so-called ‘Horse master’ painted a kylix</w:t>
      </w:r>
      <w:r>
        <w:t xml:space="preserve"> </w:t>
      </w:r>
      <w:r>
        <w:t xml:space="preserve">now in Berlin with the praise of the fair Glaukon. The outside is</w:t>
      </w:r>
      <w:r>
        <w:t xml:space="preserve"> </w:t>
      </w:r>
      <w:r>
        <w:t xml:space="preserve">decorated in the usual red-figured technique with lively scenes of</w:t>
      </w:r>
      <w:r>
        <w:t xml:space="preserve"> </w:t>
      </w:r>
      <w:r>
        <w:t xml:space="preserve">riders and stables, the inside (a youth and a girl) is rendered in</w:t>
      </w:r>
      <w:r>
        <w:t xml:space="preserve"> </w:t>
      </w:r>
      <w:r>
        <w:t xml:space="preserve">outline, with coloured interior lines and surfaces, on the ground</w:t>
      </w:r>
      <w:r>
        <w:t xml:space="preserve"> </w:t>
      </w:r>
      <w:r>
        <w:t xml:space="preserve">covered with a white slip. The progress in the rendering of bodies and</w:t>
      </w:r>
      <w:r>
        <w:t xml:space="preserve"> </w:t>
      </w:r>
      <w:r>
        <w:t xml:space="preserve">drapery is unmistakeable; the oblique view of the female breast is</w:t>
      </w:r>
      <w:r>
        <w:t xml:space="preserve"> </w:t>
      </w:r>
      <w:r>
        <w:t xml:space="preserve">almost correctly caught, the material of the cloaks is packed in lost</w:t>
      </w:r>
      <w:r>
        <w:t xml:space="preserve"> </w:t>
      </w:r>
      <w:r>
        <w:t xml:space="preserve">folds with bent-round end. But even the whole conception of the figures</w:t>
      </w:r>
      <w:r>
        <w:t xml:space="preserve"> </w:t>
      </w:r>
      <w:r>
        <w:t xml:space="preserve">goes far beyond the archaic art of the pre-Persian time: the proportions</w:t>
      </w:r>
      <w:r>
        <w:t xml:space="preserve"> </w:t>
      </w:r>
      <w:r>
        <w:t xml:space="preserve">and faces have a touch of greatness, beside which all preceding art</w:t>
      </w:r>
      <w:r>
        <w:t xml:space="preserve"> </w:t>
      </w:r>
      <w:r>
        <w:t xml:space="preserve">seems narrow and embarrassed. The simplification of the profile and the</w:t>
      </w:r>
      <w:r>
        <w:t xml:space="preserve"> </w:t>
      </w:r>
      <w:r>
        <w:t xml:space="preserve">severe long lower part of the face essentially determine one’s</w:t>
      </w:r>
      <w:r>
        <w:t xml:space="preserve"> </w:t>
      </w:r>
      <w:r>
        <w:t xml:space="preserve">impression of the heads. A new period is announcing itself: a time of</w:t>
      </w:r>
      <w:r>
        <w:t xml:space="preserve"> </w:t>
      </w:r>
      <w:r>
        <w:t xml:space="preserve">progressive naturalism and at the same time a period of noble greatness</w:t>
      </w:r>
      <w:r>
        <w:t xml:space="preserve"> </w:t>
      </w:r>
      <w:r>
        <w:t xml:space="preserve">of style and exalted types. The statements of the ancients as to the</w:t>
      </w:r>
      <w:r>
        <w:t xml:space="preserve"> </w:t>
      </w:r>
      <w:r>
        <w:t xml:space="preserve">great painting of this age, of Polygnotos and his company, lay stress on</w:t>
      </w:r>
      <w:r>
        <w:t xml:space="preserve"> </w:t>
      </w:r>
      <w:r>
        <w:t xml:space="preserve">these qualities; not only the progress, which relieves the rendering of</w:t>
      </w:r>
      <w:r>
        <w:t xml:space="preserve"> </w:t>
      </w:r>
      <w:r>
        <w:t xml:space="preserve">body and garment of the old stiffness, but the great Ethos of these</w:t>
      </w:r>
      <w:r>
        <w:t xml:space="preserve"> </w:t>
      </w:r>
      <w:r>
        <w:t xml:space="preserve">paintings is praised. So with good reason we call the vase painting of</w:t>
      </w:r>
      <w:r>
        <w:t xml:space="preserve"> </w:t>
      </w:r>
      <w:r>
        <w:t xml:space="preserve">the post-Persian generation Polygnotan, even if at the beginning of this</w:t>
      </w:r>
      <w:r>
        <w:t xml:space="preserve"> </w:t>
      </w:r>
      <w:r>
        <w:t xml:space="preserve">epoch the influence of the great art is not felt so much as at its</w:t>
      </w:r>
      <w:r>
        <w:t xml:space="preserve"> </w:t>
      </w:r>
      <w:r>
        <w:t xml:space="preserve">culmination.</w:t>
      </w:r>
      <w:bookmarkStart w:id="807" w:name="page_134"/>
      <w:r>
        <w:t xml:space="preserve">{134}</w:t>
      </w:r>
      <w:bookmarkEnd w:id="807"/>
    </w:p>
    <w:p>
      <w:pPr>
        <w:pStyle w:val="BodyText"/>
      </w:pPr>
      <w:r>
        <w:t xml:space="preserve">The name of Glaukon, which we have met with on the Euphronios kylix of</w:t>
      </w:r>
      <w:r>
        <w:t xml:space="preserve"> </w:t>
      </w:r>
      <w:r>
        <w:t xml:space="preserve">Berlin, recurs on a series of vases, almost always in the two-line</w:t>
      </w:r>
      <w:r>
        <w:t xml:space="preserve"> </w:t>
      </w:r>
      <w:r>
        <w:t xml:space="preserve">arrangement, which comes now into vogue, and often in combination with</w:t>
      </w:r>
      <w:r>
        <w:t xml:space="preserve"> </w:t>
      </w:r>
      <w:r>
        <w:t xml:space="preserve">his father Leagros’ name. Lekythoi, or slender oil-flasks, which now</w:t>
      </w:r>
      <w:r>
        <w:t xml:space="preserve"> </w:t>
      </w:r>
      <w:r>
        <w:t xml:space="preserve">become the regular offering for graves, and when so employed invariably</w:t>
      </w:r>
      <w:r>
        <w:t xml:space="preserve"> </w:t>
      </w:r>
      <w:r>
        <w:t xml:space="preserve">use the white-ground technique of the Berlin kylix, afford several</w:t>
      </w:r>
      <w:r>
        <w:t xml:space="preserve"> </w:t>
      </w:r>
      <w:r>
        <w:t xml:space="preserve">examples of this favourite’s name, which has become the hinge of</w:t>
      </w:r>
      <w:r>
        <w:t xml:space="preserve"> </w:t>
      </w:r>
      <w:r>
        <w:t xml:space="preserve">vase-chronology. On a Bonn fragment (Fig.</w:t>
      </w:r>
      <w:r>
        <w:t xml:space="preserve"> </w:t>
      </w:r>
      <w:hyperlink r:id="rId808">
        <w:r>
          <w:rPr>
            <w:rStyle w:val="Hyperlink"/>
          </w:rPr>
          <w:t xml:space="preserve">128</w:t>
        </w:r>
      </w:hyperlink>
      <w:r>
        <w:t xml:space="preserve">), which in the older style</w:t>
      </w:r>
      <w:r>
        <w:t xml:space="preserve"> </w:t>
      </w:r>
      <w:r>
        <w:t xml:space="preserve">has a domestic scene, not one taken from the cemetery, and paints the</w:t>
      </w:r>
      <w:r>
        <w:t xml:space="preserve"> </w:t>
      </w:r>
      <w:r>
        <w:t xml:space="preserve">flesh in white, a woman is sitting in an arm-chair and putting on a</w:t>
      </w:r>
      <w:r>
        <w:t xml:space="preserve"> </w:t>
      </w:r>
      <w:r>
        <w:t xml:space="preserve">golden necklace, which the handmaid in front of her has offered in a</w:t>
      </w:r>
      <w:r>
        <w:t xml:space="preserve"> </w:t>
      </w:r>
      <w:r>
        <w:t xml:space="preserve">box. The face of this woman signifies a new world: the archaic types are</w:t>
      </w:r>
      <w:r>
        <w:t xml:space="preserve"> </w:t>
      </w:r>
      <w:r>
        <w:t xml:space="preserve">discarded, the old traditions replaced by a quite individual almost</w:t>
      </w:r>
      <w:r>
        <w:t xml:space="preserve"> </w:t>
      </w:r>
      <w:r>
        <w:t xml:space="preserve">portrait-like conception. The eye, which has hardly any traces of the</w:t>
      </w:r>
      <w:r>
        <w:t xml:space="preserve"> </w:t>
      </w:r>
      <w:r>
        <w:t xml:space="preserve">old full-view and puts the pupil entirely into the open inner corner,</w:t>
      </w:r>
      <w:r>
        <w:t xml:space="preserve"> </w:t>
      </w:r>
      <w:r>
        <w:t xml:space="preserve">gives the face a very natural and living effect, it is really looking:</w:t>
      </w:r>
      <w:r>
        <w:t xml:space="preserve"> </w:t>
      </w:r>
      <w:r>
        <w:t xml:space="preserve">and the hair hanging out from the cap in confusion, the profile not</w:t>
      </w:r>
      <w:r>
        <w:t xml:space="preserve"> </w:t>
      </w:r>
      <w:r>
        <w:t xml:space="preserve">dominated by any canon of beauty, and the drawing of the hands, show the</w:t>
      </w:r>
      <w:r>
        <w:t xml:space="preserve"> </w:t>
      </w:r>
      <w:r>
        <w:t xml:space="preserve">painter penetrated by the same effort after truth. It is perhaps an idle</w:t>
      </w:r>
      <w:r>
        <w:t xml:space="preserve"> </w:t>
      </w:r>
      <w:r>
        <w:t xml:space="preserve">question, what period inaugurates the history of Greek portraiture,</w:t>
      </w:r>
      <w:r>
        <w:t xml:space="preserve"> </w:t>
      </w:r>
      <w:r>
        <w:t xml:space="preserve">since each innovation taken from the model individualizes the</w:t>
      </w:r>
      <w:r>
        <w:t xml:space="preserve"> </w:t>
      </w:r>
      <w:r>
        <w:t xml:space="preserve">traditional type; but it is just the vase-paintings of the post-Persian,</w:t>
      </w:r>
      <w:r>
        <w:t xml:space="preserve"> </w:t>
      </w:r>
      <w:r>
        <w:t xml:space="preserve">Kimonian age, which went further than the later ones in thus</w:t>
      </w:r>
      <w:r>
        <w:t xml:space="preserve"> </w:t>
      </w:r>
      <w:r>
        <w:t xml:space="preserve">individualizing. The woman of the Glaukon lekythos, the old woman on a</w:t>
      </w:r>
      <w:r>
        <w:t xml:space="preserve"> </w:t>
      </w:r>
      <w:r>
        <w:t xml:space="preserve">skyphos in Schwerin from the workshop of Pistoxenos (Fig.</w:t>
      </w:r>
      <w:r>
        <w:t xml:space="preserve"> </w:t>
      </w:r>
      <w:hyperlink r:id="rId809">
        <w:r>
          <w:rPr>
            <w:rStyle w:val="Hyperlink"/>
          </w:rPr>
          <w:t xml:space="preserve">127</w:t>
        </w:r>
      </w:hyperlink>
      <w:r>
        <w:t xml:space="preserve">) and on a</w:t>
      </w:r>
      <w:r>
        <w:t xml:space="preserve"> </w:t>
      </w:r>
      <w:r>
        <w:t xml:space="preserve">loutrophoros in Athens, the head of a warrior from a krater in New York</w:t>
      </w:r>
      <w:r>
        <w:t xml:space="preserve"> </w:t>
      </w:r>
      <w:r>
        <w:t xml:space="preserve">(Fig.</w:t>
      </w:r>
      <w:r>
        <w:t xml:space="preserve"> </w:t>
      </w:r>
      <w:hyperlink r:id="rId810">
        <w:r>
          <w:rPr>
            <w:rStyle w:val="Hyperlink"/>
          </w:rPr>
          <w:t xml:space="preserve">130</w:t>
        </w:r>
      </w:hyperlink>
      <w:r>
        <w:t xml:space="preserve">) may be taken as symptoms of a very personal portraiture in</w:t>
      </w:r>
      <w:r>
        <w:t xml:space="preserve"> </w:t>
      </w:r>
      <w:r>
        <w:t xml:space="preserve">the age of Kimon. The effort to get rid of the traditional ideal types</w:t>
      </w:r>
      <w:r>
        <w:t xml:space="preserve"> </w:t>
      </w:r>
      <w:r>
        <w:t xml:space="preserve">led a series of these</w:t>
      </w:r>
    </w:p>
    <w:p>
      <w:pPr>
        <w:pStyle w:val="BodyText"/>
      </w:pPr>
      <w:bookmarkStart w:id="811" w:name="plt_LXXVII"/>
      <w:bookmarkEnd w:id="811"/>
    </w:p>
    <w:p>
      <w:pPr>
        <w:pStyle w:val="Compact"/>
      </w:pPr>
      <w:hyperlink r:id="rId813">
        <w:r>
          <w:drawing>
            <wp:inline>
              <wp:extent cx="2286000" cy="3860800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134-a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812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0" cy="3860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r>
        <w:t xml:space="preserve">PLATE LXXVII.</w:t>
      </w:r>
    </w:p>
    <w:p>
      <w:pPr>
        <w:pStyle w:val="BodyText"/>
      </w:pPr>
      <w:bookmarkStart w:id="814" w:name="fig_127"/>
      <w:r>
        <w:t xml:space="preserve">Fig. 127</w:t>
      </w:r>
      <w:bookmarkEnd w:id="814"/>
      <w:r>
        <w:t xml:space="preserve">. OLD WOMAN: FROM A SKYPHOS WITH THE SIGNATURE OF THE POTTER</w:t>
      </w:r>
      <w:r>
        <w:t xml:space="preserve"> </w:t>
      </w:r>
      <w:r>
        <w:t xml:space="preserve">PISTOXENOS.</w:t>
      </w:r>
    </w:p>
    <w:p>
      <w:pPr>
        <w:pStyle w:val="Compact"/>
      </w:pPr>
      <w:hyperlink r:id="rId816">
        <w:r>
          <w:drawing>
            <wp:inline>
              <wp:extent cx="5334000" cy="3588524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134-b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815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34000" cy="358852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bookmarkStart w:id="817" w:name="fig_128"/>
      <w:r>
        <w:t xml:space="preserve">Fig. 128</w:t>
      </w:r>
      <w:bookmarkEnd w:id="817"/>
      <w:r>
        <w:t xml:space="preserve">. DETAIL OF A FRAGMENTARY WHITE-GROUND LEKYTHOS.</w:t>
      </w:r>
    </w:p>
    <w:p>
      <w:pPr>
        <w:pStyle w:val="BodyText"/>
      </w:pPr>
      <w:bookmarkStart w:id="818" w:name="plt_LXXVIII"/>
      <w:bookmarkEnd w:id="818"/>
    </w:p>
    <w:p>
      <w:pPr>
        <w:pStyle w:val="Compact"/>
      </w:pPr>
      <w:hyperlink r:id="rId820">
        <w:r>
          <w:drawing>
            <wp:inline>
              <wp:extent cx="5334000" cy="3764573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135-a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819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34000" cy="376457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r>
        <w:t xml:space="preserve">PLATE LXXVIII.</w:t>
      </w:r>
    </w:p>
    <w:p>
      <w:pPr>
        <w:pStyle w:val="BodyText"/>
      </w:pPr>
      <w:bookmarkStart w:id="821" w:name="fig_129"/>
      <w:r>
        <w:t xml:space="preserve">Fig. 129</w:t>
      </w:r>
      <w:bookmarkEnd w:id="821"/>
      <w:r>
        <w:t xml:space="preserve">. APHRODITE ON A GOOSE: FROM A KYLIX WITH WHITE-GROUND INTERIOR.</w:t>
      </w:r>
      <w:r>
        <w:t xml:space="preserve"> </w:t>
      </w:r>
      <w:r>
        <w:t xml:space="preserve">BEARING THE “LOVE-NAME” OF GLAUKON.</w:t>
      </w:r>
    </w:p>
    <w:p>
      <w:pPr>
        <w:pStyle w:val="Compact"/>
      </w:pPr>
      <w:hyperlink r:id="rId823">
        <w:r>
          <w:drawing>
            <wp:inline>
              <wp:extent cx="5334000" cy="4485121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135-b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822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34000" cy="448512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bookmarkStart w:id="824" w:name="fig_130"/>
      <w:r>
        <w:t xml:space="preserve">Fig. 130</w:t>
      </w:r>
      <w:bookmarkEnd w:id="824"/>
      <w:r>
        <w:t xml:space="preserve">. WARRIOR: FROM A RED-FIGURED KRATER.</w:t>
      </w:r>
    </w:p>
    <w:p>
      <w:pPr>
        <w:pStyle w:val="BodyText"/>
      </w:pPr>
      <w:bookmarkStart w:id="825" w:name="page_135"/>
      <w:r>
        <w:t xml:space="preserve">{135}</w:t>
      </w:r>
      <w:bookmarkEnd w:id="825"/>
    </w:p>
    <w:p>
      <w:pPr>
        <w:pStyle w:val="BodyText"/>
      </w:pPr>
      <w:r>
        <w:t xml:space="preserve">masters to recast even the divine figures with a strikingly individual,</w:t>
      </w:r>
      <w:r>
        <w:t xml:space="preserve"> </w:t>
      </w:r>
      <w:r>
        <w:t xml:space="preserve">coarse and almost common effect. The master of the Boston ‘Eos’ kylix, a</w:t>
      </w:r>
      <w:r>
        <w:t xml:space="preserve"> </w:t>
      </w:r>
      <w:r>
        <w:t xml:space="preserve">successor of Makron in Hieron’s studio, makes his undistinguished</w:t>
      </w:r>
      <w:r>
        <w:t xml:space="preserve"> </w:t>
      </w:r>
      <w:r>
        <w:t xml:space="preserve">goddess of the morning be carried off by a spindly street-lad; the</w:t>
      </w:r>
      <w:r>
        <w:t xml:space="preserve"> </w:t>
      </w:r>
      <w:r>
        <w:t xml:space="preserve">Demeter, who on a Munich hydria attends the departure of Triptolemos,</w:t>
      </w:r>
      <w:r>
        <w:t xml:space="preserve"> </w:t>
      </w:r>
      <w:r>
        <w:t xml:space="preserve">betrays little of the sacred beauty of the motherly goddess; and other</w:t>
      </w:r>
      <w:r>
        <w:t xml:space="preserve"> </w:t>
      </w:r>
      <w:r>
        <w:t xml:space="preserve">vase-paintings have almost the effect of conscious caricatures of ideal</w:t>
      </w:r>
      <w:r>
        <w:t xml:space="preserve"> </w:t>
      </w:r>
      <w:r>
        <w:t xml:space="preserve">types.</w:t>
      </w:r>
    </w:p>
    <w:p>
      <w:pPr>
        <w:pStyle w:val="BodyText"/>
      </w:pPr>
      <w:r>
        <w:t xml:space="preserve">The new possibilities of ‘Physiognomy’ in differentiating character by</w:t>
      </w:r>
      <w:r>
        <w:t xml:space="preserve"> </w:t>
      </w:r>
      <w:r>
        <w:t xml:space="preserve">the facial type, however, brought the expression of divine nature to its</w:t>
      </w:r>
      <w:r>
        <w:t xml:space="preserve"> </w:t>
      </w:r>
      <w:r>
        <w:t xml:space="preserve">fullest expansion, and helped not merely to make men more human but also</w:t>
      </w:r>
      <w:r>
        <w:t xml:space="preserve"> </w:t>
      </w:r>
      <w:r>
        <w:t xml:space="preserve">gods more divine. A London white-ground kylix from Rhodes (Fig.</w:t>
      </w:r>
      <w:r>
        <w:t xml:space="preserve"> </w:t>
      </w:r>
      <w:hyperlink r:id="rId826">
        <w:r>
          <w:rPr>
            <w:rStyle w:val="Hyperlink"/>
          </w:rPr>
          <w:t xml:space="preserve">129</w:t>
        </w:r>
      </w:hyperlink>
      <w:r>
        <w:t xml:space="preserve">) is</w:t>
      </w:r>
      <w:r>
        <w:t xml:space="preserve"> </w:t>
      </w:r>
      <w:r>
        <w:t xml:space="preserve">connected with the Bonn lekythos and the Berlin kylix of Euphronios by</w:t>
      </w:r>
      <w:r>
        <w:t xml:space="preserve"> </w:t>
      </w:r>
      <w:r>
        <w:t xml:space="preserve">the common name of Glaukon. The goddess of love, riding through the air</w:t>
      </w:r>
      <w:r>
        <w:t xml:space="preserve"> </w:t>
      </w:r>
      <w:r>
        <w:t xml:space="preserve">on her sacred bird, the goose, is of more than earthly beauty: her</w:t>
      </w:r>
      <w:r>
        <w:t xml:space="preserve"> </w:t>
      </w:r>
      <w:r>
        <w:t xml:space="preserve">hands, not only the one with the flower but the unoccupied left hand,</w:t>
      </w:r>
      <w:r>
        <w:t xml:space="preserve"> </w:t>
      </w:r>
      <w:r>
        <w:t xml:space="preserve">speak the same expressive language as her face and whole form. The</w:t>
      </w:r>
      <w:r>
        <w:t xml:space="preserve"> </w:t>
      </w:r>
      <w:r>
        <w:t xml:space="preserve">effect of this picture is comparable to that of a song. Now for the</w:t>
      </w:r>
      <w:r>
        <w:t xml:space="preserve"> </w:t>
      </w:r>
      <w:r>
        <w:t xml:space="preserve">first time the inner kinship of the art of words with that of pictures</w:t>
      </w:r>
      <w:r>
        <w:t xml:space="preserve"> </w:t>
      </w:r>
      <w:r>
        <w:t xml:space="preserve">presses itself on the observer of works of art. No one will think of</w:t>
      </w:r>
      <w:r>
        <w:t xml:space="preserve"> </w:t>
      </w:r>
      <w:r>
        <w:t xml:space="preserve">comparing the Geometric style with the Homeric Epic in value of</w:t>
      </w:r>
      <w:r>
        <w:t xml:space="preserve"> </w:t>
      </w:r>
      <w:r>
        <w:t xml:space="preserve">expression, or the ornamental style of the 7th century with contemporary</w:t>
      </w:r>
      <w:r>
        <w:t xml:space="preserve"> </w:t>
      </w:r>
      <w:r>
        <w:t xml:space="preserve">Lyric poetry, though one may see a reflection of Anacreontic and ballad</w:t>
      </w:r>
      <w:r>
        <w:t xml:space="preserve"> </w:t>
      </w:r>
      <w:r>
        <w:t xml:space="preserve">feeling in the art of the later 6th century. But the weight of the</w:t>
      </w:r>
      <w:r>
        <w:t xml:space="preserve"> </w:t>
      </w:r>
      <w:r>
        <w:t xml:space="preserve">Aeschylean pathos is as little to be mistaken in works of graphic and</w:t>
      </w:r>
      <w:r>
        <w:t xml:space="preserve"> </w:t>
      </w:r>
      <w:r>
        <w:t xml:space="preserve">plastic art as the Sophoclean glow and pure beauty of line.</w:t>
      </w:r>
    </w:p>
    <w:p>
      <w:pPr>
        <w:pStyle w:val="BodyText"/>
      </w:pPr>
      <w:r>
        <w:t xml:space="preserve">The more delicate animation, which this period could bestow on its</w:t>
      </w:r>
      <w:r>
        <w:t xml:space="preserve"> </w:t>
      </w:r>
      <w:r>
        <w:t xml:space="preserve">forms, of itself pointed away from archaic loquacity and pleasure in</w:t>
      </w:r>
      <w:r>
        <w:t xml:space="preserve"> </w:t>
      </w:r>
      <w:r>
        <w:t xml:space="preserve">narration. The genre scene is</w:t>
      </w:r>
      <w:bookmarkStart w:id="827" w:name="page_136"/>
      <w:r>
        <w:t xml:space="preserve">{136}</w:t>
      </w:r>
      <w:bookmarkEnd w:id="827"/>
      <w:r>
        <w:t xml:space="preserve"> </w:t>
      </w:r>
      <w:r>
        <w:t xml:space="preserve">certainly as old as the historical, and</w:t>
      </w:r>
      <w:r>
        <w:t xml:space="preserve"> </w:t>
      </w:r>
      <w:r>
        <w:t xml:space="preserve">we have seen that there was no difference of principle. The nearer the</w:t>
      </w:r>
      <w:r>
        <w:t xml:space="preserve"> </w:t>
      </w:r>
      <w:r>
        <w:t xml:space="preserve">red-figured style came, the more representations of feeling were</w:t>
      </w:r>
      <w:r>
        <w:t xml:space="preserve"> </w:t>
      </w:r>
      <w:r>
        <w:t xml:space="preserve">combined with representations of action, and towards the end of the</w:t>
      </w:r>
      <w:r>
        <w:t xml:space="preserve"> </w:t>
      </w:r>
      <w:r>
        <w:t xml:space="preserve">archaic style they are no longer rarities. With the new liberation of</w:t>
      </w:r>
      <w:r>
        <w:t xml:space="preserve"> </w:t>
      </w:r>
      <w:r>
        <w:t xml:space="preserve">the style, especially with the enlivening of the eye, a different sort</w:t>
      </w:r>
      <w:r>
        <w:t xml:space="preserve"> </w:t>
      </w:r>
      <w:r>
        <w:t xml:space="preserve">of inward feeling asserts itself. Figures devoid of action, occupied</w:t>
      </w:r>
      <w:r>
        <w:t xml:space="preserve"> </w:t>
      </w:r>
      <w:r>
        <w:t xml:space="preserve">with themselves or contemplating another figure, are themes which the</w:t>
      </w:r>
      <w:r>
        <w:t xml:space="preserve"> </w:t>
      </w:r>
      <w:r>
        <w:t xml:space="preserve">painters of lekythoi in particular were never tired of inventing; and in</w:t>
      </w:r>
      <w:r>
        <w:t xml:space="preserve"> </w:t>
      </w:r>
      <w:r>
        <w:t xml:space="preserve">later times, when the cemetery scenes replaced the domestic ones on</w:t>
      </w:r>
      <w:r>
        <w:t xml:space="preserve"> </w:t>
      </w:r>
      <w:r>
        <w:t xml:space="preserve">these vases, and the privacy of the indoor scenes was transferred to the</w:t>
      </w:r>
      <w:r>
        <w:t xml:space="preserve"> </w:t>
      </w:r>
      <w:r>
        <w:t xml:space="preserve">visit to the grave, the harmony of soul between the visitor and the</w:t>
      </w:r>
      <w:r>
        <w:t xml:space="preserve"> </w:t>
      </w:r>
      <w:r>
        <w:t xml:space="preserve">dead, whose living likeness fancy could not separate from the grave,</w:t>
      </w:r>
      <w:r>
        <w:t xml:space="preserve"> </w:t>
      </w:r>
      <w:r>
        <w:t xml:space="preserve">often found an unspeakably intimate expression (</w:t>
      </w:r>
      <w:hyperlink r:id="rId828">
        <w:r>
          <w:rPr>
            <w:rStyle w:val="Hyperlink"/>
          </w:rPr>
          <w:t xml:space="preserve">p. 145</w:t>
        </w:r>
      </w:hyperlink>
      <w:r>
        <w:t xml:space="preserve">).</w:t>
      </w:r>
    </w:p>
    <w:p>
      <w:pPr>
        <w:pStyle w:val="BodyText"/>
      </w:pPr>
      <w:r>
        <w:t xml:space="preserve">The quantity of pictures of ‘pure existence’ does much to determine the</w:t>
      </w:r>
      <w:r>
        <w:t xml:space="preserve"> </w:t>
      </w:r>
      <w:r>
        <w:t xml:space="preserve">altered aspect presented by post-Persian vase-painting. On the slim</w:t>
      </w:r>
      <w:r>
        <w:t xml:space="preserve"> </w:t>
      </w:r>
      <w:r>
        <w:t xml:space="preserve">‘Nolan’ amphorae and those with twisted handles, on the calyx-kraters</w:t>
      </w:r>
      <w:r>
        <w:t xml:space="preserve"> </w:t>
      </w:r>
      <w:r>
        <w:t xml:space="preserve">and the bell-kraters often decorated on the mouth with a branch, on the</w:t>
      </w:r>
      <w:r>
        <w:t xml:space="preserve"> </w:t>
      </w:r>
      <w:r>
        <w:t xml:space="preserve">‘stamnoi’ and other vases, which are decorated like the ‘Nolan,’ the</w:t>
      </w:r>
      <w:r>
        <w:t xml:space="preserve"> </w:t>
      </w:r>
      <w:r>
        <w:t xml:space="preserve">slender restful figures heighten the impression of quiet elegance. Thus</w:t>
      </w:r>
      <w:r>
        <w:t xml:space="preserve"> </w:t>
      </w:r>
      <w:r>
        <w:t xml:space="preserve">the grandeur of the new style at the same time gets a marked decorative</w:t>
      </w:r>
      <w:r>
        <w:t xml:space="preserve"> </w:t>
      </w:r>
      <w:r>
        <w:t xml:space="preserve">value, a value not without danger for the living rendering of reality.</w:t>
      </w:r>
      <w:r>
        <w:t xml:space="preserve"> </w:t>
      </w:r>
      <w:r>
        <w:t xml:space="preserve">Greatness is not every man’s affair, and the painters, who only took</w:t>
      </w:r>
      <w:r>
        <w:t xml:space="preserve"> </w:t>
      </w:r>
      <w:r>
        <w:t xml:space="preserve">over externally the big forms and the lofty simplicity, and could not</w:t>
      </w:r>
      <w:r>
        <w:t xml:space="preserve"> </w:t>
      </w:r>
      <w:r>
        <w:t xml:space="preserve">fill them with a life of their own, can only rank as decorative artists</w:t>
      </w:r>
      <w:r>
        <w:t xml:space="preserve"> </w:t>
      </w:r>
      <w:r>
        <w:t xml:space="preserve">and should by the same right be called ‘affected’ as the refined masters</w:t>
      </w:r>
      <w:r>
        <w:t xml:space="preserve"> </w:t>
      </w:r>
      <w:r>
        <w:t xml:space="preserve">of the Amasis period (</w:t>
      </w:r>
      <w:hyperlink r:id="rId829">
        <w:r>
          <w:rPr>
            <w:rStyle w:val="Hyperlink"/>
          </w:rPr>
          <w:t xml:space="preserve">p. 106</w:t>
        </w:r>
      </w:hyperlink>
      <w:r>
        <w:t xml:space="preserve">). Even talented painters consciously gave</w:t>
      </w:r>
      <w:r>
        <w:t xml:space="preserve"> </w:t>
      </w:r>
      <w:r>
        <w:t xml:space="preserve">up to decorative effect the reverses of their vases, which they adorn</w:t>
      </w:r>
      <w:r>
        <w:t xml:space="preserve"> </w:t>
      </w:r>
      <w:r>
        <w:t xml:space="preserve">with quickly drawn motionless figures wrapped in cloaks.</w:t>
      </w:r>
    </w:p>
    <w:p>
      <w:pPr>
        <w:pStyle w:val="BodyText"/>
      </w:pPr>
      <w:bookmarkStart w:id="830" w:name="plt_LXXIX"/>
      <w:bookmarkEnd w:id="830"/>
    </w:p>
    <w:p>
      <w:pPr>
        <w:pStyle w:val="Compact"/>
      </w:pPr>
      <w:hyperlink r:id="rId832">
        <w:r>
          <w:drawing>
            <wp:inline>
              <wp:extent cx="5334000" cy="4810857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136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831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34000" cy="481085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r>
        <w:t xml:space="preserve">PLATE LXXIX.</w:t>
      </w:r>
    </w:p>
    <w:p>
      <w:pPr>
        <w:pStyle w:val="BodyText"/>
      </w:pPr>
      <w:bookmarkStart w:id="833" w:name="fig_131"/>
      <w:r>
        <w:t xml:space="preserve">Fig. 131</w:t>
      </w:r>
      <w:bookmarkEnd w:id="833"/>
      <w:r>
        <w:t xml:space="preserve">. THE DEATH OF AKTAION: FROM A RED-FIGURED KRATER.</w:t>
      </w:r>
    </w:p>
    <w:p>
      <w:pPr>
        <w:pStyle w:val="BodyText"/>
      </w:pPr>
      <w:r>
        <w:rPr>
          <w:i/>
        </w:rPr>
        <w:t xml:space="preserve">From Furtwängler-Reichhold, Griechische Vasenmalerei.</w:t>
      </w:r>
    </w:p>
    <w:p>
      <w:pPr>
        <w:pStyle w:val="BodyText"/>
      </w:pPr>
      <w:bookmarkStart w:id="834" w:name="page_137"/>
      <w:r>
        <w:t xml:space="preserve">{137}</w:t>
      </w:r>
      <w:bookmarkEnd w:id="834"/>
    </w:p>
    <w:p>
      <w:pPr>
        <w:pStyle w:val="BodyText"/>
      </w:pPr>
      <w:r>
        <w:t xml:space="preserve">The three Glaukon representations we have met with till now are pure</w:t>
      </w:r>
      <w:r>
        <w:t xml:space="preserve"> </w:t>
      </w:r>
      <w:r>
        <w:t xml:space="preserve">pictures of ‘existence.’ The ‘horse’ master dedicated to the same boy</w:t>
      </w:r>
      <w:r>
        <w:t xml:space="preserve"> </w:t>
      </w:r>
      <w:r>
        <w:t xml:space="preserve">Glaukon a second kylix, the fragments of which, found on the Acropolis,</w:t>
      </w:r>
      <w:r>
        <w:t xml:space="preserve"> </w:t>
      </w:r>
      <w:r>
        <w:t xml:space="preserve">represent the death of Orpheus at the hands of the Thracian women. The</w:t>
      </w:r>
      <w:r>
        <w:t xml:space="preserve"> </w:t>
      </w:r>
      <w:r>
        <w:t xml:space="preserve">scheme, if one may speak of such, is in so far old, as the victor moving</w:t>
      </w:r>
      <w:r>
        <w:t xml:space="preserve"> </w:t>
      </w:r>
      <w:r>
        <w:t xml:space="preserve">to the right attacks an opponent in kneeling position also moving to the</w:t>
      </w:r>
      <w:r>
        <w:t xml:space="preserve"> </w:t>
      </w:r>
      <w:r>
        <w:t xml:space="preserve">right and looking round; but an infinite nobility is poured over the old</w:t>
      </w:r>
      <w:r>
        <w:t xml:space="preserve"> </w:t>
      </w:r>
      <w:r>
        <w:t xml:space="preserve">type, and the fight is carried through with dramatic weight, though in</w:t>
      </w:r>
      <w:r>
        <w:t xml:space="preserve"> </w:t>
      </w:r>
      <w:r>
        <w:t xml:space="preserve">the faces of the fighters the inward excitement is not reflected, as on</w:t>
      </w:r>
      <w:r>
        <w:t xml:space="preserve"> </w:t>
      </w:r>
      <w:r>
        <w:t xml:space="preserve">later works of the same hand. Yet, as on the Aphrodite kylix (Fig.</w:t>
      </w:r>
      <w:r>
        <w:t xml:space="preserve"> </w:t>
      </w:r>
      <w:hyperlink r:id="rId826">
        <w:r>
          <w:rPr>
            <w:rStyle w:val="Hyperlink"/>
          </w:rPr>
          <w:t xml:space="preserve">129</w:t>
        </w:r>
      </w:hyperlink>
      <w:r>
        <w:t xml:space="preserve">)</w:t>
      </w:r>
      <w:r>
        <w:t xml:space="preserve"> </w:t>
      </w:r>
      <w:r>
        <w:t xml:space="preserve">the living expression of the eye is already strengthened by the line of</w:t>
      </w:r>
      <w:r>
        <w:t xml:space="preserve"> </w:t>
      </w:r>
      <w:r>
        <w:t xml:space="preserve">the upper lid.</w:t>
      </w:r>
    </w:p>
    <w:p>
      <w:pPr>
        <w:pStyle w:val="BodyText"/>
      </w:pPr>
      <w:r>
        <w:t xml:space="preserve">In place of the very fragmentary Orpheus kylix, the fight in a</w:t>
      </w:r>
      <w:r>
        <w:t xml:space="preserve"> </w:t>
      </w:r>
      <w:r>
        <w:t xml:space="preserve">contemporary picture may show the progress, which scenes of dramatic</w:t>
      </w:r>
      <w:r>
        <w:t xml:space="preserve"> </w:t>
      </w:r>
      <w:r>
        <w:t xml:space="preserve">movement attain in Polygnotan times. The slaying of Aktaion by the</w:t>
      </w:r>
      <w:r>
        <w:t xml:space="preserve"> </w:t>
      </w:r>
      <w:r>
        <w:t xml:space="preserve">divine huntress Artemis was brought to great effect by the Pan master,</w:t>
      </w:r>
      <w:r>
        <w:t xml:space="preserve"> </w:t>
      </w:r>
      <w:r>
        <w:t xml:space="preserve">so called from the reverse of the same Boston bell-krater (Fig.</w:t>
      </w:r>
      <w:r>
        <w:t xml:space="preserve"> </w:t>
      </w:r>
      <w:hyperlink r:id="rId835">
        <w:r>
          <w:rPr>
            <w:rStyle w:val="Hyperlink"/>
          </w:rPr>
          <w:t xml:space="preserve">131</w:t>
        </w:r>
      </w:hyperlink>
      <w:r>
        <w:t xml:space="preserve">). In</w:t>
      </w:r>
      <w:r>
        <w:t xml:space="preserve"> </w:t>
      </w:r>
      <w:r>
        <w:t xml:space="preserve">the stiff folds of the cloak of Artemis this vigorous and original</w:t>
      </w:r>
      <w:r>
        <w:t xml:space="preserve"> </w:t>
      </w:r>
      <w:r>
        <w:t xml:space="preserve">painter betrays his descent from the archaic style, which can be plainly</w:t>
      </w:r>
      <w:r>
        <w:t xml:space="preserve"> </w:t>
      </w:r>
      <w:r>
        <w:t xml:space="preserve">followed in his works, always full as they are of dramatic life.</w:t>
      </w:r>
      <w:r>
        <w:t xml:space="preserve"> </w:t>
      </w:r>
      <w:r>
        <w:t xml:space="preserve">Otherwise there is little archaic in this picture. The long lower part</w:t>
      </w:r>
      <w:r>
        <w:t xml:space="preserve"> </w:t>
      </w:r>
      <w:r>
        <w:t xml:space="preserve">of the face, which lends the heads their severity, the folds running</w:t>
      </w:r>
      <w:r>
        <w:t xml:space="preserve"> </w:t>
      </w:r>
      <w:r>
        <w:t xml:space="preserve">themselves out, which assert themselves even in the chiton, the surely</w:t>
      </w:r>
      <w:r>
        <w:t xml:space="preserve"> </w:t>
      </w:r>
      <w:r>
        <w:t xml:space="preserve">drawn fore-shortened foot of Artemis, the lower legs of Aktaion</w:t>
      </w:r>
      <w:r>
        <w:t xml:space="preserve"> </w:t>
      </w:r>
      <w:r>
        <w:t xml:space="preserve">disappearing in the background, show the progressive master; the</w:t>
      </w:r>
      <w:r>
        <w:t xml:space="preserve"> </w:t>
      </w:r>
      <w:r>
        <w:t xml:space="preserve">suggestive effect of the composition, and the urgent language of the</w:t>
      </w:r>
      <w:r>
        <w:t xml:space="preserve"> </w:t>
      </w:r>
      <w:r>
        <w:t xml:space="preserve">gestures are quite in the spirit of the noble new style.</w:t>
      </w:r>
    </w:p>
    <w:p>
      <w:pPr>
        <w:pStyle w:val="BodyText"/>
      </w:pPr>
      <w:r>
        <w:t xml:space="preserve">With the Centaur psykter in Rome (Fig.</w:t>
      </w:r>
      <w:r>
        <w:t xml:space="preserve"> </w:t>
      </w:r>
      <w:hyperlink r:id="rId836">
        <w:r>
          <w:rPr>
            <w:rStyle w:val="Hyperlink"/>
          </w:rPr>
          <w:t xml:space="preserve">132</w:t>
        </w:r>
      </w:hyperlink>
      <w:r>
        <w:t xml:space="preserve">) we get</w:t>
      </w:r>
      <w:bookmarkStart w:id="837" w:name="page_138"/>
      <w:r>
        <w:t xml:space="preserve">{138}</w:t>
      </w:r>
      <w:bookmarkEnd w:id="837"/>
      <w:r>
        <w:t xml:space="preserve"> </w:t>
      </w:r>
      <w:r>
        <w:t xml:space="preserve">perhaps beyond the</w:t>
      </w:r>
      <w:r>
        <w:t xml:space="preserve"> </w:t>
      </w:r>
      <w:r>
        <w:t xml:space="preserve">bloom of Glaukon’s beauty, and what reminds us of old times in the</w:t>
      </w:r>
      <w:r>
        <w:t xml:space="preserve"> </w:t>
      </w:r>
      <w:r>
        <w:t xml:space="preserve">grotesque movement of the battle scene is probably only individual</w:t>
      </w:r>
      <w:r>
        <w:t xml:space="preserve"> </w:t>
      </w:r>
      <w:r>
        <w:t xml:space="preserve">failings of the master, which he outweighs by many innovations. The</w:t>
      </w:r>
      <w:r>
        <w:t xml:space="preserve"> </w:t>
      </w:r>
      <w:r>
        <w:t xml:space="preserve">three-quarters view of the face, the fore-shortening of the shield, the</w:t>
      </w:r>
      <w:r>
        <w:t xml:space="preserve"> </w:t>
      </w:r>
      <w:r>
        <w:t xml:space="preserve">motive of the falling man seen from behind, are significant of the</w:t>
      </w:r>
      <w:r>
        <w:t xml:space="preserve"> </w:t>
      </w:r>
      <w:r>
        <w:t xml:space="preserve">struggle with perspective; the bestial lust for battle speaks out of the</w:t>
      </w:r>
      <w:r>
        <w:t xml:space="preserve"> </w:t>
      </w:r>
      <w:r>
        <w:t xml:space="preserve">eyes of the attackers as does the penetrating pain of the wounded; and</w:t>
      </w:r>
      <w:r>
        <w:t xml:space="preserve"> </w:t>
      </w:r>
      <w:r>
        <w:t xml:space="preserve">the pathos of the gestures is at least post-archaic. The impression of</w:t>
      </w:r>
      <w:r>
        <w:t xml:space="preserve"> </w:t>
      </w:r>
      <w:r>
        <w:t xml:space="preserve">this vase is remarkably determined by the experiments in colouring,</w:t>
      </w:r>
      <w:r>
        <w:t xml:space="preserve"> </w:t>
      </w:r>
      <w:r>
        <w:t xml:space="preserve">which the master undertakes with help of thinned colour: the helmets,</w:t>
      </w:r>
      <w:r>
        <w:t xml:space="preserve"> </w:t>
      </w:r>
      <w:r>
        <w:t xml:space="preserve">greaves, and hides he has made dark in contrast with the human skin, he</w:t>
      </w:r>
      <w:r>
        <w:t xml:space="preserve"> </w:t>
      </w:r>
      <w:r>
        <w:t xml:space="preserve">has given an effect of light to the material of the hair of head and</w:t>
      </w:r>
      <w:r>
        <w:t xml:space="preserve"> </w:t>
      </w:r>
      <w:r>
        <w:t xml:space="preserve">beard, and rounded the horses’ bodies by shading.</w:t>
      </w:r>
    </w:p>
    <w:p>
      <w:pPr>
        <w:pStyle w:val="BodyText"/>
      </w:pPr>
      <w:r>
        <w:t xml:space="preserve">These novelties of the somewhat crude and quaint master are only</w:t>
      </w:r>
      <w:r>
        <w:t xml:space="preserve"> </w:t>
      </w:r>
      <w:r>
        <w:t xml:space="preserve">intelligible as reflection of a great painting, which struggled with</w:t>
      </w:r>
      <w:r>
        <w:t xml:space="preserve"> </w:t>
      </w:r>
      <w:r>
        <w:t xml:space="preserve">problems of expression and light, as is expressly testified for the art</w:t>
      </w:r>
      <w:r>
        <w:t xml:space="preserve"> </w:t>
      </w:r>
      <w:r>
        <w:t xml:space="preserve">of the great Polygnotos and his contemporaries. Naturally at no time</w:t>
      </w:r>
      <w:r>
        <w:t xml:space="preserve"> </w:t>
      </w:r>
      <w:r>
        <w:t xml:space="preserve">were vase-painters entirely uninfluenced by the achievements of the</w:t>
      </w:r>
      <w:r>
        <w:t xml:space="preserve"> </w:t>
      </w:r>
      <w:r>
        <w:t xml:space="preserve">great art. But just now in the sixties of the 5th century, this</w:t>
      </w:r>
      <w:r>
        <w:t xml:space="preserve"> </w:t>
      </w:r>
      <w:r>
        <w:t xml:space="preserve">borrowing made itself felt more than ever, and enticed the vase-painters</w:t>
      </w:r>
      <w:r>
        <w:t xml:space="preserve"> </w:t>
      </w:r>
      <w:r>
        <w:t xml:space="preserve">often beyond the limits of their branch of art. This comes not only from</w:t>
      </w:r>
      <w:r>
        <w:t xml:space="preserve"> </w:t>
      </w:r>
      <w:r>
        <w:t xml:space="preserve">the overpowering impression of the great personalities among the</w:t>
      </w:r>
      <w:r>
        <w:t xml:space="preserve"> </w:t>
      </w:r>
      <w:r>
        <w:t xml:space="preserve">painters of this period, but especially from the fact, that</w:t>
      </w:r>
      <w:r>
        <w:t xml:space="preserve"> </w:t>
      </w:r>
      <w:r>
        <w:t xml:space="preserve">wall-painting now struck out new bold paths, on which vase-painting</w:t>
      </w:r>
      <w:r>
        <w:t xml:space="preserve"> </w:t>
      </w:r>
      <w:r>
        <w:t xml:space="preserve">could follow it less than ever.</w:t>
      </w:r>
    </w:p>
    <w:p>
      <w:pPr>
        <w:pStyle w:val="BodyText"/>
      </w:pPr>
      <w:r>
        <w:t xml:space="preserve">Among the vase-pictures, which very strongly echo these new strains, are</w:t>
      </w:r>
      <w:r>
        <w:t xml:space="preserve"> </w:t>
      </w:r>
      <w:r>
        <w:t xml:space="preserve">the later works of the ‘horse’ master. The interior of the Penthesileia</w:t>
      </w:r>
      <w:r>
        <w:t xml:space="preserve"> </w:t>
      </w:r>
      <w:r>
        <w:t xml:space="preserve">kylix (Fig.</w:t>
      </w:r>
      <w:r>
        <w:t xml:space="preserve"> </w:t>
      </w:r>
      <w:hyperlink r:id="rId838">
        <w:r>
          <w:rPr>
            <w:rStyle w:val="Hyperlink"/>
          </w:rPr>
          <w:t xml:space="preserve">134</w:t>
        </w:r>
      </w:hyperlink>
      <w:r>
        <w:t xml:space="preserve">) only enclosed by a delicate branch, the master did not</w:t>
      </w:r>
      <w:r>
        <w:t xml:space="preserve"> </w:t>
      </w:r>
      <w:r>
        <w:t xml:space="preserve">paint as in</w:t>
      </w:r>
    </w:p>
    <w:p>
      <w:pPr>
        <w:pStyle w:val="BodyText"/>
      </w:pPr>
      <w:bookmarkStart w:id="839" w:name="plt_LXXX"/>
      <w:bookmarkEnd w:id="839"/>
    </w:p>
    <w:p>
      <w:pPr>
        <w:pStyle w:val="Compact"/>
      </w:pPr>
      <w:hyperlink r:id="rId841">
        <w:r>
          <w:drawing>
            <wp:inline>
              <wp:extent cx="5334000" cy="4699265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138-a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840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34000" cy="46992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r>
        <w:t xml:space="preserve">PLATE LXXX.</w:t>
      </w:r>
    </w:p>
    <w:p>
      <w:pPr>
        <w:pStyle w:val="BodyText"/>
      </w:pPr>
      <w:bookmarkStart w:id="842" w:name="fig_132"/>
      <w:r>
        <w:t xml:space="preserve">Fig. 132</w:t>
      </w:r>
      <w:bookmarkEnd w:id="842"/>
      <w:r>
        <w:t xml:space="preserve">. BATTLE WITH CENTAURS: RED-FIGURED PSYKTER.</w:t>
      </w:r>
    </w:p>
    <w:p>
      <w:pPr>
        <w:pStyle w:val="Compact"/>
      </w:pPr>
      <w:hyperlink r:id="rId844">
        <w:r>
          <w:drawing>
            <wp:inline>
              <wp:extent cx="3479800" cy="3365500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138-b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843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479800" cy="3365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bookmarkStart w:id="845" w:name="fig_133"/>
      <w:r>
        <w:t xml:space="preserve">Fig. 133</w:t>
      </w:r>
      <w:bookmarkEnd w:id="845"/>
      <w:r>
        <w:t xml:space="preserve">.</w:t>
      </w:r>
    </w:p>
    <w:p>
      <w:pPr>
        <w:pStyle w:val="BodyText"/>
      </w:pPr>
      <w:r>
        <w:t xml:space="preserve">TOP-PLAYER: FROM A WHITE-GROUND KYLIX WITH THE SIGNATURE OF THE POTTER</w:t>
      </w:r>
      <w:r>
        <w:t xml:space="preserve"> </w:t>
      </w:r>
      <w:r>
        <w:t xml:space="preserve">HEGESIBULOS.</w:t>
      </w:r>
    </w:p>
    <w:p>
      <w:pPr>
        <w:pStyle w:val="BodyText"/>
      </w:pPr>
      <w:bookmarkStart w:id="846" w:name="plt_LXXXI"/>
      <w:bookmarkEnd w:id="846"/>
    </w:p>
    <w:p>
      <w:pPr>
        <w:pStyle w:val="Compact"/>
      </w:pPr>
      <w:hyperlink r:id="rId848">
        <w:r>
          <w:drawing>
            <wp:inline>
              <wp:extent cx="5334000" cy="5241680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139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847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34000" cy="52416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r>
        <w:t xml:space="preserve">PLATE LXXXI.</w:t>
      </w:r>
    </w:p>
    <w:p>
      <w:pPr>
        <w:pStyle w:val="BodyText"/>
      </w:pPr>
      <w:bookmarkStart w:id="849" w:name="fig_134"/>
      <w:r>
        <w:t xml:space="preserve">Fig. 134</w:t>
      </w:r>
      <w:bookmarkEnd w:id="849"/>
      <w:r>
        <w:t xml:space="preserve">. ACHILLES KILLS PENTHESILEIA: INTERIOR OF A RED-FIGURED KYLIX.</w:t>
      </w:r>
    </w:p>
    <w:p>
      <w:pPr>
        <w:pStyle w:val="BodyText"/>
      </w:pPr>
      <w:r>
        <w:rPr>
          <w:i/>
        </w:rPr>
        <w:t xml:space="preserve">From Furtwängler-Reichhold, Griechische Vasenmalerei.</w:t>
      </w:r>
    </w:p>
    <w:p>
      <w:pPr>
        <w:pStyle w:val="BodyText"/>
      </w:pPr>
      <w:bookmarkStart w:id="850" w:name="page_139"/>
      <w:r>
        <w:t xml:space="preserve">{139}</w:t>
      </w:r>
      <w:bookmarkEnd w:id="850"/>
    </w:p>
    <w:p>
      <w:pPr>
        <w:pStyle w:val="BodyText"/>
      </w:pPr>
      <w:r>
        <w:t xml:space="preserve">the kylikes of Berlin and Athens on white ground, but he heightens the</w:t>
      </w:r>
      <w:r>
        <w:t xml:space="preserve"> </w:t>
      </w:r>
      <w:r>
        <w:t xml:space="preserve">red-figured technique by the application of thinned black glaze, by dull</w:t>
      </w:r>
      <w:r>
        <w:t xml:space="preserve"> </w:t>
      </w:r>
      <w:r>
        <w:t xml:space="preserve">red and light grey surfaces, with brown and white additions, and by</w:t>
      </w:r>
      <w:r>
        <w:t xml:space="preserve"> </w:t>
      </w:r>
      <w:r>
        <w:t xml:space="preserve">applications of gold. The four figures which are forced into this circle</w:t>
      </w:r>
      <w:r>
        <w:t xml:space="preserve"> </w:t>
      </w:r>
      <w:r>
        <w:t xml:space="preserve">almost burst the frame, not merely by the disproportion of their tall</w:t>
      </w:r>
      <w:r>
        <w:t xml:space="preserve"> </w:t>
      </w:r>
      <w:r>
        <w:t xml:space="preserve">forms, but still more by their inner greatness and passion. In the midst</w:t>
      </w:r>
      <w:r>
        <w:t xml:space="preserve"> </w:t>
      </w:r>
      <w:r>
        <w:t xml:space="preserve">of the battle-field, where the sword rages, and the ground lies full of</w:t>
      </w:r>
      <w:r>
        <w:t xml:space="preserve"> </w:t>
      </w:r>
      <w:r>
        <w:t xml:space="preserve">corpses, Achilles has overtaken the Amazon queen, and furious with rage,</w:t>
      </w:r>
      <w:r>
        <w:t xml:space="preserve"> </w:t>
      </w:r>
      <w:r>
        <w:t xml:space="preserve">plunges his sword in her heart: however much her hands and eyes plead</w:t>
      </w:r>
      <w:r>
        <w:t xml:space="preserve"> </w:t>
      </w:r>
      <w:r>
        <w:t xml:space="preserve">for mercy, it is too late.</w:t>
      </w:r>
    </w:p>
    <w:p>
      <w:pPr>
        <w:pStyle w:val="BodyText"/>
      </w:pPr>
      <w:r>
        <w:t xml:space="preserve">The features of Penthesileia betray more of inner life than those of</w:t>
      </w:r>
      <w:r>
        <w:t xml:space="preserve"> </w:t>
      </w:r>
      <w:r>
        <w:t xml:space="preserve">Orpheus: and on a second Munich kylix, on which Apollo in presence of Ge</w:t>
      </w:r>
      <w:r>
        <w:t xml:space="preserve"> </w:t>
      </w:r>
      <w:r>
        <w:t xml:space="preserve">slays her son Tityos, the master has gone a step further in physiognomy.</w:t>
      </w:r>
      <w:r>
        <w:t xml:space="preserve"> </w:t>
      </w:r>
      <w:r>
        <w:t xml:space="preserve">The three faces are as convincingly graduated in expression as for</w:t>
      </w:r>
      <w:r>
        <w:t xml:space="preserve"> </w:t>
      </w:r>
      <w:r>
        <w:t xml:space="preserve">example those on the beautiful ‘Lament for the dead,’ by a contemporary</w:t>
      </w:r>
      <w:r>
        <w:t xml:space="preserve"> </w:t>
      </w:r>
      <w:r>
        <w:t xml:space="preserve">master, in Athens.</w:t>
      </w:r>
    </w:p>
    <w:p>
      <w:pPr>
        <w:pStyle w:val="BodyText"/>
      </w:pPr>
      <w:r>
        <w:t xml:space="preserve">On the big interior of his kylikes (Fig.</w:t>
      </w:r>
      <w:r>
        <w:t xml:space="preserve"> </w:t>
      </w:r>
      <w:hyperlink r:id="rId838">
        <w:r>
          <w:rPr>
            <w:rStyle w:val="Hyperlink"/>
          </w:rPr>
          <w:t xml:space="preserve">134</w:t>
        </w:r>
      </w:hyperlink>
      <w:r>
        <w:t xml:space="preserve">) the ‘horse’ master could</w:t>
      </w:r>
      <w:r>
        <w:t xml:space="preserve"> </w:t>
      </w:r>
      <w:r>
        <w:t xml:space="preserve">give freer play to his genius than on the exteriors, which, as in the</w:t>
      </w:r>
      <w:r>
        <w:t xml:space="preserve"> </w:t>
      </w:r>
      <w:r>
        <w:t xml:space="preserve">kylikes of Berlin and Athens, he adorned with pretty scenes from the</w:t>
      </w:r>
      <w:r>
        <w:t xml:space="preserve"> </w:t>
      </w:r>
      <w:r>
        <w:t xml:space="preserve">stable. The contrast between the great round pictures with their fine</w:t>
      </w:r>
      <w:r>
        <w:t xml:space="preserve"> </w:t>
      </w:r>
      <w:r>
        <w:t xml:space="preserve">technique, and the lightly sketched exteriors, is so great, that some</w:t>
      </w:r>
      <w:r>
        <w:t xml:space="preserve"> </w:t>
      </w:r>
      <w:r>
        <w:t xml:space="preserve">have thought of two artists working in the same studio, who divided the</w:t>
      </w:r>
      <w:r>
        <w:t xml:space="preserve"> </w:t>
      </w:r>
      <w:r>
        <w:t xml:space="preserve">work, so that the ‘horse’ master would be different from the</w:t>
      </w:r>
      <w:r>
        <w:t xml:space="preserve"> </w:t>
      </w:r>
      <w:r>
        <w:t xml:space="preserve">Penthesileia master; but the white-ground exterior of the Orpheus kylix</w:t>
      </w:r>
      <w:r>
        <w:t xml:space="preserve"> </w:t>
      </w:r>
      <w:r>
        <w:t xml:space="preserve">seems to build the bridge. It is certainly characteristic that the</w:t>
      </w:r>
      <w:r>
        <w:t xml:space="preserve"> </w:t>
      </w:r>
      <w:r>
        <w:t xml:space="preserve">exteriors of kylikes in this period no longer tempted talented painters</w:t>
      </w:r>
      <w:r>
        <w:t xml:space="preserve"> </w:t>
      </w:r>
      <w:r>
        <w:t xml:space="preserve">to such lively compositions, as in the days of the Brygos and Perugia</w:t>
      </w:r>
      <w:r>
        <w:t xml:space="preserve"> </w:t>
      </w:r>
      <w:r>
        <w:t xml:space="preserve">painters, and that even in the lifetime of the great Euphronios the</w:t>
      </w:r>
      <w:r>
        <w:t xml:space="preserve"> </w:t>
      </w:r>
      <w:r>
        <w:t xml:space="preserve">paratactic decorative</w:t>
      </w:r>
      <w:bookmarkStart w:id="851" w:name="page_140"/>
      <w:r>
        <w:t xml:space="preserve">{140}</w:t>
      </w:r>
      <w:bookmarkEnd w:id="851"/>
      <w:r>
        <w:t xml:space="preserve"> </w:t>
      </w:r>
      <w:r>
        <w:t xml:space="preserve">style most consistently prepared by Duris laid</w:t>
      </w:r>
      <w:r>
        <w:t xml:space="preserve"> </w:t>
      </w:r>
      <w:r>
        <w:t xml:space="preserve">hold of these exteriors. The new style required big surfaces, and the</w:t>
      </w:r>
      <w:r>
        <w:t xml:space="preserve"> </w:t>
      </w:r>
      <w:r>
        <w:t xml:space="preserve">most faithful reflexions of wall-painting are to be found on large</w:t>
      </w:r>
      <w:r>
        <w:t xml:space="preserve"> </w:t>
      </w:r>
      <w:r>
        <w:t xml:space="preserve">vases.</w:t>
      </w:r>
    </w:p>
    <w:p>
      <w:pPr>
        <w:pStyle w:val="BodyText"/>
      </w:pPr>
      <w:r>
        <w:t xml:space="preserve">The most famous of these great Polygnotan vases is the Paris</w:t>
      </w:r>
      <w:r>
        <w:t xml:space="preserve"> </w:t>
      </w:r>
      <w:r>
        <w:t xml:space="preserve">calyx-krater from Orvieto (Fig.</w:t>
      </w:r>
      <w:r>
        <w:t xml:space="preserve"> </w:t>
      </w:r>
      <w:hyperlink r:id="rId852">
        <w:r>
          <w:rPr>
            <w:rStyle w:val="Hyperlink"/>
          </w:rPr>
          <w:t xml:space="preserve">135</w:t>
        </w:r>
      </w:hyperlink>
      <w:r>
        <w:t xml:space="preserve">), the figures of which, apart from</w:t>
      </w:r>
      <w:r>
        <w:t xml:space="preserve"> </w:t>
      </w:r>
      <w:r>
        <w:t xml:space="preserve">Athena and Herakles, have not yet been certainly identified. From the</w:t>
      </w:r>
      <w:r>
        <w:t xml:space="preserve"> </w:t>
      </w:r>
      <w:r>
        <w:t xml:space="preserve">expectant attitude of the figures it has been suggested that the picture</w:t>
      </w:r>
      <w:r>
        <w:t xml:space="preserve"> </w:t>
      </w:r>
      <w:r>
        <w:t xml:space="preserve">represents the start of the Argonauts, or the preparation of the Attic</w:t>
      </w:r>
      <w:r>
        <w:t xml:space="preserve"> </w:t>
      </w:r>
      <w:r>
        <w:t xml:space="preserve">heroes for the battle of Marathon. The great mythological scene is at</w:t>
      </w:r>
      <w:r>
        <w:t xml:space="preserve"> </w:t>
      </w:r>
      <w:r>
        <w:t xml:space="preserve">any rate in the manner of the new period, which no longer has the</w:t>
      </w:r>
      <w:r>
        <w:t xml:space="preserve"> </w:t>
      </w:r>
      <w:r>
        <w:t xml:space="preserve">preference of the ancients for the crisis of action but rather depicts</w:t>
      </w:r>
      <w:r>
        <w:t xml:space="preserve"> </w:t>
      </w:r>
      <w:r>
        <w:t xml:space="preserve">preparation and after-effect, reflection on the deed accomplished and</w:t>
      </w:r>
      <w:r>
        <w:t xml:space="preserve"> </w:t>
      </w:r>
      <w:r>
        <w:t xml:space="preserve">rest from action. That a Polygnotan wall-painting preceded the</w:t>
      </w:r>
      <w:r>
        <w:t xml:space="preserve"> </w:t>
      </w:r>
      <w:r>
        <w:t xml:space="preserve">vase-painting in this psychologically refined conception, may be</w:t>
      </w:r>
      <w:r>
        <w:t xml:space="preserve"> </w:t>
      </w:r>
      <w:r>
        <w:t xml:space="preserve">regarded as proved. For the figures not only appear in all sorts of bold</w:t>
      </w:r>
      <w:r>
        <w:t xml:space="preserve"> </w:t>
      </w:r>
      <w:r>
        <w:t xml:space="preserve">foreshortenings, front and side views, not only surprise us by an</w:t>
      </w:r>
      <w:r>
        <w:t xml:space="preserve"> </w:t>
      </w:r>
      <w:r>
        <w:t xml:space="preserve">abundance of motives, which are quite beyond previous vase-painting, but</w:t>
      </w:r>
      <w:r>
        <w:t xml:space="preserve"> </w:t>
      </w:r>
      <w:r>
        <w:t xml:space="preserve">also show a series of peculiarities, which are expressly described as</w:t>
      </w:r>
      <w:r>
        <w:t xml:space="preserve"> </w:t>
      </w:r>
      <w:r>
        <w:t xml:space="preserve">innovations of the great fresco-painter. When the figures of the krater</w:t>
      </w:r>
      <w:r>
        <w:t xml:space="preserve"> </w:t>
      </w:r>
      <w:r>
        <w:t xml:space="preserve">open their mouths and show their teeth, when the stationary interior</w:t>
      </w:r>
      <w:r>
        <w:t xml:space="preserve"> </w:t>
      </w:r>
      <w:r>
        <w:t xml:space="preserve">folds, the so-called drapery eyes have shadows painted in them, this can</w:t>
      </w:r>
      <w:r>
        <w:t xml:space="preserve"> </w:t>
      </w:r>
      <w:r>
        <w:t xml:space="preserve">only be explained as imitation of the great painters, and similarly the</w:t>
      </w:r>
      <w:r>
        <w:t xml:space="preserve"> </w:t>
      </w:r>
      <w:r>
        <w:t xml:space="preserve">gnashing of teeth and the shading of the horses’ bellies on the Centaur</w:t>
      </w:r>
      <w:r>
        <w:t xml:space="preserve"> </w:t>
      </w:r>
      <w:r>
        <w:t xml:space="preserve">psykter. The Argonautic krater shows this dependence very strongly in</w:t>
      </w:r>
      <w:r>
        <w:t xml:space="preserve"> </w:t>
      </w:r>
      <w:r>
        <w:t xml:space="preserve">its composition. Great painting had not only graduated the parts of the</w:t>
      </w:r>
      <w:r>
        <w:t xml:space="preserve"> </w:t>
      </w:r>
      <w:r>
        <w:t xml:space="preserve">body in deep spatial layers, but transferred this novel deepening to the</w:t>
      </w:r>
      <w:r>
        <w:t xml:space="preserve"> </w:t>
      </w:r>
      <w:r>
        <w:t xml:space="preserve">arrangement of its groups, distributing the actors over hilly country,</w:t>
      </w:r>
      <w:r>
        <w:t xml:space="preserve"> </w:t>
      </w:r>
      <w:r>
        <w:t xml:space="preserve">which either elevated</w:t>
      </w:r>
    </w:p>
    <w:p>
      <w:pPr>
        <w:pStyle w:val="BodyText"/>
      </w:pPr>
      <w:bookmarkStart w:id="853" w:name="plt_LXXXII"/>
      <w:bookmarkEnd w:id="853"/>
    </w:p>
    <w:p>
      <w:pPr>
        <w:pStyle w:val="Compact"/>
      </w:pPr>
      <w:hyperlink r:id="rId855">
        <w:r>
          <w:drawing>
            <wp:inline>
              <wp:extent cx="5334000" cy="3385038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140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854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34000" cy="33850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r>
        <w:t xml:space="preserve">PLATE LXXXII.</w:t>
      </w:r>
    </w:p>
    <w:p>
      <w:pPr>
        <w:pStyle w:val="BodyText"/>
      </w:pPr>
      <w:bookmarkStart w:id="856" w:name="fig_135"/>
      <w:r>
        <w:t xml:space="preserve">Fig. 135</w:t>
      </w:r>
      <w:bookmarkEnd w:id="856"/>
      <w:r>
        <w:t xml:space="preserve">. THE ARGONAUTS (?). KALIX-KRATER OF POLYGNOTAN PERIOD.</w:t>
      </w:r>
    </w:p>
    <w:p>
      <w:pPr>
        <w:pStyle w:val="BodyText"/>
      </w:pPr>
      <w:r>
        <w:rPr>
          <w:i/>
        </w:rPr>
        <w:t xml:space="preserve">From Furtwängler-Reichhold, Griechische Vasenmalerei.</w:t>
      </w:r>
    </w:p>
    <w:p>
      <w:pPr>
        <w:pStyle w:val="BodyText"/>
      </w:pPr>
      <w:bookmarkStart w:id="857" w:name="page_141"/>
      <w:r>
        <w:t xml:space="preserve">{141}</w:t>
      </w:r>
      <w:bookmarkEnd w:id="857"/>
    </w:p>
    <w:p>
      <w:pPr>
        <w:pStyle w:val="BodyText"/>
      </w:pPr>
      <w:r>
        <w:t xml:space="preserve">the figures of the background or often partly concealed them. It is</w:t>
      </w:r>
      <w:r>
        <w:t xml:space="preserve"> </w:t>
      </w:r>
      <w:r>
        <w:t xml:space="preserve">clear that an art, which characterized the rounding of shields and</w:t>
      </w:r>
      <w:r>
        <w:t xml:space="preserve"> </w:t>
      </w:r>
      <w:r>
        <w:t xml:space="preserve">bodies and the recesses of drapery by the distribution of light and</w:t>
      </w:r>
      <w:r>
        <w:t xml:space="preserve"> </w:t>
      </w:r>
      <w:r>
        <w:t xml:space="preserve">shade, also gave actuality and effect of depth to the landscape by</w:t>
      </w:r>
      <w:r>
        <w:t xml:space="preserve"> </w:t>
      </w:r>
      <w:r>
        <w:t xml:space="preserve">shading, though in primitive fashion, and a series of ‘Polygnotan’ vases</w:t>
      </w:r>
      <w:r>
        <w:t xml:space="preserve"> </w:t>
      </w:r>
      <w:r>
        <w:t xml:space="preserve">proves the fact, by making flowers, bushes and plants spring out of the</w:t>
      </w:r>
      <w:r>
        <w:t xml:space="preserve"> </w:t>
      </w:r>
      <w:r>
        <w:t xml:space="preserve">ground. It is true the painter of the Argonaut krater does not go so</w:t>
      </w:r>
      <w:r>
        <w:t xml:space="preserve"> </w:t>
      </w:r>
      <w:r>
        <w:t xml:space="preserve">far, but he shows more strikingly than any other vase-painter the</w:t>
      </w:r>
      <w:r>
        <w:t xml:space="preserve"> </w:t>
      </w:r>
      <w:r>
        <w:t xml:space="preserve">landscape of Polygnotan paintings, which, not forgetting the surface</w:t>
      </w:r>
      <w:r>
        <w:t xml:space="preserve"> </w:t>
      </w:r>
      <w:r>
        <w:t xml:space="preserve">effect of vase-decoration, he does not shade but only indicates in</w:t>
      </w:r>
      <w:r>
        <w:t xml:space="preserve"> </w:t>
      </w:r>
      <w:r>
        <w:t xml:space="preserve">outline by the incising tool. That in other ways, too, he altered his</w:t>
      </w:r>
      <w:r>
        <w:t xml:space="preserve"> </w:t>
      </w:r>
      <w:r>
        <w:t xml:space="preserve">pattern to suit the technique of vase-painting, is proved by the freedom</w:t>
      </w:r>
      <w:r>
        <w:t xml:space="preserve"> </w:t>
      </w:r>
      <w:r>
        <w:t xml:space="preserve">in the use of colour and perspective, which on other specimens of this</w:t>
      </w:r>
      <w:r>
        <w:t xml:space="preserve"> </w:t>
      </w:r>
      <w:r>
        <w:t xml:space="preserve">period burst the barriers of vase-painting.</w:t>
      </w:r>
    </w:p>
    <w:p>
      <w:pPr>
        <w:pStyle w:val="BodyText"/>
      </w:pPr>
      <w:r>
        <w:t xml:space="preserve">Both encouraged and warned by such examples, one must look through the</w:t>
      </w:r>
      <w:r>
        <w:t xml:space="preserve"> </w:t>
      </w:r>
      <w:r>
        <w:t xml:space="preserve">vase-painting of this period for other traces of Polygnotan painting,</w:t>
      </w:r>
      <w:r>
        <w:t xml:space="preserve"> </w:t>
      </w:r>
      <w:r>
        <w:t xml:space="preserve">especially on vases which agree in subject with the wall-paintings of</w:t>
      </w:r>
      <w:r>
        <w:t xml:space="preserve"> </w:t>
      </w:r>
      <w:r>
        <w:t xml:space="preserve">which we have accounts, and not only in the freedom named, but also in</w:t>
      </w:r>
      <w:r>
        <w:t xml:space="preserve"> </w:t>
      </w:r>
      <w:r>
        <w:t xml:space="preserve">the inferiority of the execution to the conception, show of what spirit</w:t>
      </w:r>
      <w:r>
        <w:t xml:space="preserve"> </w:t>
      </w:r>
      <w:r>
        <w:t xml:space="preserve">they are the offspring. One can never expect copies. The very fact that</w:t>
      </w:r>
      <w:r>
        <w:t xml:space="preserve"> </w:t>
      </w:r>
      <w:r>
        <w:t xml:space="preserve">exact replicas never occur among the Polygnotan types, shows that the</w:t>
      </w:r>
      <w:r>
        <w:t xml:space="preserve"> </w:t>
      </w:r>
      <w:r>
        <w:t xml:space="preserve">vase-painters dealt with the borrowed property according to their own</w:t>
      </w:r>
      <w:r>
        <w:t xml:space="preserve"> </w:t>
      </w:r>
      <w:r>
        <w:t xml:space="preserve">individuality and for their definite purpose. So the two cases we have</w:t>
      </w:r>
      <w:r>
        <w:t xml:space="preserve"> </w:t>
      </w:r>
      <w:r>
        <w:t xml:space="preserve">selected must be judged individually. The ‘Penthesileia’ master was</w:t>
      </w:r>
      <w:r>
        <w:t xml:space="preserve"> </w:t>
      </w:r>
      <w:r>
        <w:t xml:space="preserve">probably stimulated to his treatment of the theme by a big Amazon</w:t>
      </w:r>
      <w:r>
        <w:t xml:space="preserve"> </w:t>
      </w:r>
      <w:r>
        <w:t xml:space="preserve">painting; but the clever painter not merely translated this impulse into</w:t>
      </w:r>
      <w:r>
        <w:t xml:space="preserve"> </w:t>
      </w:r>
      <w:r>
        <w:t xml:space="preserve">his own brilliant technique and adapted it to his circular field, but</w:t>
      </w:r>
      <w:r>
        <w:t xml:space="preserve"> </w:t>
      </w:r>
      <w:r>
        <w:t xml:space="preserve">also extended over it his personal great feeling, and</w:t>
      </w:r>
      <w:bookmarkStart w:id="858" w:name="page_142"/>
      <w:r>
        <w:t xml:space="preserve">{142}</w:t>
      </w:r>
      <w:bookmarkEnd w:id="858"/>
      <w:r>
        <w:t xml:space="preserve"> </w:t>
      </w:r>
      <w:r>
        <w:t xml:space="preserve">translated the</w:t>
      </w:r>
      <w:r>
        <w:t xml:space="preserve"> </w:t>
      </w:r>
      <w:r>
        <w:t xml:space="preserve">picture into his personal style, so that it has the effect of a natural</w:t>
      </w:r>
      <w:r>
        <w:t xml:space="preserve"> </w:t>
      </w:r>
      <w:r>
        <w:t xml:space="preserve">continuation of his earlier works. The ‘Argonaut’ master had no concern</w:t>
      </w:r>
      <w:r>
        <w:t xml:space="preserve"> </w:t>
      </w:r>
      <w:r>
        <w:t xml:space="preserve">with this great ‘Ethos’ or the delicate polychrome technique. He</w:t>
      </w:r>
      <w:r>
        <w:t xml:space="preserve"> </w:t>
      </w:r>
      <w:r>
        <w:t xml:space="preserve">borrowed more superficially, took an extract from the big scene of his</w:t>
      </w:r>
      <w:r>
        <w:t xml:space="preserve"> </w:t>
      </w:r>
      <w:r>
        <w:t xml:space="preserve">model in his strong relief-lines, and emphasized the individual</w:t>
      </w:r>
      <w:r>
        <w:t xml:space="preserve"> </w:t>
      </w:r>
      <w:r>
        <w:t xml:space="preserve">characteristics rather than the dash of the original. In realism, his</w:t>
      </w:r>
      <w:r>
        <w:t xml:space="preserve"> </w:t>
      </w:r>
      <w:r>
        <w:t xml:space="preserve">bearded hero holding a spear is not inferior to the contemporary warrior</w:t>
      </w:r>
      <w:r>
        <w:t xml:space="preserve"> </w:t>
      </w:r>
      <w:r>
        <w:t xml:space="preserve">of the New York krater (Fig.</w:t>
      </w:r>
      <w:r>
        <w:t xml:space="preserve"> </w:t>
      </w:r>
      <w:hyperlink r:id="rId810">
        <w:r>
          <w:rPr>
            <w:rStyle w:val="Hyperlink"/>
          </w:rPr>
          <w:t xml:space="preserve">130</w:t>
        </w:r>
      </w:hyperlink>
      <w:r>
        <w:t xml:space="preserve">). Great painting went on tempestuously</w:t>
      </w:r>
      <w:r>
        <w:t xml:space="preserve"> </w:t>
      </w:r>
      <w:r>
        <w:t xml:space="preserve">developing, and in the next age burst its fetters of colour and space in</w:t>
      </w:r>
      <w:r>
        <w:t xml:space="preserve"> </w:t>
      </w:r>
      <w:r>
        <w:t xml:space="preserve">a manner which could not but deter even the boldest vase-painter from</w:t>
      </w:r>
      <w:r>
        <w:t xml:space="preserve"> </w:t>
      </w:r>
      <w:r>
        <w:t xml:space="preserve">imitation, if he were not to shake off every sane regard for the</w:t>
      </w:r>
      <w:r>
        <w:t xml:space="preserve"> </w:t>
      </w:r>
      <w:r>
        <w:t xml:space="preserve">preservation of his surface-effect. So reflexions of wall-painting on</w:t>
      </w:r>
      <w:r>
        <w:t xml:space="preserve"> </w:t>
      </w:r>
      <w:r>
        <w:t xml:space="preserve">vases become rarer, and the ‘Polygnotan’ vases remain an episode.</w:t>
      </w:r>
    </w:p>
    <w:p>
      <w:pPr>
        <w:pStyle w:val="BodyText"/>
      </w:pPr>
      <w:r>
        <w:t xml:space="preserve">Naturally there were many vase-painters who did not enter this dangerous</w:t>
      </w:r>
      <w:r>
        <w:t xml:space="preserve"> </w:t>
      </w:r>
      <w:r>
        <w:t xml:space="preserve">ground: nay, the majority did not do so. With many the avoidance of a</w:t>
      </w:r>
      <w:r>
        <w:t xml:space="preserve"> </w:t>
      </w:r>
      <w:r>
        <w:t xml:space="preserve">big surface went so far that they divided the outside of a calyx-krater</w:t>
      </w:r>
      <w:r>
        <w:t xml:space="preserve"> </w:t>
      </w:r>
      <w:r>
        <w:t xml:space="preserve">or big ‘aryballos’ into two friezes and filled them with small figures</w:t>
      </w:r>
      <w:r>
        <w:t xml:space="preserve"> </w:t>
      </w:r>
      <w:r>
        <w:t xml:space="preserve">in defiance of constructive considerations. Out of the series of these</w:t>
      </w:r>
      <w:r>
        <w:t xml:space="preserve"> </w:t>
      </w:r>
      <w:r>
        <w:t xml:space="preserve">‘little masters,’ who beside the big-figure painters continued the</w:t>
      </w:r>
      <w:r>
        <w:t xml:space="preserve"> </w:t>
      </w:r>
      <w:r>
        <w:t xml:space="preserve">traditions of the elegant style, let us mention</w:t>
      </w:r>
      <w:r>
        <w:t xml:space="preserve"> </w:t>
      </w:r>
      <w:r>
        <w:rPr>
          <w:i/>
        </w:rPr>
        <w:t xml:space="preserve">e.g.</w:t>
      </w:r>
      <w:r>
        <w:t xml:space="preserve"> </w:t>
      </w:r>
      <w:r>
        <w:t xml:space="preserve">the painter who</w:t>
      </w:r>
      <w:r>
        <w:t xml:space="preserve"> </w:t>
      </w:r>
      <w:r>
        <w:t xml:space="preserve">decorated the box signed by the potter Megakles (Fig.</w:t>
      </w:r>
      <w:r>
        <w:t xml:space="preserve"> </w:t>
      </w:r>
      <w:hyperlink r:id="rId859">
        <w:r>
          <w:rPr>
            <w:rStyle w:val="Hyperlink"/>
          </w:rPr>
          <w:t xml:space="preserve">136-7</w:t>
        </w:r>
      </w:hyperlink>
      <w:r>
        <w:t xml:space="preserve">) with</w:t>
      </w:r>
      <w:r>
        <w:t xml:space="preserve"> </w:t>
      </w:r>
      <w:r>
        <w:t xml:space="preserve">charming scenes from women’s apartments, and the lid with five comic</w:t>
      </w:r>
      <w:r>
        <w:t xml:space="preserve"> </w:t>
      </w:r>
      <w:r>
        <w:t xml:space="preserve">hares; or the author of the girl plying the top on a white-ground kylix</w:t>
      </w:r>
      <w:r>
        <w:t xml:space="preserve"> </w:t>
      </w:r>
      <w:r>
        <w:t xml:space="preserve">of the potter Hegesibulos (Fig.</w:t>
      </w:r>
      <w:r>
        <w:t xml:space="preserve"> </w:t>
      </w:r>
      <w:hyperlink r:id="rId860">
        <w:r>
          <w:rPr>
            <w:rStyle w:val="Hyperlink"/>
          </w:rPr>
          <w:t xml:space="preserve">133</w:t>
        </w:r>
      </w:hyperlink>
      <w:r>
        <w:t xml:space="preserve">), a potter who was active as early</w:t>
      </w:r>
      <w:r>
        <w:t xml:space="preserve"> </w:t>
      </w:r>
      <w:r>
        <w:t xml:space="preserve">as the Leagros period; and especially Sotades, from whose workshop came</w:t>
      </w:r>
      <w:r>
        <w:t xml:space="preserve"> </w:t>
      </w:r>
      <w:r>
        <w:t xml:space="preserve">not only plastic vases in the shapes of horses, sphinxes, knuckle-bones,</w:t>
      </w:r>
      <w:r>
        <w:t xml:space="preserve"> </w:t>
      </w:r>
      <w:r>
        <w:t xml:space="preserve">crocodiles devouring negroes, etc., but also white-ground kylikes of</w:t>
      </w:r>
      <w:r>
        <w:t xml:space="preserve"> </w:t>
      </w:r>
      <w:r>
        <w:t xml:space="preserve">most elegant shape, whose exquisite interiors, like the friezes of</w:t>
      </w:r>
      <w:r>
        <w:t xml:space="preserve"> </w:t>
      </w:r>
      <w:r>
        <w:t xml:space="preserve">those</w:t>
      </w:r>
    </w:p>
    <w:p>
      <w:pPr>
        <w:pStyle w:val="BodyText"/>
      </w:pPr>
      <w:bookmarkStart w:id="861" w:name="plt_LXXXIII"/>
      <w:bookmarkEnd w:id="861"/>
    </w:p>
    <w:p>
      <w:pPr>
        <w:pStyle w:val="Compact"/>
      </w:pPr>
      <w:hyperlink r:id="rId863">
        <w:r>
          <w:drawing>
            <wp:inline>
              <wp:extent cx="5334000" cy="3374780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142-a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862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34000" cy="33747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r>
        <w:t xml:space="preserve">PLATE LXXXIII.</w:t>
      </w:r>
    </w:p>
    <w:p>
      <w:pPr>
        <w:pStyle w:val="BodyText"/>
      </w:pPr>
      <w:bookmarkStart w:id="864" w:name="fig_136"/>
      <w:bookmarkEnd w:id="864"/>
      <w:r>
        <w:t xml:space="preserve"> </w:t>
      </w:r>
      <w:bookmarkStart w:id="865" w:name="fig_137"/>
      <w:bookmarkEnd w:id="865"/>
      <w:r>
        <w:t xml:space="preserve"> </w:t>
      </w:r>
      <w:r>
        <w:t xml:space="preserve">Figs. 136 &amp; 137.</w:t>
      </w:r>
    </w:p>
    <w:p>
      <w:pPr>
        <w:pStyle w:val="BodyText"/>
      </w:pPr>
      <w:r>
        <w:t xml:space="preserve">LID AND SIDE OF A PYXIS WITH THE SIGNATURE OF THE POTTER MEGAKLES.</w:t>
      </w:r>
    </w:p>
    <w:p>
      <w:pPr>
        <w:pStyle w:val="Compact"/>
      </w:pPr>
      <w:hyperlink r:id="rId867">
        <w:r>
          <w:drawing>
            <wp:inline>
              <wp:extent cx="5334000" cy="3436326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142-b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866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34000" cy="343632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bookmarkStart w:id="868" w:name="fig_138"/>
      <w:r>
        <w:t xml:space="preserve">Fig. 138</w:t>
      </w:r>
      <w:bookmarkEnd w:id="868"/>
      <w:r>
        <w:t xml:space="preserve">. MAENADS: FROM A RED-FIGURED POINTED AMPHORA.</w:t>
      </w:r>
    </w:p>
    <w:p>
      <w:pPr>
        <w:pStyle w:val="BodyText"/>
      </w:pPr>
      <w:bookmarkStart w:id="869" w:name="plt_LXXXIV"/>
      <w:bookmarkEnd w:id="869"/>
    </w:p>
    <w:p>
      <w:pPr>
        <w:pStyle w:val="Compact"/>
      </w:pPr>
      <w:hyperlink r:id="rId871">
        <w:r>
          <w:drawing>
            <wp:inline>
              <wp:extent cx="5334000" cy="5386603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143-a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870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34000" cy="538660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r>
        <w:t xml:space="preserve">PLATE LXXXIV.</w:t>
      </w:r>
    </w:p>
    <w:p>
      <w:pPr>
        <w:pStyle w:val="BodyText"/>
      </w:pPr>
      <w:bookmarkStart w:id="872" w:name="fig_139"/>
      <w:r>
        <w:t xml:space="preserve">Fig. 139</w:t>
      </w:r>
      <w:bookmarkEnd w:id="872"/>
      <w:r>
        <w:t xml:space="preserve">. POLYNEIKES OFFERS ERIPHYLE THE NECKLACE: FROM A RED-FIGURED</w:t>
      </w:r>
      <w:r>
        <w:t xml:space="preserve"> </w:t>
      </w:r>
      <w:r>
        <w:t xml:space="preserve">PELIKE.</w:t>
      </w:r>
    </w:p>
    <w:p>
      <w:pPr>
        <w:pStyle w:val="BodyText"/>
      </w:pPr>
      <w:r>
        <w:rPr>
          <w:i/>
        </w:rPr>
        <w:t xml:space="preserve">From Furtwängler-Reichhold, Griechische Vasenmalerei.</w:t>
      </w:r>
    </w:p>
    <w:p>
      <w:pPr>
        <w:pStyle w:val="Compact"/>
      </w:pPr>
      <w:hyperlink r:id="rId874">
        <w:r>
          <w:drawing>
            <wp:inline>
              <wp:extent cx="5334000" cy="3487615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143-b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873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34000" cy="34876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bookmarkStart w:id="875" w:name="fig_140"/>
      <w:r>
        <w:t xml:space="preserve">Fig. 140</w:t>
      </w:r>
      <w:bookmarkEnd w:id="875"/>
      <w:r>
        <w:t xml:space="preserve">.</w:t>
      </w:r>
    </w:p>
    <w:p>
      <w:pPr>
        <w:pStyle w:val="BodyText"/>
      </w:pPr>
      <w:r>
        <w:t xml:space="preserve">ORPHEUS AMONG THE THRACIANS: FROM A RED-FIGURED KRATER.</w:t>
      </w:r>
    </w:p>
    <w:p>
      <w:pPr>
        <w:pStyle w:val="BodyText"/>
      </w:pPr>
      <w:bookmarkStart w:id="876" w:name="page_143"/>
      <w:r>
        <w:t xml:space="preserve">{143}</w:t>
      </w:r>
      <w:bookmarkEnd w:id="876"/>
    </w:p>
    <w:p>
      <w:pPr>
        <w:pStyle w:val="BodyText"/>
      </w:pPr>
      <w:r>
        <w:t xml:space="preserve">drinking vessels, lead us to the beginning of the age of Pheidias.</w:t>
      </w:r>
    </w:p>
    <w:p>
      <w:pPr>
        <w:pStyle w:val="BodyText"/>
      </w:pPr>
      <w:r>
        <w:t xml:space="preserve">This transition is also accompanied by some painters’ signatures, which</w:t>
      </w:r>
      <w:r>
        <w:t xml:space="preserve"> </w:t>
      </w:r>
      <w:r>
        <w:t xml:space="preserve">become rarer, the more the individual performances of vase-painters are</w:t>
      </w:r>
      <w:r>
        <w:t xml:space="preserve"> </w:t>
      </w:r>
      <w:r>
        <w:t xml:space="preserve">cast in the shade by the great art. The signatures do not present us</w:t>
      </w:r>
      <w:r>
        <w:t xml:space="preserve"> </w:t>
      </w:r>
      <w:r>
        <w:t xml:space="preserve">with the first artists of the time. Hermonax is somewhat smooth and</w:t>
      </w:r>
      <w:r>
        <w:t xml:space="preserve"> </w:t>
      </w:r>
      <w:r>
        <w:t xml:space="preserve">tedious, and Polygnotos, the namesake of the great painter, to judge</w:t>
      </w:r>
      <w:r>
        <w:t xml:space="preserve"> </w:t>
      </w:r>
      <w:r>
        <w:t xml:space="preserve">from the mixed nature of his unoriginal style, must have lived by</w:t>
      </w:r>
      <w:r>
        <w:t xml:space="preserve"> </w:t>
      </w:r>
      <w:r>
        <w:t xml:space="preserve">borrowing. His pelike from Gela is a Polygnotan vase with an Amazon</w:t>
      </w:r>
      <w:r>
        <w:t xml:space="preserve"> </w:t>
      </w:r>
      <w:r>
        <w:t xml:space="preserve">scene; on the London stamnos, to be dated about the middle of the</w:t>
      </w:r>
      <w:r>
        <w:t xml:space="preserve"> </w:t>
      </w:r>
      <w:r>
        <w:t xml:space="preserve">century, advanced and old-fashioned types are combined in an unpleasing</w:t>
      </w:r>
      <w:r>
        <w:t xml:space="preserve"> </w:t>
      </w:r>
      <w:r>
        <w:t xml:space="preserve">fashion.</w:t>
      </w:r>
    </w:p>
    <w:p>
      <w:pPr>
        <w:pStyle w:val="BodyText"/>
      </w:pPr>
      <w:r>
        <w:t xml:space="preserve">Anonymous masters better represent the transition from Polygnotos to</w:t>
      </w:r>
      <w:r>
        <w:t xml:space="preserve"> </w:t>
      </w:r>
      <w:r>
        <w:t xml:space="preserve">Pheidias. The master of a krater with a dancing scene in Rome (the</w:t>
      </w:r>
      <w:r>
        <w:t xml:space="preserve"> </w:t>
      </w:r>
      <w:r>
        <w:t xml:space="preserve">‘Villa Giulia’ master), is not distinguished for temperament and</w:t>
      </w:r>
      <w:r>
        <w:t xml:space="preserve"> </w:t>
      </w:r>
      <w:r>
        <w:t xml:space="preserve">progressiveness, but is rather a correct and academic individual; but</w:t>
      </w:r>
      <w:r>
        <w:t xml:space="preserve"> </w:t>
      </w:r>
      <w:r>
        <w:t xml:space="preserve">the neatly drawn scenes of his krater and stamnoi, in the noble bearing</w:t>
      </w:r>
      <w:r>
        <w:t xml:space="preserve"> </w:t>
      </w:r>
      <w:r>
        <w:t xml:space="preserve">of the figures and the manner in which they gaze at each other, betray</w:t>
      </w:r>
      <w:r>
        <w:t xml:space="preserve"> </w:t>
      </w:r>
      <w:r>
        <w:t xml:space="preserve">the approach of a new ideal of man. Much more talented is the master,</w:t>
      </w:r>
      <w:r>
        <w:t xml:space="preserve"> </w:t>
      </w:r>
      <w:r>
        <w:t xml:space="preserve">who on a pointed amphora at Paris combined the wonderful group of two</w:t>
      </w:r>
      <w:r>
        <w:t xml:space="preserve"> </w:t>
      </w:r>
      <w:r>
        <w:t xml:space="preserve">Maenads (Fig.</w:t>
      </w:r>
      <w:r>
        <w:t xml:space="preserve"> </w:t>
      </w:r>
      <w:hyperlink r:id="rId877">
        <w:r>
          <w:rPr>
            <w:rStyle w:val="Hyperlink"/>
          </w:rPr>
          <w:t xml:space="preserve">138</w:t>
        </w:r>
      </w:hyperlink>
      <w:r>
        <w:t xml:space="preserve">) with a scene of Bacchic revelry, as Amasis did almost</w:t>
      </w:r>
      <w:r>
        <w:t xml:space="preserve"> </w:t>
      </w:r>
      <w:r>
        <w:t xml:space="preserve">a century before (Fig.</w:t>
      </w:r>
      <w:r>
        <w:t xml:space="preserve"> </w:t>
      </w:r>
      <w:hyperlink r:id="rId257">
        <w:r>
          <w:rPr>
            <w:rStyle w:val="Hyperlink"/>
          </w:rPr>
          <w:t xml:space="preserve">98</w:t>
        </w:r>
      </w:hyperlink>
      <w:r>
        <w:t xml:space="preserve">). The two girls are of truly royal dignity,</w:t>
      </w:r>
      <w:r>
        <w:t xml:space="preserve"> </w:t>
      </w:r>
      <w:r>
        <w:t xml:space="preserve">like each other in this, but subtly distinguished in expression. The</w:t>
      </w:r>
      <w:r>
        <w:t xml:space="preserve"> </w:t>
      </w:r>
      <w:r>
        <w:t xml:space="preserve">three-quarter view of the head is almost devoid of harshness, and only</w:t>
      </w:r>
      <w:r>
        <w:t xml:space="preserve"> </w:t>
      </w:r>
      <w:r>
        <w:t xml:space="preserve">the ladle-shaped under lip connects her with the Polygnotan female</w:t>
      </w:r>
      <w:r>
        <w:t xml:space="preserve"> </w:t>
      </w:r>
      <w:r>
        <w:t xml:space="preserve">heads.</w:t>
      </w:r>
    </w:p>
    <w:p>
      <w:pPr>
        <w:pStyle w:val="BodyText"/>
      </w:pPr>
      <w:r>
        <w:t xml:space="preserve">How even the drapery becomes a vehicle of expression and every fold</w:t>
      </w:r>
      <w:r>
        <w:t xml:space="preserve"> </w:t>
      </w:r>
      <w:r>
        <w:t xml:space="preserve">breathes the greatness of the whole picture, may become clearer if we</w:t>
      </w:r>
      <w:r>
        <w:t xml:space="preserve"> </w:t>
      </w:r>
      <w:r>
        <w:t xml:space="preserve">look at the ‘Eriphyle’ of a pelike at Lecce (Fig.</w:t>
      </w:r>
      <w:r>
        <w:t xml:space="preserve"> </w:t>
      </w:r>
      <w:hyperlink r:id="rId878">
        <w:r>
          <w:rPr>
            <w:rStyle w:val="Hyperlink"/>
          </w:rPr>
          <w:t xml:space="preserve">139</w:t>
        </w:r>
      </w:hyperlink>
      <w:r>
        <w:t xml:space="preserve">), with which we</w:t>
      </w:r>
      <w:r>
        <w:t xml:space="preserve"> </w:t>
      </w:r>
      <w:r>
        <w:t xml:space="preserve">also pass the middle of the century. This picture must be compared to</w:t>
      </w:r>
      <w:r>
        <w:t xml:space="preserve"> </w:t>
      </w:r>
      <w:r>
        <w:t xml:space="preserve">the</w:t>
      </w:r>
      <w:bookmarkStart w:id="879" w:name="page_144"/>
      <w:r>
        <w:t xml:space="preserve">{144}</w:t>
      </w:r>
      <w:bookmarkEnd w:id="879"/>
      <w:r>
        <w:t xml:space="preserve"> </w:t>
      </w:r>
      <w:r>
        <w:t xml:space="preserve">Corinthian Amphiaraos krater (Fig.</w:t>
      </w:r>
      <w:r>
        <w:t xml:space="preserve"> </w:t>
      </w:r>
      <w:hyperlink r:id="rId329">
        <w:r>
          <w:rPr>
            <w:rStyle w:val="Hyperlink"/>
          </w:rPr>
          <w:t xml:space="preserve">66</w:t>
        </w:r>
      </w:hyperlink>
      <w:r>
        <w:t xml:space="preserve">) to see, how in the interval</w:t>
      </w:r>
      <w:r>
        <w:t xml:space="preserve"> </w:t>
      </w:r>
      <w:r>
        <w:t xml:space="preserve">of 120-130 years the soul of art has changed. The later master</w:t>
      </w:r>
      <w:r>
        <w:t xml:space="preserve"> </w:t>
      </w:r>
      <w:r>
        <w:t xml:space="preserve">represents not the dramatic culmination of the story but the</w:t>
      </w:r>
      <w:r>
        <w:t xml:space="preserve"> </w:t>
      </w:r>
      <w:r>
        <w:t xml:space="preserve">psychological climax, when Polyneikes offers to the wife of Amphiaraos</w:t>
      </w:r>
      <w:r>
        <w:t xml:space="preserve"> </w:t>
      </w:r>
      <w:r>
        <w:t xml:space="preserve">the seductive necklace, for which she will send her husband to death. As</w:t>
      </w:r>
      <w:r>
        <w:t xml:space="preserve"> </w:t>
      </w:r>
      <w:r>
        <w:t xml:space="preserve">often on vases of this period, two figures stand calmly facing one</w:t>
      </w:r>
      <w:r>
        <w:t xml:space="preserve"> </w:t>
      </w:r>
      <w:r>
        <w:t xml:space="preserve">another, but they are here united by most delicate psychology; Eriphyle,</w:t>
      </w:r>
      <w:r>
        <w:t xml:space="preserve"> </w:t>
      </w:r>
      <w:r>
        <w:t xml:space="preserve">simply attired in plain peplos, is full of an inner life which</w:t>
      </w:r>
      <w:r>
        <w:t xml:space="preserve"> </w:t>
      </w:r>
      <w:r>
        <w:t xml:space="preserve">circulates through her body to the finger-tips. This harmonious union of</w:t>
      </w:r>
      <w:r>
        <w:t xml:space="preserve"> </w:t>
      </w:r>
      <w:r>
        <w:t xml:space="preserve">a monumental type with intimate feeling is at the beginning of the most</w:t>
      </w:r>
      <w:r>
        <w:t xml:space="preserve"> </w:t>
      </w:r>
      <w:r>
        <w:t xml:space="preserve">Greek period of Greek art-history, the most human period of the history</w:t>
      </w:r>
      <w:r>
        <w:t xml:space="preserve"> </w:t>
      </w:r>
      <w:r>
        <w:t xml:space="preserve">of mankind, the age of Pheidias.</w:t>
      </w:r>
    </w:p>
    <w:p>
      <w:pPr>
        <w:pStyle w:val="BodyText"/>
      </w:pPr>
      <w:r>
        <w:t xml:space="preserve">If we name the following decades of the history of vase-painting after</w:t>
      </w:r>
      <w:r>
        <w:t xml:space="preserve"> </w:t>
      </w:r>
      <w:r>
        <w:t xml:space="preserve">Pheidias, we do not mean that he was in very close relations with the</w:t>
      </w:r>
      <w:r>
        <w:t xml:space="preserve"> </w:t>
      </w:r>
      <w:r>
        <w:t xml:space="preserve">art of the vase-painters. But the artist, who in the Parthenon frieze</w:t>
      </w:r>
      <w:r>
        <w:t xml:space="preserve"> </w:t>
      </w:r>
      <w:r>
        <w:t xml:space="preserve">introduced that inconceivable nobility of form, who in the West side of</w:t>
      </w:r>
      <w:r>
        <w:t xml:space="preserve"> </w:t>
      </w:r>
      <w:r>
        <w:t xml:space="preserve">the frieze developed the play of lines to new greatness, to heighten it</w:t>
      </w:r>
      <w:r>
        <w:t xml:space="preserve"> </w:t>
      </w:r>
      <w:r>
        <w:t xml:space="preserve">in the pediment to a great outburst of passion, impressed this age so</w:t>
      </w:r>
      <w:r>
        <w:t xml:space="preserve"> </w:t>
      </w:r>
      <w:r>
        <w:t xml:space="preserve">much with his nature that one cannot imagine the vase-paintings as</w:t>
      </w:r>
      <w:r>
        <w:t xml:space="preserve"> </w:t>
      </w:r>
      <w:r>
        <w:t xml:space="preserve">unaffected by this powerful influence.</w:t>
      </w:r>
    </w:p>
    <w:p>
      <w:pPr>
        <w:pStyle w:val="BodyText"/>
      </w:pPr>
      <w:r>
        <w:t xml:space="preserve">Never was Greek art so much an art of expression as at this period. As</w:t>
      </w:r>
      <w:r>
        <w:t xml:space="preserve"> </w:t>
      </w:r>
      <w:r>
        <w:t xml:space="preserve">if in response to the search for a word to describe this new expression,</w:t>
      </w:r>
      <w:r>
        <w:t xml:space="preserve"> </w:t>
      </w:r>
      <w:r>
        <w:t xml:space="preserve">the beautiful musical pictures of the time present themselves. Since the</w:t>
      </w:r>
      <w:r>
        <w:t xml:space="preserve"> </w:t>
      </w:r>
      <w:r>
        <w:t xml:space="preserve">Geometric style art had continually represented musical performers, but</w:t>
      </w:r>
      <w:r>
        <w:t xml:space="preserve"> </w:t>
      </w:r>
      <w:r>
        <w:t xml:space="preserve">it was reserved for the age of Pheidias to give pictorial expression to</w:t>
      </w:r>
      <w:r>
        <w:t xml:space="preserve"> </w:t>
      </w:r>
      <w:r>
        <w:t xml:space="preserve">the effect of musical sounds on men. The krater from Gela (Fig.</w:t>
      </w:r>
      <w:r>
        <w:t xml:space="preserve"> </w:t>
      </w:r>
      <w:hyperlink r:id="rId880">
        <w:r>
          <w:rPr>
            <w:rStyle w:val="Hyperlink"/>
          </w:rPr>
          <w:t xml:space="preserve">140</w:t>
        </w:r>
      </w:hyperlink>
      <w:r>
        <w:t xml:space="preserve">)</w:t>
      </w:r>
      <w:r>
        <w:t xml:space="preserve"> </w:t>
      </w:r>
      <w:r>
        <w:t xml:space="preserve">belongs to the early Periclean age; the sure touch in the rendering of a</w:t>
      </w:r>
      <w:r>
        <w:t xml:space="preserve"> </w:t>
      </w:r>
      <w:r>
        <w:t xml:space="preserve">twist of the body and its rounded form is now a matter of course even in</w:t>
      </w:r>
      <w:r>
        <w:t xml:space="preserve"> </w:t>
      </w:r>
      <w:r>
        <w:t xml:space="preserve">the hasty execution of a second-rate draughtsman; the head type gets</w:t>
      </w:r>
      <w:r>
        <w:t xml:space="preserve"> </w:t>
      </w:r>
      <w:r>
        <w:t xml:space="preserve">the</w:t>
      </w:r>
    </w:p>
    <w:p>
      <w:pPr>
        <w:pStyle w:val="BodyText"/>
      </w:pPr>
      <w:bookmarkStart w:id="881" w:name="plt_LXXXV"/>
      <w:bookmarkEnd w:id="881"/>
    </w:p>
    <w:p>
      <w:pPr>
        <w:pStyle w:val="Compact"/>
      </w:pPr>
      <w:hyperlink r:id="rId883">
        <w:r>
          <w:drawing>
            <wp:inline>
              <wp:extent cx="4724400" cy="9588500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144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882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24400" cy="9588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r>
        <w:t xml:space="preserve">PLATE LXXXV.</w:t>
      </w:r>
    </w:p>
    <w:p>
      <w:pPr>
        <w:pStyle w:val="BodyText"/>
      </w:pPr>
      <w:bookmarkStart w:id="884" w:name="fig_141"/>
      <w:r>
        <w:t xml:space="preserve">Fig. 141</w:t>
      </w:r>
      <w:bookmarkEnd w:id="884"/>
      <w:r>
        <w:t xml:space="preserve">. MUSIC: RED-FIGURED NECKED AMPHORA.</w:t>
      </w:r>
    </w:p>
    <w:p>
      <w:pPr>
        <w:pStyle w:val="BodyText"/>
      </w:pPr>
      <w:bookmarkStart w:id="885" w:name="plt_LXXXVI"/>
      <w:bookmarkEnd w:id="885"/>
    </w:p>
    <w:p>
      <w:pPr>
        <w:pStyle w:val="Compact"/>
      </w:pPr>
      <w:hyperlink r:id="rId887">
        <w:r>
          <w:drawing>
            <wp:inline>
              <wp:extent cx="5092700" cy="9880600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145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886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092700" cy="9880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r>
        <w:t xml:space="preserve">PLATE LXXXVI.</w:t>
      </w:r>
    </w:p>
    <w:p>
      <w:pPr>
        <w:pStyle w:val="BodyText"/>
      </w:pPr>
      <w:bookmarkStart w:id="888" w:name="fig_142"/>
      <w:r>
        <w:t xml:space="preserve">Fig. 142</w:t>
      </w:r>
      <w:bookmarkEnd w:id="888"/>
      <w:r>
        <w:t xml:space="preserve">. SLEEP AND DEATH CARRY OUT A WARRIOR TO BURIAL: WHITE-GROUND</w:t>
      </w:r>
      <w:r>
        <w:t xml:space="preserve"> </w:t>
      </w:r>
      <w:r>
        <w:t xml:space="preserve">LEKYTHOS.</w:t>
      </w:r>
    </w:p>
    <w:p>
      <w:pPr>
        <w:pStyle w:val="BodyText"/>
      </w:pPr>
      <w:bookmarkStart w:id="889" w:name="page_145"/>
      <w:r>
        <w:t xml:space="preserve">{145}</w:t>
      </w:r>
      <w:bookmarkEnd w:id="889"/>
    </w:p>
    <w:p>
      <w:pPr>
        <w:pStyle w:val="BodyText"/>
      </w:pPr>
      <w:r>
        <w:t xml:space="preserve">square outline, the shortened jaw, the long drawn nose, which are</w:t>
      </w:r>
      <w:r>
        <w:t xml:space="preserve"> </w:t>
      </w:r>
      <w:r>
        <w:t xml:space="preserve">characteristic of the age of Pheidias; the repetition of the epithet</w:t>
      </w:r>
      <w:r>
        <w:t xml:space="preserve"> </w:t>
      </w:r>
      <w:r>
        <w:rPr>
          <w:i/>
        </w:rPr>
        <w:t xml:space="preserve">kalos</w:t>
      </w:r>
      <w:r>
        <w:t xml:space="preserve"> </w:t>
      </w:r>
      <w:r>
        <w:t xml:space="preserve">shows that the custom of inscribing a love-name is dying out.</w:t>
      </w:r>
      <w:r>
        <w:t xml:space="preserve"> </w:t>
      </w:r>
      <w:r>
        <w:t xml:space="preserve">About contemporary is the London amphora with twisted handles (Fig.</w:t>
      </w:r>
      <w:r>
        <w:t xml:space="preserve"> </w:t>
      </w:r>
      <w:hyperlink r:id="rId890">
        <w:r>
          <w:rPr>
            <w:rStyle w:val="Hyperlink"/>
          </w:rPr>
          <w:t xml:space="preserve">141</w:t>
        </w:r>
      </w:hyperlink>
      <w:r>
        <w:t xml:space="preserve">)</w:t>
      </w:r>
      <w:r>
        <w:t xml:space="preserve"> </w:t>
      </w:r>
      <w:r>
        <w:t xml:space="preserve">with the Muses Melusa and Terpsichore and the bard Musaios. Orpheus</w:t>
      </w:r>
      <w:r>
        <w:t xml:space="preserve"> </w:t>
      </w:r>
      <w:r>
        <w:t xml:space="preserve">among the Thracians and Terpsichore in a reverie with the harp are</w:t>
      </w:r>
      <w:r>
        <w:t xml:space="preserve"> </w:t>
      </w:r>
      <w:r>
        <w:t xml:space="preserve">purely pictures of lyric feeling.</w:t>
      </w:r>
    </w:p>
    <w:p>
      <w:pPr>
        <w:pStyle w:val="BodyText"/>
      </w:pPr>
      <w:r>
        <w:t xml:space="preserve">As if music had tamed them, the vase-pictures of the Periclean age</w:t>
      </w:r>
      <w:r>
        <w:t xml:space="preserve"> </w:t>
      </w:r>
      <w:r>
        <w:t xml:space="preserve">change their nature. All crudities have gone: the too bold</w:t>
      </w:r>
      <w:r>
        <w:t xml:space="preserve"> </w:t>
      </w:r>
      <w:r>
        <w:t xml:space="preserve">foreshortenings and the realistic details taken from great paintings are</w:t>
      </w:r>
      <w:r>
        <w:t xml:space="preserve"> </w:t>
      </w:r>
      <w:r>
        <w:t xml:space="preserve">less obvious: nothing any longer disturbs the free play of the lines.</w:t>
      </w:r>
      <w:r>
        <w:t xml:space="preserve"> </w:t>
      </w:r>
      <w:r>
        <w:t xml:space="preserve">The conception of men rises to its highest possible point. The figures</w:t>
      </w:r>
      <w:r>
        <w:t xml:space="preserve"> </w:t>
      </w:r>
      <w:r>
        <w:t xml:space="preserve">on the Munich stamnos (Fig.</w:t>
      </w:r>
      <w:r>
        <w:t xml:space="preserve"> </w:t>
      </w:r>
      <w:hyperlink r:id="rId891">
        <w:r>
          <w:rPr>
            <w:rStyle w:val="Hyperlink"/>
          </w:rPr>
          <w:t xml:space="preserve">146</w:t>
        </w:r>
      </w:hyperlink>
      <w:r>
        <w:t xml:space="preserve">) are not merely masterpieces of fully</w:t>
      </w:r>
      <w:r>
        <w:t xml:space="preserve"> </w:t>
      </w:r>
      <w:r>
        <w:t xml:space="preserve">developed drawing but also ideal types of pure free humanity. Movements</w:t>
      </w:r>
      <w:r>
        <w:t xml:space="preserve"> </w:t>
      </w:r>
      <w:r>
        <w:t xml:space="preserve">are often merely motives of beauty: the fold style combines a new</w:t>
      </w:r>
      <w:r>
        <w:t xml:space="preserve"> </w:t>
      </w:r>
      <w:r>
        <w:t xml:space="preserve">naturalism with the most monumental effect.</w:t>
      </w:r>
    </w:p>
    <w:p>
      <w:pPr>
        <w:pStyle w:val="BodyText"/>
      </w:pPr>
      <w:r>
        <w:t xml:space="preserve">This new spirit also animates the finest of the white-ground lekythoi,</w:t>
      </w:r>
      <w:r>
        <w:t xml:space="preserve"> </w:t>
      </w:r>
      <w:r>
        <w:t xml:space="preserve">whose proper history begins in the Glaukon period (</w:t>
      </w:r>
      <w:hyperlink r:id="rId892">
        <w:r>
          <w:rPr>
            <w:rStyle w:val="Hyperlink"/>
          </w:rPr>
          <w:t xml:space="preserve">p. 134</w:t>
        </w:r>
      </w:hyperlink>
      <w:r>
        <w:t xml:space="preserve">) and cannot be</w:t>
      </w:r>
      <w:r>
        <w:t xml:space="preserve"> </w:t>
      </w:r>
      <w:r>
        <w:t xml:space="preserve">traced far beyond the 5th century. In their first period they had</w:t>
      </w:r>
      <w:r>
        <w:t xml:space="preserve"> </w:t>
      </w:r>
      <w:r>
        <w:t xml:space="preserve">preferred to render domestic scenes, representations from the female</w:t>
      </w:r>
      <w:r>
        <w:t xml:space="preserve"> </w:t>
      </w:r>
      <w:r>
        <w:t xml:space="preserve">apartments. But the purpose of these grave vases continually asserts</w:t>
      </w:r>
      <w:r>
        <w:t xml:space="preserve"> </w:t>
      </w:r>
      <w:r>
        <w:t xml:space="preserve">itself more and more. The ferryman of the dead appears, to take goodly</w:t>
      </w:r>
      <w:r>
        <w:t xml:space="preserve"> </w:t>
      </w:r>
      <w:r>
        <w:t xml:space="preserve">men into his bark; the brothers Sleep and Death dispose of the corpse</w:t>
      </w:r>
      <w:r>
        <w:t xml:space="preserve"> </w:t>
      </w:r>
      <w:r>
        <w:t xml:space="preserve">(Fig.</w:t>
      </w:r>
      <w:r>
        <w:t xml:space="preserve"> </w:t>
      </w:r>
      <w:hyperlink r:id="rId893">
        <w:r>
          <w:rPr>
            <w:rStyle w:val="Hyperlink"/>
          </w:rPr>
          <w:t xml:space="preserve">142</w:t>
        </w:r>
      </w:hyperlink>
      <w:r>
        <w:t xml:space="preserve">); Hermes, the conductor of souls, waits to be followed; the</w:t>
      </w:r>
      <w:r>
        <w:t xml:space="preserve"> </w:t>
      </w:r>
      <w:r>
        <w:t xml:space="preserve">dead man laments for his life. But the domestic scenes have given place</w:t>
      </w:r>
      <w:r>
        <w:t xml:space="preserve"> </w:t>
      </w:r>
      <w:r>
        <w:t xml:space="preserve">to the walk to the grave; and the visit to the tombstone, beside which</w:t>
      </w:r>
      <w:r>
        <w:t xml:space="preserve"> </w:t>
      </w:r>
      <w:r>
        <w:t xml:space="preserve">the dead man stands or sits as if alive, becomes the typical subject of</w:t>
      </w:r>
      <w:r>
        <w:t xml:space="preserve"> </w:t>
      </w:r>
      <w:r>
        <w:t xml:space="preserve">the lekythoi. The special technique of these vases produces an effect</w:t>
      </w:r>
      <w:r>
        <w:t xml:space="preserve"> </w:t>
      </w:r>
      <w:r>
        <w:t xml:space="preserve">often very</w:t>
      </w:r>
      <w:bookmarkStart w:id="894" w:name="page_146"/>
      <w:r>
        <w:t xml:space="preserve">{146}</w:t>
      </w:r>
      <w:bookmarkEnd w:id="894"/>
      <w:r>
        <w:t xml:space="preserve"> </w:t>
      </w:r>
      <w:r>
        <w:t xml:space="preserve">different from the red-figured style, especially since the</w:t>
      </w:r>
      <w:r>
        <w:t xml:space="preserve"> </w:t>
      </w:r>
      <w:r>
        <w:t xml:space="preserve">white filling of the outlines (</w:t>
      </w:r>
      <w:hyperlink r:id="rId892">
        <w:r>
          <w:rPr>
            <w:rStyle w:val="Hyperlink"/>
          </w:rPr>
          <w:t xml:space="preserve">p. 134</w:t>
        </w:r>
      </w:hyperlink>
      <w:r>
        <w:t xml:space="preserve">) is dropped. The employment of</w:t>
      </w:r>
      <w:r>
        <w:t xml:space="preserve"> </w:t>
      </w:r>
      <w:r>
        <w:t xml:space="preserve">glaze-colour in the rendering of outlines, and the transition to</w:t>
      </w:r>
      <w:r>
        <w:t xml:space="preserve"> </w:t>
      </w:r>
      <w:r>
        <w:t xml:space="preserve">brush-painting, with which from the first surfaces had been covered in</w:t>
      </w:r>
      <w:r>
        <w:t xml:space="preserve"> </w:t>
      </w:r>
      <w:r>
        <w:t xml:space="preserve">different varieties of colour, lead afterwards to an unusual</w:t>
      </w:r>
      <w:r>
        <w:t xml:space="preserve"> </w:t>
      </w:r>
      <w:r>
        <w:t xml:space="preserve">individualization of the line. One cannot say that this technique</w:t>
      </w:r>
      <w:r>
        <w:t xml:space="preserve"> </w:t>
      </w:r>
      <w:r>
        <w:t xml:space="preserve">approximates the lekythoi to the effect of wall-painting as much as it</w:t>
      </w:r>
      <w:r>
        <w:t xml:space="preserve"> </w:t>
      </w:r>
      <w:r>
        <w:t xml:space="preserve">severs it from red-figured vase-painting. Only a few exceptional late</w:t>
      </w:r>
      <w:r>
        <w:t xml:space="preserve"> </w:t>
      </w:r>
      <w:r>
        <w:t xml:space="preserve">specimens in their pictures operating freely with light and shade burst</w:t>
      </w:r>
      <w:r>
        <w:t xml:space="preserve"> </w:t>
      </w:r>
      <w:r>
        <w:t xml:space="preserve">the bounds of vase-decoration, and show clearly with what good sense the</w:t>
      </w:r>
      <w:r>
        <w:t xml:space="preserve"> </w:t>
      </w:r>
      <w:r>
        <w:t xml:space="preserve">vase-painters renounced competition with the great art, which now</w:t>
      </w:r>
      <w:r>
        <w:t xml:space="preserve"> </w:t>
      </w:r>
      <w:r>
        <w:t xml:space="preserve">victoriously solves the problems of full perspective, of giving the</w:t>
      </w:r>
      <w:r>
        <w:t xml:space="preserve"> </w:t>
      </w:r>
      <w:r>
        <w:t xml:space="preserve">effect of depth in space, with the gradation of dimensions, and the</w:t>
      </w:r>
      <w:r>
        <w:t xml:space="preserve"> </w:t>
      </w:r>
      <w:r>
        <w:t xml:space="preserve">contrasts of light and dark.</w:t>
      </w:r>
    </w:p>
    <w:p>
      <w:pPr>
        <w:pStyle w:val="BodyText"/>
      </w:pPr>
      <w:r>
        <w:t xml:space="preserve">In a Boston lekythos (Figs.</w:t>
      </w:r>
      <w:r>
        <w:t xml:space="preserve"> </w:t>
      </w:r>
      <w:hyperlink r:id="rId895">
        <w:r>
          <w:rPr>
            <w:rStyle w:val="Hyperlink"/>
          </w:rPr>
          <w:t xml:space="preserve">143</w:t>
        </w:r>
      </w:hyperlink>
      <w:r>
        <w:t xml:space="preserve"> </w:t>
      </w:r>
      <w:r>
        <w:t xml:space="preserve">and</w:t>
      </w:r>
      <w:r>
        <w:t xml:space="preserve"> </w:t>
      </w:r>
      <w:hyperlink r:id="rId896">
        <w:r>
          <w:rPr>
            <w:rStyle w:val="Hyperlink"/>
          </w:rPr>
          <w:t xml:space="preserve">144</w:t>
        </w:r>
      </w:hyperlink>
      <w:r>
        <w:t xml:space="preserve">) we have an ‘existence’ picture</w:t>
      </w:r>
      <w:r>
        <w:t xml:space="preserve"> </w:t>
      </w:r>
      <w:r>
        <w:t xml:space="preserve">in the manner of the new period (</w:t>
      </w:r>
      <w:hyperlink r:id="rId897">
        <w:r>
          <w:rPr>
            <w:rStyle w:val="Hyperlink"/>
          </w:rPr>
          <w:t xml:space="preserve">p. 136</w:t>
        </w:r>
      </w:hyperlink>
      <w:r>
        <w:t xml:space="preserve">). The dead warrior stands in</w:t>
      </w:r>
      <w:r>
        <w:t xml:space="preserve"> </w:t>
      </w:r>
      <w:r>
        <w:t xml:space="preserve">Polygnotan attitude, with bent arm resting on his hip (cp. Fig. 135,</w:t>
      </w:r>
      <w:r>
        <w:t xml:space="preserve"> </w:t>
      </w:r>
      <w:r>
        <w:t xml:space="preserve">last to left), beside his altar-shaped tomb, and looks over it to the</w:t>
      </w:r>
      <w:r>
        <w:t xml:space="preserve"> </w:t>
      </w:r>
      <w:r>
        <w:t xml:space="preserve">girl, who without perceiving him approaches with funeral offerings. One</w:t>
      </w:r>
      <w:r>
        <w:t xml:space="preserve"> </w:t>
      </w:r>
      <w:r>
        <w:t xml:space="preserve">notices in the treatment of the nude, that he is the product of an age</w:t>
      </w:r>
      <w:r>
        <w:t xml:space="preserve"> </w:t>
      </w:r>
      <w:r>
        <w:t xml:space="preserve">which already had the perspective sense: so vividly do the few lines of</w:t>
      </w:r>
      <w:r>
        <w:t xml:space="preserve"> </w:t>
      </w:r>
      <w:r>
        <w:t xml:space="preserve">his contour, his muscles, and his knee-pan, give the suggestion of a</w:t>
      </w:r>
      <w:r>
        <w:t xml:space="preserve"> </w:t>
      </w:r>
      <w:r>
        <w:t xml:space="preserve">rounded body; and also the drawing of the female nude, which accident</w:t>
      </w:r>
      <w:r>
        <w:t xml:space="preserve"> </w:t>
      </w:r>
      <w:r>
        <w:t xml:space="preserve">has freed from the drapery added in perishable dull paint, in its very</w:t>
      </w:r>
      <w:r>
        <w:t xml:space="preserve"> </w:t>
      </w:r>
      <w:r>
        <w:t xml:space="preserve">realistic outline goes beyond anything previous. Since the Circe and</w:t>
      </w:r>
      <w:r>
        <w:t xml:space="preserve"> </w:t>
      </w:r>
      <w:r>
        <w:t xml:space="preserve">Phineus kylikes, and the numerous black-figured and red-figured pictures</w:t>
      </w:r>
      <w:r>
        <w:t xml:space="preserve"> </w:t>
      </w:r>
      <w:r>
        <w:t xml:space="preserve">of bathing, dancing, and drinking hetairai, art had busied itself with</w:t>
      </w:r>
      <w:r>
        <w:t xml:space="preserve"> </w:t>
      </w:r>
      <w:r>
        <w:t xml:space="preserve">the naked bodies of women as much as of men: and where nudity could not</w:t>
      </w:r>
      <w:r>
        <w:t xml:space="preserve"> </w:t>
      </w:r>
      <w:r>
        <w:t xml:space="preserve">be represented, it indicated the outlines of the body through</w:t>
      </w:r>
    </w:p>
    <w:p>
      <w:pPr>
        <w:pStyle w:val="BodyText"/>
      </w:pPr>
      <w:bookmarkStart w:id="898" w:name="plt_LXXXVII"/>
      <w:bookmarkEnd w:id="898"/>
    </w:p>
    <w:p>
      <w:pPr>
        <w:pStyle w:val="Compact"/>
      </w:pPr>
      <w:hyperlink r:id="rId900">
        <w:r>
          <w:drawing>
            <wp:inline>
              <wp:extent cx="5334000" cy="4503126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146-a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899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34000" cy="450312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r>
        <w:t xml:space="preserve">PLATE LXXXVII.</w:t>
      </w:r>
    </w:p>
    <w:p>
      <w:pPr>
        <w:pStyle w:val="BodyText"/>
      </w:pPr>
      <w:bookmarkStart w:id="901" w:name="fig_143"/>
      <w:bookmarkEnd w:id="901"/>
      <w:r>
        <w:t xml:space="preserve"> </w:t>
      </w:r>
      <w:bookmarkStart w:id="902" w:name="fig_144"/>
      <w:bookmarkEnd w:id="902"/>
      <w:r>
        <w:t xml:space="preserve"> </w:t>
      </w:r>
      <w:r>
        <w:t xml:space="preserve">Figs. 143 &amp; 144. YOUTH AND MAIDEN ON A WHITE-GROUND LEKYTHOS.</w:t>
      </w:r>
    </w:p>
    <w:p>
      <w:pPr>
        <w:pStyle w:val="Compact"/>
      </w:pPr>
      <w:hyperlink r:id="rId904">
        <w:r>
          <w:drawing>
            <wp:inline>
              <wp:extent cx="4991100" cy="6197600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146-b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903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991100" cy="6197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bookmarkStart w:id="905" w:name="fig_145"/>
      <w:r>
        <w:t xml:space="preserve">Fig. 145</w:t>
      </w:r>
      <w:bookmarkEnd w:id="905"/>
      <w:r>
        <w:t xml:space="preserve">. WOMAN SEATED AT A GRAVESTONE: FROM A WHITE-GROUND LEKYTHOS.</w:t>
      </w:r>
    </w:p>
    <w:p>
      <w:pPr>
        <w:pStyle w:val="BodyText"/>
      </w:pPr>
      <w:bookmarkStart w:id="906" w:name="page_147"/>
      <w:r>
        <w:t xml:space="preserve">{147}</w:t>
      </w:r>
      <w:bookmarkEnd w:id="906"/>
    </w:p>
    <w:p>
      <w:pPr>
        <w:pStyle w:val="BodyText"/>
      </w:pPr>
      <w:r>
        <w:t xml:space="preserve">the cover of the drapery (</w:t>
      </w:r>
      <w:hyperlink r:id="rId656">
        <w:r>
          <w:rPr>
            <w:rStyle w:val="Hyperlink"/>
          </w:rPr>
          <w:t xml:space="preserve">p. 119</w:t>
        </w:r>
      </w:hyperlink>
      <w:r>
        <w:t xml:space="preserve">). For Polygnotos we have the express</w:t>
      </w:r>
      <w:r>
        <w:t xml:space="preserve"> </w:t>
      </w:r>
      <w:r>
        <w:t xml:space="preserve">tradition of women with transparent garments, and on the Argonaut krater</w:t>
      </w:r>
      <w:r>
        <w:t xml:space="preserve"> </w:t>
      </w:r>
      <w:r>
        <w:t xml:space="preserve">even Athena’s grand forms are indicated; the great liberator of</w:t>
      </w:r>
      <w:r>
        <w:t xml:space="preserve"> </w:t>
      </w:r>
      <w:r>
        <w:t xml:space="preserve">wall-painting must also have been a pioneer in the drawing of the female</w:t>
      </w:r>
      <w:r>
        <w:t xml:space="preserve"> </w:t>
      </w:r>
      <w:r>
        <w:t xml:space="preserve">body. The new style here too brings perfection and fills the form of</w:t>
      </w:r>
      <w:r>
        <w:t xml:space="preserve"> </w:t>
      </w:r>
      <w:r>
        <w:t xml:space="preserve">women with its noble greatness and simplicity. That it too, in contrast</w:t>
      </w:r>
      <w:r>
        <w:t xml:space="preserve"> </w:t>
      </w:r>
      <w:r>
        <w:t xml:space="preserve">with the 4th century, eschews all that is typically feminine, soft and</w:t>
      </w:r>
      <w:r>
        <w:t xml:space="preserve"> </w:t>
      </w:r>
      <w:r>
        <w:t xml:space="preserve">unformed, is a proof how strong was the ideal of male beauty.</w:t>
      </w:r>
    </w:p>
    <w:p>
      <w:pPr>
        <w:pStyle w:val="BodyText"/>
      </w:pPr>
      <w:r>
        <w:t xml:space="preserve">A London lekythos (Fig.</w:t>
      </w:r>
      <w:r>
        <w:t xml:space="preserve"> </w:t>
      </w:r>
      <w:hyperlink r:id="rId893">
        <w:r>
          <w:rPr>
            <w:rStyle w:val="Hyperlink"/>
          </w:rPr>
          <w:t xml:space="preserve">142</w:t>
        </w:r>
      </w:hyperlink>
      <w:r>
        <w:t xml:space="preserve">) also represents a dead soldier at the</w:t>
      </w:r>
      <w:r>
        <w:t xml:space="preserve"> </w:t>
      </w:r>
      <w:r>
        <w:t xml:space="preserve">grave. The winged brothers Sleep and Death with tender hand dispose of</w:t>
      </w:r>
      <w:r>
        <w:t xml:space="preserve"> </w:t>
      </w:r>
      <w:r>
        <w:t xml:space="preserve">his corpse, as they do with the dead Sarpedon in the Iliad: and the</w:t>
      </w:r>
      <w:r>
        <w:t xml:space="preserve"> </w:t>
      </w:r>
      <w:r>
        <w:t xml:space="preserve">lekythos-painter took his type also from the Sarpedon pictures; the</w:t>
      </w:r>
      <w:r>
        <w:t xml:space="preserve"> </w:t>
      </w:r>
      <w:r>
        <w:t xml:space="preserve">young warrior who had fallen far from his country, should on the vase</w:t>
      </w:r>
      <w:r>
        <w:t xml:space="preserve"> </w:t>
      </w:r>
      <w:r>
        <w:t xml:space="preserve">have the same boon of burial in his native soil, as was granted by Zeus</w:t>
      </w:r>
      <w:r>
        <w:t xml:space="preserve"> </w:t>
      </w:r>
      <w:r>
        <w:t xml:space="preserve">to the Lycian king. The fine type was then divested of its proper</w:t>
      </w:r>
      <w:r>
        <w:t xml:space="preserve"> </w:t>
      </w:r>
      <w:r>
        <w:t xml:space="preserve">meaning and received a more general signification. The London vase,</w:t>
      </w:r>
      <w:r>
        <w:t xml:space="preserve"> </w:t>
      </w:r>
      <w:r>
        <w:t xml:space="preserve">which uses lustreless colours for the outlines of its figures also, must</w:t>
      </w:r>
      <w:r>
        <w:t xml:space="preserve"> </w:t>
      </w:r>
      <w:r>
        <w:t xml:space="preserve">be somewhat later than the Boston vase, although the new technique, that</w:t>
      </w:r>
      <w:r>
        <w:t xml:space="preserve"> </w:t>
      </w:r>
      <w:r>
        <w:t xml:space="preserve">is pure brush technique, went on for a time beside the old. Though</w:t>
      </w:r>
      <w:r>
        <w:t xml:space="preserve"> </w:t>
      </w:r>
      <w:r>
        <w:t xml:space="preserve">stylistic estimates now become difficult, one fancies in the wonderful</w:t>
      </w:r>
      <w:r>
        <w:t xml:space="preserve"> </w:t>
      </w:r>
      <w:r>
        <w:t xml:space="preserve">vigour of the drawing, and in the stronger individuality of the hair,</w:t>
      </w:r>
      <w:r>
        <w:t xml:space="preserve"> </w:t>
      </w:r>
      <w:r>
        <w:t xml:space="preserve">that one is nearer to the period of the Parthenon pediments than in the</w:t>
      </w:r>
      <w:r>
        <w:t xml:space="preserve"> </w:t>
      </w:r>
      <w:r>
        <w:t xml:space="preserve">somewhat more austere Boston group. Where the way led may be shown by</w:t>
      </w:r>
      <w:r>
        <w:t xml:space="preserve"> </w:t>
      </w:r>
      <w:r>
        <w:t xml:space="preserve">the woman sitting on the steps of a tomb on a lekythos in Athens (Fig.</w:t>
      </w:r>
      <w:r>
        <w:t xml:space="preserve"> </w:t>
      </w:r>
      <w:hyperlink r:id="rId907">
        <w:r>
          <w:rPr>
            <w:rStyle w:val="Hyperlink"/>
          </w:rPr>
          <w:t xml:space="preserve">145</w:t>
        </w:r>
      </w:hyperlink>
      <w:r>
        <w:t xml:space="preserve">), which not only by the strongly plastic suggestion of the outline</w:t>
      </w:r>
      <w:r>
        <w:t xml:space="preserve"> </w:t>
      </w:r>
      <w:r>
        <w:t xml:space="preserve">goes beyond the Pheidian period proper, but also in the grandiose</w:t>
      </w:r>
      <w:r>
        <w:t xml:space="preserve"> </w:t>
      </w:r>
      <w:r>
        <w:t xml:space="preserve">heightening of the simple motive shows itself as one of the works which</w:t>
      </w:r>
      <w:r>
        <w:t xml:space="preserve"> </w:t>
      </w:r>
      <w:r>
        <w:t xml:space="preserve">take up and cast in new moulds the pathos of</w:t>
      </w:r>
      <w:bookmarkStart w:id="908" w:name="page_148"/>
      <w:r>
        <w:t xml:space="preserve">{148}</w:t>
      </w:r>
      <w:bookmarkEnd w:id="908"/>
      <w:r>
        <w:t xml:space="preserve"> </w:t>
      </w:r>
      <w:r>
        <w:t xml:space="preserve">the Parthenon pediments.</w:t>
      </w:r>
      <w:r>
        <w:t xml:space="preserve"> </w:t>
      </w:r>
      <w:r>
        <w:t xml:space="preserve">Every line in the very individual drawing of the woman, who is</w:t>
      </w:r>
      <w:r>
        <w:t xml:space="preserve"> </w:t>
      </w:r>
      <w:r>
        <w:t xml:space="preserve">supporting her left hand and lifting her garment with her right, while</w:t>
      </w:r>
      <w:r>
        <w:t xml:space="preserve"> </w:t>
      </w:r>
      <w:r>
        <w:t xml:space="preserve">her feet are unruly in submitting to the sitting posture, is animated by</w:t>
      </w:r>
      <w:r>
        <w:t xml:space="preserve"> </w:t>
      </w:r>
      <w:r>
        <w:t xml:space="preserve">passionate unrest.</w:t>
      </w:r>
    </w:p>
    <w:p>
      <w:pPr>
        <w:pStyle w:val="BodyText"/>
      </w:pPr>
      <w:r>
        <w:t xml:space="preserve">Though the age of Pheidias liked pictures of feeling with quiet figures</w:t>
      </w:r>
      <w:r>
        <w:t xml:space="preserve"> </w:t>
      </w:r>
      <w:r>
        <w:t xml:space="preserve">like the music-scenes, the Munich stamnos and the lekythoi, it did not</w:t>
      </w:r>
      <w:r>
        <w:t xml:space="preserve"> </w:t>
      </w:r>
      <w:r>
        <w:t xml:space="preserve">exhaust itself in them. Beside the vases with large figures, there are</w:t>
      </w:r>
      <w:r>
        <w:t xml:space="preserve"> </w:t>
      </w:r>
      <w:r>
        <w:t xml:space="preserve">others, which continue to cultivate the elegant style and prepare the</w:t>
      </w:r>
      <w:r>
        <w:t xml:space="preserve"> </w:t>
      </w:r>
      <w:r>
        <w:t xml:space="preserve">way for a class which flourishes in the last decades of the century.</w:t>
      </w:r>
      <w:r>
        <w:t xml:space="preserve"> </w:t>
      </w:r>
      <w:r>
        <w:t xml:space="preserve">Little jugs with nursery scenes, pomade boxes with pictures of female</w:t>
      </w:r>
      <w:r>
        <w:t xml:space="preserve"> </w:t>
      </w:r>
      <w:r>
        <w:t xml:space="preserve">life, globular unguent pots with lekythos-like mouth are the principal</w:t>
      </w:r>
      <w:r>
        <w:t xml:space="preserve"> </w:t>
      </w:r>
      <w:r>
        <w:t xml:space="preserve">vehicles of this style, and the “Eretria” master is a typical</w:t>
      </w:r>
      <w:r>
        <w:t xml:space="preserve"> </w:t>
      </w:r>
      <w:r>
        <w:t xml:space="preserve">representative. On great and small vases we find scenes of animated</w:t>
      </w:r>
      <w:r>
        <w:t xml:space="preserve"> </w:t>
      </w:r>
      <w:r>
        <w:t xml:space="preserve">motion, passionate scenes of conflict, which on their side too, share in</w:t>
      </w:r>
      <w:r>
        <w:t xml:space="preserve"> </w:t>
      </w:r>
      <w:r>
        <w:t xml:space="preserve">the nobility of the style of the age. The brutal vigour and hardness of</w:t>
      </w:r>
      <w:r>
        <w:t xml:space="preserve"> </w:t>
      </w:r>
      <w:r>
        <w:t xml:space="preserve">old motives seems broken, softened, often almost takes a turn to</w:t>
      </w:r>
      <w:r>
        <w:t xml:space="preserve"> </w:t>
      </w:r>
      <w:r>
        <w:t xml:space="preserve">elegance. The order of the large compositions with its arrangement of</w:t>
      </w:r>
      <w:r>
        <w:t xml:space="preserve"> </w:t>
      </w:r>
      <w:r>
        <w:t xml:space="preserve">the figures over one another and indication of the broken ground by</w:t>
      </w:r>
      <w:r>
        <w:t xml:space="preserve"> </w:t>
      </w:r>
      <w:r>
        <w:t xml:space="preserve">lines closely follows the Polygnotan system. But while the Polygnotan</w:t>
      </w:r>
      <w:r>
        <w:t xml:space="preserve"> </w:t>
      </w:r>
      <w:r>
        <w:t xml:space="preserve">depth in space was produced by a naturalistic tendency, which soon led</w:t>
      </w:r>
      <w:r>
        <w:t xml:space="preserve"> </w:t>
      </w:r>
      <w:r>
        <w:t xml:space="preserve">to complete freedom in the great art, it is continued by the</w:t>
      </w:r>
      <w:r>
        <w:t xml:space="preserve"> </w:t>
      </w:r>
      <w:r>
        <w:t xml:space="preserve">vase-painters as a mere principle of distribution and space-filling,</w:t>
      </w:r>
      <w:r>
        <w:t xml:space="preserve"> </w:t>
      </w:r>
      <w:r>
        <w:rPr>
          <w:i/>
        </w:rPr>
        <w:t xml:space="preserve">i.e.</w:t>
      </w:r>
      <w:r>
        <w:t xml:space="preserve">, it receives a decorative character.</w:t>
      </w:r>
    </w:p>
    <w:p>
      <w:pPr>
        <w:pStyle w:val="BodyText"/>
      </w:pPr>
      <w:r>
        <w:t xml:space="preserve">One of the finest pictures of movement from this period decorates a</w:t>
      </w:r>
      <w:r>
        <w:t xml:space="preserve"> </w:t>
      </w:r>
      <w:r>
        <w:t xml:space="preserve">stamnos at Naples (Fig.</w:t>
      </w:r>
      <w:r>
        <w:t xml:space="preserve"> </w:t>
      </w:r>
      <w:hyperlink r:id="rId909">
        <w:r>
          <w:rPr>
            <w:rStyle w:val="Hyperlink"/>
          </w:rPr>
          <w:t xml:space="preserve">147</w:t>
        </w:r>
      </w:hyperlink>
      <w:r>
        <w:t xml:space="preserve">): women who are sacrificing before a</w:t>
      </w:r>
      <w:r>
        <w:t xml:space="preserve"> </w:t>
      </w:r>
      <w:r>
        <w:t xml:space="preserve">tree-trunk dressed out as Dionysos and dancing to the tambourine. The</w:t>
      </w:r>
      <w:r>
        <w:t xml:space="preserve"> </w:t>
      </w:r>
      <w:r>
        <w:t xml:space="preserve">exact dating of this picture, like the whole chronology of the late and</w:t>
      </w:r>
      <w:r>
        <w:t xml:space="preserve"> </w:t>
      </w:r>
      <w:r>
        <w:t xml:space="preserve">post-Pheidian vases, is a matter of dispute: but this much is certain,</w:t>
      </w:r>
      <w:r>
        <w:t xml:space="preserve"> </w:t>
      </w:r>
      <w:r>
        <w:t xml:space="preserve">that it cannot be understood except as a near echo of the art of</w:t>
      </w:r>
    </w:p>
    <w:p>
      <w:pPr>
        <w:pStyle w:val="BodyText"/>
      </w:pPr>
      <w:bookmarkStart w:id="910" w:name="plt_LXXXVIII"/>
      <w:bookmarkEnd w:id="910"/>
    </w:p>
    <w:p>
      <w:pPr>
        <w:pStyle w:val="Compact"/>
      </w:pPr>
      <w:hyperlink r:id="rId912">
        <w:r>
          <w:drawing>
            <wp:inline>
              <wp:extent cx="5334000" cy="5733510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148-a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911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34000" cy="57335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r>
        <w:t xml:space="preserve">PLATE LXXXVIII.</w:t>
      </w:r>
    </w:p>
    <w:p>
      <w:pPr>
        <w:pStyle w:val="BodyText"/>
      </w:pPr>
      <w:bookmarkStart w:id="913" w:name="fig_146"/>
      <w:r>
        <w:t xml:space="preserve">Fig. 146</w:t>
      </w:r>
      <w:bookmarkEnd w:id="913"/>
      <w:r>
        <w:t xml:space="preserve">. RED-FIGURED STAMNOS.</w:t>
      </w:r>
    </w:p>
    <w:p>
      <w:pPr>
        <w:pStyle w:val="Compact"/>
      </w:pPr>
      <w:hyperlink r:id="rId915">
        <w:r>
          <w:drawing>
            <wp:inline>
              <wp:extent cx="5334000" cy="3938953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148-b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914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34000" cy="393895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bookmarkStart w:id="916" w:name="fig_147"/>
      <w:r>
        <w:t xml:space="preserve">Fig. 147</w:t>
      </w:r>
      <w:bookmarkEnd w:id="916"/>
      <w:r>
        <w:t xml:space="preserve">. OFFERINGS AT THE IMAGE OF DIONYSOS: FROM A RED-FIGURED</w:t>
      </w:r>
      <w:r>
        <w:t xml:space="preserve"> </w:t>
      </w:r>
      <w:r>
        <w:t xml:space="preserve">STAMNOS.</w:t>
      </w:r>
    </w:p>
    <w:p>
      <w:pPr>
        <w:pStyle w:val="BodyText"/>
      </w:pPr>
      <w:bookmarkStart w:id="917" w:name="plt_LXXXIX"/>
      <w:bookmarkEnd w:id="917"/>
    </w:p>
    <w:p>
      <w:pPr>
        <w:pStyle w:val="Compact"/>
      </w:pPr>
      <w:hyperlink r:id="rId919">
        <w:r>
          <w:drawing>
            <wp:inline>
              <wp:extent cx="5334000" cy="2718288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149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918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34000" cy="27182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r>
        <w:t xml:space="preserve">PLATE LXXXIX.</w:t>
      </w:r>
    </w:p>
    <w:p>
      <w:pPr>
        <w:pStyle w:val="BodyText"/>
      </w:pPr>
      <w:bookmarkStart w:id="920" w:name="fig_148"/>
      <w:r>
        <w:t xml:space="preserve">Fig. 148</w:t>
      </w:r>
      <w:bookmarkEnd w:id="920"/>
      <w:r>
        <w:t xml:space="preserve">. PELOPS AND HIPPODAMEIA: FROM A RED-FIGURED NECKED AMPHORA.</w:t>
      </w:r>
    </w:p>
    <w:p>
      <w:pPr>
        <w:pStyle w:val="BodyText"/>
      </w:pPr>
      <w:r>
        <w:rPr>
          <w:i/>
        </w:rPr>
        <w:t xml:space="preserve">From Furtwängler-Reichhold, Griechische Vasenmalerei.</w:t>
      </w:r>
    </w:p>
    <w:p>
      <w:pPr>
        <w:pStyle w:val="BodyText"/>
      </w:pPr>
      <w:bookmarkStart w:id="921" w:name="page_149"/>
      <w:r>
        <w:t xml:space="preserve">{149}</w:t>
      </w:r>
      <w:bookmarkEnd w:id="921"/>
    </w:p>
    <w:p>
      <w:pPr>
        <w:pStyle w:val="BodyText"/>
      </w:pPr>
      <w:r>
        <w:t xml:space="preserve">the Parthenon pediments. Into the noble line-drawing of the middle style</w:t>
      </w:r>
      <w:r>
        <w:t xml:space="preserve"> </w:t>
      </w:r>
      <w:r>
        <w:t xml:space="preserve">of Pheidias has come a new passionate movement, which draws the contour</w:t>
      </w:r>
      <w:r>
        <w:t xml:space="preserve"> </w:t>
      </w:r>
      <w:r>
        <w:t xml:space="preserve">in more violent curves, dissolves the hair in strong waves, throws the</w:t>
      </w:r>
      <w:r>
        <w:t xml:space="preserve"> </w:t>
      </w:r>
      <w:r>
        <w:t xml:space="preserve">drapery into great folds, and enlivens the clinging parts with</w:t>
      </w:r>
      <w:r>
        <w:t xml:space="preserve"> </w:t>
      </w:r>
      <w:r>
        <w:t xml:space="preserve">restlessly curving inner folds. The upper garment of Dionysos is given</w:t>
      </w:r>
      <w:r>
        <w:t xml:space="preserve"> </w:t>
      </w:r>
      <w:r>
        <w:t xml:space="preserve">rich effect by long border zig-zags, interspersed stars and an</w:t>
      </w:r>
      <w:r>
        <w:t xml:space="preserve"> </w:t>
      </w:r>
      <w:r>
        <w:t xml:space="preserve">embroidered wreath, the expression of his eyes is strengthened by</w:t>
      </w:r>
      <w:r>
        <w:t xml:space="preserve"> </w:t>
      </w:r>
      <w:r>
        <w:t xml:space="preserve">emphasis on the upper lid. Details added in white and liberal use of</w:t>
      </w:r>
      <w:r>
        <w:t xml:space="preserve"> </w:t>
      </w:r>
      <w:r>
        <w:t xml:space="preserve">thinned black heighten the coloured effect. This new style with its</w:t>
      </w:r>
      <w:r>
        <w:t xml:space="preserve"> </w:t>
      </w:r>
      <w:r>
        <w:t xml:space="preserve">marked enhancement of the lines is the later style of Pheidias, a</w:t>
      </w:r>
      <w:r>
        <w:t xml:space="preserve"> </w:t>
      </w:r>
      <w:r>
        <w:t xml:space="preserve">reflection of the last and highest development of the Parthenon master,</w:t>
      </w:r>
      <w:r>
        <w:t xml:space="preserve"> </w:t>
      </w:r>
      <w:r>
        <w:t xml:space="preserve">which pointed Attic art into new paths, and lived its life out and died</w:t>
      </w:r>
      <w:r>
        <w:t xml:space="preserve"> </w:t>
      </w:r>
      <w:r>
        <w:t xml:space="preserve">in the school of Pheidias.</w:t>
      </w:r>
    </w:p>
    <w:p>
      <w:pPr>
        <w:pStyle w:val="BodyText"/>
      </w:pPr>
      <w:r>
        <w:t xml:space="preserve">The amphora with twisted handles at Arezzo (Fig.</w:t>
      </w:r>
      <w:r>
        <w:t xml:space="preserve"> </w:t>
      </w:r>
      <w:hyperlink r:id="rId922">
        <w:r>
          <w:rPr>
            <w:rStyle w:val="Hyperlink"/>
          </w:rPr>
          <w:t xml:space="preserve">148</w:t>
        </w:r>
      </w:hyperlink>
      <w:r>
        <w:t xml:space="preserve">) must be in close</w:t>
      </w:r>
      <w:r>
        <w:t xml:space="preserve"> </w:t>
      </w:r>
      <w:r>
        <w:t xml:space="preserve">connection with the last phase of the Pheidian style and cannot be far</w:t>
      </w:r>
      <w:r>
        <w:t xml:space="preserve"> </w:t>
      </w:r>
      <w:r>
        <w:t xml:space="preserve">removed from the Naples stamnos. Its shape enriches the type of the</w:t>
      </w:r>
      <w:r>
        <w:t xml:space="preserve"> </w:t>
      </w:r>
      <w:r>
        <w:t xml:space="preserve">Terpischore vase in London (Fig.</w:t>
      </w:r>
      <w:r>
        <w:t xml:space="preserve"> </w:t>
      </w:r>
      <w:hyperlink r:id="rId890">
        <w:r>
          <w:rPr>
            <w:rStyle w:val="Hyperlink"/>
          </w:rPr>
          <w:t xml:space="preserve">141</w:t>
        </w:r>
      </w:hyperlink>
      <w:r>
        <w:t xml:space="preserve">) by sharper profiling of the mouth</w:t>
      </w:r>
      <w:r>
        <w:t xml:space="preserve"> </w:t>
      </w:r>
      <w:r>
        <w:t xml:space="preserve">and foot, but does not yet draw the lower part into the dull curve,</w:t>
      </w:r>
      <w:r>
        <w:t xml:space="preserve"> </w:t>
      </w:r>
      <w:r>
        <w:t xml:space="preserve">which robs the amphorae and bell-kraters of the end of the century of</w:t>
      </w:r>
      <w:r>
        <w:t xml:space="preserve"> </w:t>
      </w:r>
      <w:r>
        <w:t xml:space="preserve">strong and taut effect. Similarly the scene, the wild career of Pelops</w:t>
      </w:r>
      <w:r>
        <w:t xml:space="preserve"> </w:t>
      </w:r>
      <w:r>
        <w:t xml:space="preserve">and Hippodameia over the sea, heightens the tendencies of Pheidian art</w:t>
      </w:r>
      <w:r>
        <w:t xml:space="preserve"> </w:t>
      </w:r>
      <w:r>
        <w:t xml:space="preserve">without succumbing to the palsy which can be felt in the style of</w:t>
      </w:r>
      <w:r>
        <w:t xml:space="preserve"> </w:t>
      </w:r>
      <w:r>
        <w:t xml:space="preserve">Meidias. The divine horses, the gift of Poseidon, emit sparks of the</w:t>
      </w:r>
      <w:r>
        <w:t xml:space="preserve"> </w:t>
      </w:r>
      <w:r>
        <w:t xml:space="preserve">fire of the steeds on the pediments; the majestically animated attitude</w:t>
      </w:r>
      <w:r>
        <w:t xml:space="preserve"> </w:t>
      </w:r>
      <w:r>
        <w:t xml:space="preserve">of Hippodameia reminds one of the Athenian lekythos (Fig.</w:t>
      </w:r>
      <w:r>
        <w:t xml:space="preserve"> </w:t>
      </w:r>
      <w:hyperlink r:id="rId907">
        <w:r>
          <w:rPr>
            <w:rStyle w:val="Hyperlink"/>
          </w:rPr>
          <w:t xml:space="preserve">145</w:t>
        </w:r>
      </w:hyperlink>
      <w:r>
        <w:t xml:space="preserve">); in</w:t>
      </w:r>
      <w:r>
        <w:t xml:space="preserve"> </w:t>
      </w:r>
      <w:r>
        <w:t xml:space="preserve">Pelops every line is full of passion and bold movement. Here too the</w:t>
      </w:r>
      <w:r>
        <w:t xml:space="preserve"> </w:t>
      </w:r>
      <w:r>
        <w:t xml:space="preserve">draperies are rich and elaborate, the restless billowing of the folds is</w:t>
      </w:r>
      <w:r>
        <w:t xml:space="preserve"> </w:t>
      </w:r>
      <w:r>
        <w:t xml:space="preserve">more marked than on the Naples stamnos, and the flowing chiton folds,</w:t>
      </w:r>
      <w:r>
        <w:t xml:space="preserve"> </w:t>
      </w:r>
      <w:r>
        <w:t xml:space="preserve">which cling close to the body, pre</w:t>
      </w:r>
      <w:bookmarkStart w:id="923" w:name="page_150"/>
      <w:r>
        <w:t xml:space="preserve">{150}</w:t>
      </w:r>
      <w:bookmarkEnd w:id="923"/>
      <w:r>
        <w:t xml:space="preserve">pare for the exaggeration dear to</w:t>
      </w:r>
      <w:r>
        <w:t xml:space="preserve"> </w:t>
      </w:r>
      <w:r>
        <w:t xml:space="preserve">post-Pheidian sculpture and painting. Not only does the drawing of</w:t>
      </w:r>
      <w:r>
        <w:t xml:space="preserve"> </w:t>
      </w:r>
      <w:r>
        <w:t xml:space="preserve">individual forms show a plastic conception of space, but the whole scene</w:t>
      </w:r>
      <w:r>
        <w:t xml:space="preserve"> </w:t>
      </w:r>
      <w:r>
        <w:t xml:space="preserve">is inconceivable without a contemporary big painting with considerable</w:t>
      </w:r>
      <w:r>
        <w:t xml:space="preserve"> </w:t>
      </w:r>
      <w:r>
        <w:t xml:space="preserve">landscape capacities: from the tree-clad hilly coast the chariot rushes</w:t>
      </w:r>
      <w:r>
        <w:t xml:space="preserve"> </w:t>
      </w:r>
      <w:r>
        <w:t xml:space="preserve">out upon the deep sea.</w:t>
      </w:r>
    </w:p>
    <w:p>
      <w:pPr>
        <w:pStyle w:val="BodyText"/>
      </w:pPr>
      <w:r>
        <w:t xml:space="preserve">In fiery impetus only one of the vase-paintings of this period can</w:t>
      </w:r>
      <w:r>
        <w:t xml:space="preserve"> </w:t>
      </w:r>
      <w:r>
        <w:t xml:space="preserve">compare with the Pelops vase, the somewhat later Naples fragment of a</w:t>
      </w:r>
      <w:r>
        <w:t xml:space="preserve"> </w:t>
      </w:r>
      <w:r>
        <w:t xml:space="preserve">Gigantomachia (Fig.</w:t>
      </w:r>
      <w:r>
        <w:t xml:space="preserve"> </w:t>
      </w:r>
      <w:hyperlink r:id="rId924">
        <w:r>
          <w:rPr>
            <w:rStyle w:val="Hyperlink"/>
          </w:rPr>
          <w:t xml:space="preserve">149-151</w:t>
        </w:r>
      </w:hyperlink>
      <w:r>
        <w:t xml:space="preserve">). An invention of truly Titanic force,</w:t>
      </w:r>
      <w:r>
        <w:t xml:space="preserve"> </w:t>
      </w:r>
      <w:r>
        <w:t xml:space="preserve">which is also echoed on other later vases, must be the basis of this</w:t>
      </w:r>
      <w:r>
        <w:t xml:space="preserve"> </w:t>
      </w:r>
      <w:r>
        <w:t xml:space="preserve">picture, and even the unusual division (unsuited to vases) by an arch</w:t>
      </w:r>
      <w:r>
        <w:t xml:space="preserve"> </w:t>
      </w:r>
      <w:r>
        <w:t xml:space="preserve">points to a model from another branch of art. In a rocky landscape the</w:t>
      </w:r>
      <w:r>
        <w:t xml:space="preserve"> </w:t>
      </w:r>
      <w:r>
        <w:t xml:space="preserve">fight for existence of the gods and the sons of the earth-goddess takes</w:t>
      </w:r>
      <w:r>
        <w:t xml:space="preserve"> </w:t>
      </w:r>
      <w:r>
        <w:t xml:space="preserve">place in the early morning, when Helios is rising on the vault of heaven</w:t>
      </w:r>
      <w:r>
        <w:t xml:space="preserve"> </w:t>
      </w:r>
      <w:r>
        <w:t xml:space="preserve">and Selene is sinking down into ocean, as on the east pediment of the</w:t>
      </w:r>
      <w:r>
        <w:t xml:space="preserve"> </w:t>
      </w:r>
      <w:r>
        <w:t xml:space="preserve">Parthenon. The bold movements, the twistings and bendings of the</w:t>
      </w:r>
      <w:r>
        <w:t xml:space="preserve"> </w:t>
      </w:r>
      <w:r>
        <w:t xml:space="preserve">combatants, the ‘lost’ profile, the swellings and packings of the skin</w:t>
      </w:r>
      <w:r>
        <w:t xml:space="preserve"> </w:t>
      </w:r>
      <w:r>
        <w:t xml:space="preserve">and muscles are rendered with sure touch. The plastic effect of the</w:t>
      </w:r>
      <w:r>
        <w:t xml:space="preserve"> </w:t>
      </w:r>
      <w:r>
        <w:t xml:space="preserve">middle line of chest and abdomen is increased by doubling, and</w:t>
      </w:r>
      <w:r>
        <w:t xml:space="preserve"> </w:t>
      </w:r>
      <w:r>
        <w:t xml:space="preserve">horizontal folds bring out the lower part of the forehead, the locks of</w:t>
      </w:r>
      <w:r>
        <w:t xml:space="preserve"> </w:t>
      </w:r>
      <w:r>
        <w:t xml:space="preserve">hair and tips of hide flutter as if they were alive; the breasts of the</w:t>
      </w:r>
      <w:r>
        <w:t xml:space="preserve"> </w:t>
      </w:r>
      <w:r>
        <w:t xml:space="preserve">earth-goddess are modelled out of the drapery as if bare, the eyes are</w:t>
      </w:r>
      <w:r>
        <w:t xml:space="preserve"> </w:t>
      </w:r>
      <w:r>
        <w:t xml:space="preserve">deep-set, the underlips project.</w:t>
      </w:r>
    </w:p>
    <w:p>
      <w:pPr>
        <w:pStyle w:val="BodyText"/>
      </w:pPr>
      <w:r>
        <w:t xml:space="preserve">That the rendering of the female body was now not less accomplished than</w:t>
      </w:r>
      <w:r>
        <w:t xml:space="preserve"> </w:t>
      </w:r>
      <w:r>
        <w:t xml:space="preserve">that of the male, beside the lekythos in Athens, a picture of a</w:t>
      </w:r>
      <w:r>
        <w:t xml:space="preserve"> </w:t>
      </w:r>
      <w:r>
        <w:t xml:space="preserve">different order may show. On an Oxford jug appears in the spaciousness</w:t>
      </w:r>
      <w:r>
        <w:t xml:space="preserve"> </w:t>
      </w:r>
      <w:r>
        <w:t xml:space="preserve">favoured by these vases an old theme, Satyr and Nymph (Fig.</w:t>
      </w:r>
      <w:r>
        <w:t xml:space="preserve"> </w:t>
      </w:r>
      <w:hyperlink r:id="rId925">
        <w:r>
          <w:rPr>
            <w:rStyle w:val="Hyperlink"/>
          </w:rPr>
          <w:t xml:space="preserve">154</w:t>
        </w:r>
      </w:hyperlink>
      <w:r>
        <w:t xml:space="preserve">). One</w:t>
      </w:r>
      <w:r>
        <w:t xml:space="preserve"> </w:t>
      </w:r>
      <w:r>
        <w:t xml:space="preserve">can scarcely realize the nobility of Pheidian conception more fully than</w:t>
      </w:r>
      <w:r>
        <w:t xml:space="preserve"> </w:t>
      </w:r>
      <w:r>
        <w:t xml:space="preserve">by comparing this scene with the Phineus kylix (Fig.</w:t>
      </w:r>
      <w:r>
        <w:t xml:space="preserve"> </w:t>
      </w:r>
      <w:hyperlink r:id="rId465">
        <w:r>
          <w:rPr>
            <w:rStyle w:val="Hyperlink"/>
          </w:rPr>
          <w:t xml:space="preserve">74</w:t>
        </w:r>
      </w:hyperlink>
      <w:r>
        <w:t xml:space="preserve">) and its</w:t>
      </w:r>
      <w:r>
        <w:t xml:space="preserve"> </w:t>
      </w:r>
      <w:r>
        <w:t xml:space="preserve">congeners. What early ages had represented</w:t>
      </w:r>
    </w:p>
    <w:p>
      <w:pPr>
        <w:pStyle w:val="BodyText"/>
      </w:pPr>
      <w:bookmarkStart w:id="926" w:name="plt_XC"/>
      <w:bookmarkEnd w:id="926"/>
    </w:p>
    <w:p>
      <w:pPr>
        <w:pStyle w:val="Compact"/>
      </w:pPr>
      <w:hyperlink r:id="rId928">
        <w:r>
          <w:drawing>
            <wp:inline>
              <wp:extent cx="5334000" cy="2779834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150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927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34000" cy="277983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r>
        <w:t xml:space="preserve">PLATE XC.</w:t>
      </w:r>
    </w:p>
    <w:p>
      <w:pPr>
        <w:pStyle w:val="BodyText"/>
      </w:pPr>
      <w:bookmarkStart w:id="929" w:name="fig_149"/>
      <w:bookmarkEnd w:id="929"/>
      <w:r>
        <w:t xml:space="preserve"> </w:t>
      </w:r>
      <w:bookmarkStart w:id="930" w:name="fig_150"/>
      <w:bookmarkEnd w:id="930"/>
      <w:r>
        <w:t xml:space="preserve"> </w:t>
      </w:r>
      <w:bookmarkStart w:id="931" w:name="fig_151"/>
      <w:bookmarkEnd w:id="931"/>
      <w:r>
        <w:t xml:space="preserve">Figs. 149-151. GIGANTOMACHIA: FRAGMENT OF A RED-FIGURED KRATER.</w:t>
      </w:r>
    </w:p>
    <w:p>
      <w:pPr>
        <w:pStyle w:val="BodyText"/>
      </w:pPr>
      <w:bookmarkStart w:id="932" w:name="plt_XCI"/>
      <w:bookmarkEnd w:id="932"/>
    </w:p>
    <w:p>
      <w:pPr>
        <w:pStyle w:val="Compact"/>
      </w:pPr>
      <w:hyperlink r:id="rId934">
        <w:r>
          <w:drawing>
            <wp:inline>
              <wp:extent cx="5334000" cy="3169626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151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933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34000" cy="316962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r>
        <w:t xml:space="preserve">PLATE XCI.</w:t>
      </w:r>
    </w:p>
    <w:p>
      <w:pPr>
        <w:pStyle w:val="BodyText"/>
      </w:pPr>
      <w:bookmarkStart w:id="935" w:name="fig_152"/>
      <w:r>
        <w:t xml:space="preserve">Fig. 152</w:t>
      </w:r>
      <w:bookmarkEnd w:id="935"/>
      <w:r>
        <w:t xml:space="preserve">. ADONIS AND APHRODITE: FROM A RED-FIGURED HYDRIA.</w:t>
      </w:r>
    </w:p>
    <w:p>
      <w:pPr>
        <w:pStyle w:val="BodyText"/>
      </w:pPr>
      <w:bookmarkStart w:id="936" w:name="page_151"/>
      <w:r>
        <w:t xml:space="preserve">{151}</w:t>
      </w:r>
      <w:bookmarkEnd w:id="936"/>
    </w:p>
    <w:p>
      <w:pPr>
        <w:pStyle w:val="BodyText"/>
      </w:pPr>
      <w:r>
        <w:t xml:space="preserve">with drastic humour, is here refined and given a soul: even the Satyrs</w:t>
      </w:r>
      <w:r>
        <w:t xml:space="preserve"> </w:t>
      </w:r>
      <w:r>
        <w:t xml:space="preserve">and Centaurs, the rugged monsters of the woods and mountains, are tamed</w:t>
      </w:r>
      <w:r>
        <w:t xml:space="preserve"> </w:t>
      </w:r>
      <w:r>
        <w:t xml:space="preserve">by the new spirit which will not any longer endure brutality and</w:t>
      </w:r>
      <w:r>
        <w:t xml:space="preserve"> </w:t>
      </w:r>
      <w:r>
        <w:t xml:space="preserve">obscenity.</w:t>
      </w:r>
    </w:p>
    <w:p>
      <w:pPr>
        <w:pStyle w:val="BodyText"/>
      </w:pPr>
      <w:r>
        <w:t xml:space="preserve">The sleeping nymph Tragodia is not only correctly observed in her</w:t>
      </w:r>
      <w:r>
        <w:t xml:space="preserve"> </w:t>
      </w:r>
      <w:r>
        <w:t xml:space="preserve">foreshortening, in movement and distribution of the weight of the body,</w:t>
      </w:r>
      <w:r>
        <w:t xml:space="preserve"> </w:t>
      </w:r>
      <w:r>
        <w:t xml:space="preserve">she is also the vehicle of a wonderful feeling. The picture, which</w:t>
      </w:r>
      <w:r>
        <w:t xml:space="preserve"> </w:t>
      </w:r>
      <w:r>
        <w:t xml:space="preserve">immediately prepares for the works of the Meidias painter and the</w:t>
      </w:r>
      <w:r>
        <w:t xml:space="preserve"> </w:t>
      </w:r>
      <w:r>
        <w:t xml:space="preserve">‘Pronomos’ master, and beside the great style of the Pelops and Giant</w:t>
      </w:r>
      <w:r>
        <w:t xml:space="preserve"> </w:t>
      </w:r>
      <w:r>
        <w:t xml:space="preserve">vases shows us the continuance of the refined and elegant style, cannot</w:t>
      </w:r>
      <w:r>
        <w:t xml:space="preserve"> </w:t>
      </w:r>
      <w:r>
        <w:t xml:space="preserve">have been produced long after Pheidias’ death.</w:t>
      </w:r>
    </w:p>
    <w:p>
      <w:pPr>
        <w:pStyle w:val="BodyText"/>
      </w:pPr>
      <w:r>
        <w:t xml:space="preserve">The time of the School of Pheidias, of whose best works we have been</w:t>
      </w:r>
      <w:r>
        <w:t xml:space="preserve"> </w:t>
      </w:r>
      <w:r>
        <w:t xml:space="preserve">introduced to a selection, gives us again a few artists’ names. The</w:t>
      </w:r>
      <w:r>
        <w:t xml:space="preserve"> </w:t>
      </w:r>
      <w:r>
        <w:t xml:space="preserve">painter Aison gives us a Madrid kylix with the exploits of Theseus,</w:t>
      </w:r>
      <w:r>
        <w:t xml:space="preserve"> </w:t>
      </w:r>
      <w:r>
        <w:t xml:space="preserve">which must be about contemporary with the Giant vase. On the Theseus of</w:t>
      </w:r>
      <w:r>
        <w:t xml:space="preserve"> </w:t>
      </w:r>
      <w:r>
        <w:t xml:space="preserve">the interior the hair is dissolved into lively curls, which stand out</w:t>
      </w:r>
      <w:r>
        <w:t xml:space="preserve"> </w:t>
      </w:r>
      <w:r>
        <w:t xml:space="preserve">dark on a lighter ground, and the plastic swelling of the belly goes to</w:t>
      </w:r>
      <w:r>
        <w:t xml:space="preserve"> </w:t>
      </w:r>
      <w:r>
        <w:t xml:space="preserve">the utmost limit of what is possible; in his protectress Athena we see</w:t>
      </w:r>
      <w:r>
        <w:t xml:space="preserve"> </w:t>
      </w:r>
      <w:r>
        <w:t xml:space="preserve">already the contrast between the leg that bears the weight and is</w:t>
      </w:r>
      <w:r>
        <w:t xml:space="preserve"> </w:t>
      </w:r>
      <w:r>
        <w:t xml:space="preserve">covered by hanging folds, and the free leg, which is closely covered by</w:t>
      </w:r>
      <w:r>
        <w:t xml:space="preserve"> </w:t>
      </w:r>
      <w:r>
        <w:t xml:space="preserve">the drapery; which is exaggerated by Aristophanes, whom the potter</w:t>
      </w:r>
      <w:r>
        <w:t xml:space="preserve"> </w:t>
      </w:r>
      <w:r>
        <w:t xml:space="preserve">Erginos employed, just as is the hair with light under-painting, and the</w:t>
      </w:r>
      <w:r>
        <w:t xml:space="preserve"> </w:t>
      </w:r>
      <w:r>
        <w:t xml:space="preserve">chiton clinging as if moist and blowing back. Aison, who began his</w:t>
      </w:r>
      <w:r>
        <w:t xml:space="preserve"> </w:t>
      </w:r>
      <w:r>
        <w:t xml:space="preserve">activity even in Pheidian days, draws more elegantly than his younger</w:t>
      </w:r>
      <w:r>
        <w:t xml:space="preserve"> </w:t>
      </w:r>
      <w:r>
        <w:t xml:space="preserve">colleague, but neither master initiated a new development of kylix</w:t>
      </w:r>
      <w:r>
        <w:t xml:space="preserve"> </w:t>
      </w:r>
      <w:r>
        <w:t xml:space="preserve">painting. The greatness of both lay in exploiting as artizans accessible</w:t>
      </w:r>
      <w:r>
        <w:t xml:space="preserve"> </w:t>
      </w:r>
      <w:r>
        <w:t xml:space="preserve">types.</w:t>
      </w:r>
    </w:p>
    <w:p>
      <w:pPr>
        <w:pStyle w:val="BodyText"/>
      </w:pPr>
      <w:r>
        <w:t xml:space="preserve">With the works of Aristophanes we probably go further from the time of</w:t>
      </w:r>
      <w:r>
        <w:t xml:space="preserve"> </w:t>
      </w:r>
      <w:r>
        <w:t xml:space="preserve">Pheidias than with the Naples fragment: the works of the ‘Meidias’</w:t>
      </w:r>
      <w:r>
        <w:t xml:space="preserve"> </w:t>
      </w:r>
      <w:r>
        <w:t xml:space="preserve">painter take us to the time of</w:t>
      </w:r>
      <w:bookmarkStart w:id="937" w:name="page_152"/>
      <w:r>
        <w:t xml:space="preserve">{152}</w:t>
      </w:r>
      <w:bookmarkEnd w:id="937"/>
      <w:r>
        <w:t xml:space="preserve"> </w:t>
      </w:r>
      <w:r>
        <w:t xml:space="preserve">the Nike balustrade,</w:t>
      </w:r>
      <w:r>
        <w:t xml:space="preserve"> </w:t>
      </w:r>
      <w:r>
        <w:rPr>
          <w:i/>
        </w:rPr>
        <w:t xml:space="preserve">i.e.</w:t>
      </w:r>
      <w:r>
        <w:t xml:space="preserve">, the two</w:t>
      </w:r>
      <w:r>
        <w:t xml:space="preserve"> </w:t>
      </w:r>
      <w:r>
        <w:t xml:space="preserve">last decades of the 5th century. They too are an echo of the art of the</w:t>
      </w:r>
      <w:r>
        <w:t xml:space="preserve"> </w:t>
      </w:r>
      <w:r>
        <w:t xml:space="preserve">Parthenon pediments, but in travelling along the road this echo has lost</w:t>
      </w:r>
      <w:r>
        <w:t xml:space="preserve"> </w:t>
      </w:r>
      <w:r>
        <w:t xml:space="preserve">its vigour. On the unsigned Adonis hydria in Florence (Fig.</w:t>
      </w:r>
      <w:r>
        <w:t xml:space="preserve"> </w:t>
      </w:r>
      <w:hyperlink r:id="rId938">
        <w:r>
          <w:rPr>
            <w:rStyle w:val="Hyperlink"/>
          </w:rPr>
          <w:t xml:space="preserve">152</w:t>
        </w:r>
      </w:hyperlink>
      <w:r>
        <w:t xml:space="preserve">) all the</w:t>
      </w:r>
      <w:r>
        <w:t xml:space="preserve"> </w:t>
      </w:r>
      <w:r>
        <w:t xml:space="preserve">figures exuberate in lazy grace and fine motives of beauty. Particularly</w:t>
      </w:r>
      <w:r>
        <w:t xml:space="preserve"> </w:t>
      </w:r>
      <w:r>
        <w:t xml:space="preserve">the groups, Adonis in the lap of Aphrodite, and Hygieia with Paidia,</w:t>
      </w:r>
      <w:r>
        <w:t xml:space="preserve"> </w:t>
      </w:r>
      <w:r>
        <w:t xml:space="preserve">remind us of the Parthenon, the wonderful melting forms of the ‘Fates’</w:t>
      </w:r>
      <w:r>
        <w:t xml:space="preserve"> </w:t>
      </w:r>
      <w:r>
        <w:t xml:space="preserve">and other pediment figures. But what there was born of passion, is here</w:t>
      </w:r>
      <w:r>
        <w:t xml:space="preserve"> </w:t>
      </w:r>
      <w:r>
        <w:t xml:space="preserve">become fashion, and is playfully treated. The excitement of the faces</w:t>
      </w:r>
      <w:r>
        <w:t xml:space="preserve"> </w:t>
      </w:r>
      <w:r>
        <w:t xml:space="preserve">with wide nostrils, the bowing and bending of bodies conscious of their</w:t>
      </w:r>
      <w:r>
        <w:t xml:space="preserve"> </w:t>
      </w:r>
      <w:r>
        <w:t xml:space="preserve">beauty, the supporting of arms and play of fingers, the whole extent of</w:t>
      </w:r>
      <w:r>
        <w:t xml:space="preserve"> </w:t>
      </w:r>
      <w:r>
        <w:t xml:space="preserve">the carelessly united society on the wavy hill-lines (</w:t>
      </w:r>
      <w:hyperlink r:id="rId939">
        <w:r>
          <w:rPr>
            <w:rStyle w:val="Hyperlink"/>
          </w:rPr>
          <w:t xml:space="preserve">p. 141</w:t>
        </w:r>
      </w:hyperlink>
      <w:r>
        <w:t xml:space="preserve">) in spite</w:t>
      </w:r>
      <w:r>
        <w:t xml:space="preserve"> </w:t>
      </w:r>
      <w:r>
        <w:t xml:space="preserve">of all its grace has something of the formula about it. The style of the</w:t>
      </w:r>
      <w:r>
        <w:t xml:space="preserve"> </w:t>
      </w:r>
      <w:r>
        <w:t xml:space="preserve">drapery is certainly an indication of the weakening of earlier vigour.</w:t>
      </w:r>
      <w:r>
        <w:t xml:space="preserve"> </w:t>
      </w:r>
      <w:r>
        <w:t xml:space="preserve">The many and over elegant broken-up folds, which cling unnaturally close</w:t>
      </w:r>
      <w:r>
        <w:t xml:space="preserve"> </w:t>
      </w:r>
      <w:r>
        <w:t xml:space="preserve">to breast and free leg, the curling of the cloak folds, and the</w:t>
      </w:r>
      <w:r>
        <w:t xml:space="preserve"> </w:t>
      </w:r>
      <w:r>
        <w:t xml:space="preserve">independent movement of the tips, is a long way off the Parthenon</w:t>
      </w:r>
      <w:r>
        <w:t xml:space="preserve"> </w:t>
      </w:r>
      <w:r>
        <w:t xml:space="preserve">pediments, which inaugurate this enhancement of style, but without loss</w:t>
      </w:r>
      <w:r>
        <w:t xml:space="preserve"> </w:t>
      </w:r>
      <w:r>
        <w:t xml:space="preserve">of vigour and by a kind of natural evolution. The effort for fine</w:t>
      </w:r>
      <w:r>
        <w:t xml:space="preserve"> </w:t>
      </w:r>
      <w:r>
        <w:t xml:space="preserve">effect, which is expressed in the rich patterning, is in noticeable</w:t>
      </w:r>
      <w:r>
        <w:t xml:space="preserve"> </w:t>
      </w:r>
      <w:r>
        <w:t xml:space="preserve">contrast to the restlessness of the drapery. A certain inclination to</w:t>
      </w:r>
      <w:r>
        <w:t xml:space="preserve"> </w:t>
      </w:r>
      <w:r>
        <w:t xml:space="preserve">pomp is characteristic of the post-Pheidian style. The raised gilt</w:t>
      </w:r>
      <w:r>
        <w:t xml:space="preserve"> </w:t>
      </w:r>
      <w:r>
        <w:t xml:space="preserve">details of the clay, which we know already on the white ground lekythoi</w:t>
      </w:r>
      <w:r>
        <w:t xml:space="preserve"> </w:t>
      </w:r>
      <w:r>
        <w:t xml:space="preserve">(Fig.</w:t>
      </w:r>
      <w:r>
        <w:t xml:space="preserve"> </w:t>
      </w:r>
      <w:hyperlink r:id="rId838">
        <w:r>
          <w:rPr>
            <w:rStyle w:val="Hyperlink"/>
          </w:rPr>
          <w:t xml:space="preserve">134</w:t>
        </w:r>
      </w:hyperlink>
      <w:r>
        <w:t xml:space="preserve">), the box of Megakles (Fig.</w:t>
      </w:r>
      <w:r>
        <w:t xml:space="preserve"> </w:t>
      </w:r>
      <w:hyperlink r:id="rId940">
        <w:r>
          <w:rPr>
            <w:rStyle w:val="Hyperlink"/>
          </w:rPr>
          <w:t xml:space="preserve">137</w:t>
        </w:r>
      </w:hyperlink>
      <w:r>
        <w:t xml:space="preserve">) and the works of the Eretria</w:t>
      </w:r>
      <w:r>
        <w:t xml:space="preserve"> </w:t>
      </w:r>
      <w:r>
        <w:t xml:space="preserve">master (</w:t>
      </w:r>
      <w:hyperlink r:id="rId941">
        <w:r>
          <w:rPr>
            <w:rStyle w:val="Hyperlink"/>
          </w:rPr>
          <w:t xml:space="preserve">p. 148</w:t>
        </w:r>
      </w:hyperlink>
      <w:r>
        <w:t xml:space="preserve">), are now in high honour, and are plentifully employed on</w:t>
      </w:r>
      <w:r>
        <w:t xml:space="preserve"> </w:t>
      </w:r>
      <w:r>
        <w:t xml:space="preserve">the Adonis vase.</w:t>
      </w:r>
    </w:p>
    <w:p>
      <w:pPr>
        <w:pStyle w:val="BodyText"/>
      </w:pPr>
      <w:r>
        <w:t xml:space="preserve">The Meidias painter also produced a series of similar pure pictures of</w:t>
      </w:r>
      <w:r>
        <w:t xml:space="preserve"> </w:t>
      </w:r>
      <w:r>
        <w:t xml:space="preserve">‘existence’ on hydriae,</w:t>
      </w:r>
      <w:r>
        <w:t xml:space="preserve"> </w:t>
      </w:r>
      <w:r>
        <w:rPr>
          <w:i/>
        </w:rPr>
        <w:t xml:space="preserve">e.g.</w:t>
      </w:r>
      <w:r>
        <w:t xml:space="preserve">, the fair Phaon, the singer ‘Thamyris,’</w:t>
      </w:r>
      <w:r>
        <w:t xml:space="preserve"> </w:t>
      </w:r>
      <w:r>
        <w:t xml:space="preserve">Paris with the goddesses,</w:t>
      </w:r>
    </w:p>
    <w:p>
      <w:pPr>
        <w:pStyle w:val="BodyText"/>
      </w:pPr>
      <w:bookmarkStart w:id="942" w:name="plt_XCII"/>
      <w:bookmarkEnd w:id="942"/>
    </w:p>
    <w:p>
      <w:pPr>
        <w:pStyle w:val="Compact"/>
      </w:pPr>
      <w:hyperlink r:id="rId944">
        <w:r>
          <w:drawing>
            <wp:inline>
              <wp:extent cx="5334000" cy="2123342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152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943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34000" cy="212334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r>
        <w:t xml:space="preserve">PLATE XCII.</w:t>
      </w:r>
    </w:p>
    <w:p>
      <w:pPr>
        <w:pStyle w:val="BodyText"/>
      </w:pPr>
      <w:bookmarkStart w:id="945" w:name="fig_153"/>
      <w:r>
        <w:t xml:space="preserve">Fig. 153</w:t>
      </w:r>
      <w:bookmarkEnd w:id="945"/>
      <w:r>
        <w:t xml:space="preserve">. THE GIANT TALOS OVERCOME BY THE DIOSKUROI: RED-FIGURED</w:t>
      </w:r>
      <w:r>
        <w:t xml:space="preserve"> </w:t>
      </w:r>
      <w:r>
        <w:t xml:space="preserve">VOLUTE-KRATER.</w:t>
      </w:r>
    </w:p>
    <w:p>
      <w:pPr>
        <w:pStyle w:val="BodyText"/>
      </w:pPr>
      <w:bookmarkStart w:id="946" w:name="page_153"/>
      <w:r>
        <w:t xml:space="preserve">{153}</w:t>
      </w:r>
      <w:bookmarkEnd w:id="946"/>
    </w:p>
    <w:p>
      <w:pPr>
        <w:pStyle w:val="BodyText"/>
      </w:pPr>
      <w:r>
        <w:t xml:space="preserve">the Eleusinian deities, and decorated other vases also in this manner.</w:t>
      </w:r>
      <w:r>
        <w:t xml:space="preserve"> </w:t>
      </w:r>
      <w:r>
        <w:t xml:space="preserve">These scenes, on which the figures move less vigorously than the lines,</w:t>
      </w:r>
      <w:r>
        <w:t xml:space="preserve"> </w:t>
      </w:r>
      <w:r>
        <w:t xml:space="preserve">are more successfully rendered than the pathos of the scene of abduction</w:t>
      </w:r>
      <w:r>
        <w:t xml:space="preserve"> </w:t>
      </w:r>
      <w:r>
        <w:t xml:space="preserve">on the London hydria signed by the potter Meidias. He was no bold</w:t>
      </w:r>
      <w:r>
        <w:t xml:space="preserve"> </w:t>
      </w:r>
      <w:r>
        <w:t xml:space="preserve">progressive artist; his technically exquisite and very delicately drawn</w:t>
      </w:r>
      <w:r>
        <w:t xml:space="preserve"> </w:t>
      </w:r>
      <w:r>
        <w:t xml:space="preserve">pictures recast in new shapes the new phenomena of art: in him the</w:t>
      </w:r>
      <w:r>
        <w:t xml:space="preserve"> </w:t>
      </w:r>
      <w:r>
        <w:t xml:space="preserve">series of masters of the type of the ‘Sotades’ painter and the Eretria</w:t>
      </w:r>
      <w:r>
        <w:t xml:space="preserve"> </w:t>
      </w:r>
      <w:r>
        <w:t xml:space="preserve">master comes to an end.</w:t>
      </w:r>
    </w:p>
    <w:p>
      <w:pPr>
        <w:pStyle w:val="BodyText"/>
      </w:pPr>
      <w:r>
        <w:t xml:space="preserve">His contemporary, who may after the chief figure of the Satyric play</w:t>
      </w:r>
      <w:r>
        <w:t xml:space="preserve"> </w:t>
      </w:r>
      <w:r>
        <w:t xml:space="preserve">vase at Naples be called the ‘Pronomos’ master, likes figures of</w:t>
      </w:r>
      <w:r>
        <w:t xml:space="preserve"> </w:t>
      </w:r>
      <w:r>
        <w:t xml:space="preserve">‘existence’ in pretty poses, but he draws them with more spirit and does</w:t>
      </w:r>
      <w:r>
        <w:t xml:space="preserve"> </w:t>
      </w:r>
      <w:r>
        <w:t xml:space="preserve">more justice to the vehement style of his time. On the Naples vase, a</w:t>
      </w:r>
      <w:r>
        <w:t xml:space="preserve"> </w:t>
      </w:r>
      <w:r>
        <w:t xml:space="preserve">showy volute-krater with rich profiling, he puts on the obverse the cast</w:t>
      </w:r>
      <w:r>
        <w:t xml:space="preserve"> </w:t>
      </w:r>
      <w:r>
        <w:t xml:space="preserve">of an Attic theatrical performance in two almost equal rows one above</w:t>
      </w:r>
      <w:r>
        <w:t xml:space="preserve"> </w:t>
      </w:r>
      <w:r>
        <w:t xml:space="preserve">the other, and thus starts a principle of composition which was taken up</w:t>
      </w:r>
      <w:r>
        <w:t xml:space="preserve"> </w:t>
      </w:r>
      <w:r>
        <w:t xml:space="preserve">by the vase-painting of Lower Italy (Fig.</w:t>
      </w:r>
      <w:r>
        <w:t xml:space="preserve"> </w:t>
      </w:r>
      <w:hyperlink r:id="rId947">
        <w:r>
          <w:rPr>
            <w:rStyle w:val="Hyperlink"/>
          </w:rPr>
          <w:t xml:space="preserve">158</w:t>
        </w:r>
      </w:hyperlink>
      <w:r>
        <w:t xml:space="preserve">). Liberal use is made of</w:t>
      </w:r>
      <w:r>
        <w:t xml:space="preserve"> </w:t>
      </w:r>
      <w:r>
        <w:t xml:space="preserve">thinned colour, the centre of the scene is denoted by a white figure,</w:t>
      </w:r>
      <w:r>
        <w:t xml:space="preserve"> </w:t>
      </w:r>
      <w:r>
        <w:t xml:space="preserve">the luxuriantly ornamented dresses confuse the general impression. In</w:t>
      </w:r>
      <w:r>
        <w:t xml:space="preserve"> </w:t>
      </w:r>
      <w:r>
        <w:t xml:space="preserve">respect of shape and decoration one may speak of a decay of the finer</w:t>
      </w:r>
      <w:r>
        <w:t xml:space="preserve"> </w:t>
      </w:r>
      <w:r>
        <w:t xml:space="preserve">tectonic sense, which reminds us surprisingly of the vases of Lower</w:t>
      </w:r>
      <w:r>
        <w:t xml:space="preserve"> </w:t>
      </w:r>
      <w:r>
        <w:t xml:space="preserve">Italy. The perspective side-view of the footstool and of the tripod</w:t>
      </w:r>
      <w:r>
        <w:t xml:space="preserve"> </w:t>
      </w:r>
      <w:r>
        <w:t xml:space="preserve">column are liberties taken by the great art, which generally Attic</w:t>
      </w:r>
      <w:r>
        <w:t xml:space="preserve"> </w:t>
      </w:r>
      <w:r>
        <w:t xml:space="preserve">vase-painters consciously avoid so as to keep to the surface treatment.</w:t>
      </w:r>
    </w:p>
    <w:p>
      <w:pPr>
        <w:pStyle w:val="BodyText"/>
      </w:pPr>
      <w:r>
        <w:t xml:space="preserve">The tripod-column, which transplants us into the Theatre of Athens, as</w:t>
      </w:r>
      <w:r>
        <w:t xml:space="preserve"> </w:t>
      </w:r>
      <w:r>
        <w:t xml:space="preserve">the Athena of the Panathenaic vases to the Acropolis, recurs after</w:t>
      </w:r>
      <w:r>
        <w:t xml:space="preserve"> </w:t>
      </w:r>
      <w:r>
        <w:t xml:space="preserve">Polygnotan times often in the midst of mythological scenes, and brings</w:t>
      </w:r>
      <w:r>
        <w:t xml:space="preserve"> </w:t>
      </w:r>
      <w:r>
        <w:t xml:space="preserve">the vases, which show it, anyhow in relation to dramatic exhibitions.</w:t>
      </w:r>
    </w:p>
    <w:p>
      <w:pPr>
        <w:pStyle w:val="BodyText"/>
      </w:pPr>
      <w:r>
        <w:t xml:space="preserve">It has been proposed to recognise the effect of the stage</w:t>
      </w:r>
      <w:bookmarkStart w:id="948" w:name="page_154"/>
      <w:r>
        <w:t xml:space="preserve">{154}</w:t>
      </w:r>
      <w:bookmarkEnd w:id="948"/>
      <w:r>
        <w:t xml:space="preserve"> </w:t>
      </w:r>
      <w:r>
        <w:t xml:space="preserve">on</w:t>
      </w:r>
      <w:r>
        <w:t xml:space="preserve"> </w:t>
      </w:r>
      <w:r>
        <w:t xml:space="preserve">vase-painting,</w:t>
      </w:r>
      <w:r>
        <w:t xml:space="preserve"> </w:t>
      </w:r>
      <w:r>
        <w:rPr>
          <w:i/>
        </w:rPr>
        <w:t xml:space="preserve">e.g.</w:t>
      </w:r>
      <w:r>
        <w:t xml:space="preserve"> </w:t>
      </w:r>
      <w:r>
        <w:t xml:space="preserve">in the increased pomp of the dresses. This effect</w:t>
      </w:r>
      <w:r>
        <w:t xml:space="preserve"> </w:t>
      </w:r>
      <w:r>
        <w:t xml:space="preserve">might at the most have taken place indirectly; for that the</w:t>
      </w:r>
      <w:r>
        <w:t xml:space="preserve"> </w:t>
      </w:r>
      <w:r>
        <w:t xml:space="preserve">vase-painters often took as their patterns votive paintings of</w:t>
      </w:r>
      <w:r>
        <w:t xml:space="preserve"> </w:t>
      </w:r>
      <w:r>
        <w:t xml:space="preserve">victorious Choregi, is more than probable. And in general one may draw</w:t>
      </w:r>
      <w:r>
        <w:t xml:space="preserve"> </w:t>
      </w:r>
      <w:r>
        <w:t xml:space="preserve">conclusions as to the great art from many a fine invention, which is</w:t>
      </w:r>
      <w:r>
        <w:t xml:space="preserve"> </w:t>
      </w:r>
      <w:r>
        <w:t xml:space="preserve">seen on vase-paintings at second-hand,</w:t>
      </w:r>
      <w:r>
        <w:t xml:space="preserve"> </w:t>
      </w:r>
      <w:r>
        <w:rPr>
          <w:i/>
        </w:rPr>
        <w:t xml:space="preserve">e.g.</w:t>
      </w:r>
      <w:r>
        <w:t xml:space="preserve"> </w:t>
      </w:r>
      <w:r>
        <w:t xml:space="preserve">from the Bacchic scenes on</w:t>
      </w:r>
      <w:r>
        <w:t xml:space="preserve"> </w:t>
      </w:r>
      <w:r>
        <w:t xml:space="preserve">the reverse of the ‘Pronomos’ vase. This conclusion is certainly also</w:t>
      </w:r>
      <w:r>
        <w:t xml:space="preserve"> </w:t>
      </w:r>
      <w:r>
        <w:t xml:space="preserve">justified in view of the Talos vase (Fig.</w:t>
      </w:r>
      <w:r>
        <w:t xml:space="preserve"> </w:t>
      </w:r>
      <w:hyperlink r:id="rId949">
        <w:r>
          <w:rPr>
            <w:rStyle w:val="Hyperlink"/>
          </w:rPr>
          <w:t xml:space="preserve">153</w:t>
        </w:r>
      </w:hyperlink>
      <w:r>
        <w:t xml:space="preserve">) which transforms the</w:t>
      </w:r>
      <w:r>
        <w:t xml:space="preserve"> </w:t>
      </w:r>
      <w:r>
        <w:t xml:space="preserve">mighty echoes of the late Pheidian art into the pompous, as the Meidias</w:t>
      </w:r>
      <w:r>
        <w:t xml:space="preserve"> </w:t>
      </w:r>
      <w:r>
        <w:t xml:space="preserve">vases into the ornamental-elegant. The vase-shape is closely allied to</w:t>
      </w:r>
      <w:r>
        <w:t xml:space="preserve"> </w:t>
      </w:r>
      <w:r>
        <w:t xml:space="preserve">that of the ‘Pronomos’: the central figure in white, so popular in this</w:t>
      </w:r>
      <w:r>
        <w:t xml:space="preserve"> </w:t>
      </w:r>
      <w:r>
        <w:t xml:space="preserve">period, recurs, and in its spatial effect is enhanced by shaded</w:t>
      </w:r>
      <w:r>
        <w:t xml:space="preserve"> </w:t>
      </w:r>
      <w:r>
        <w:t xml:space="preserve">modelling far above the proportions of the other figures, which show</w:t>
      </w:r>
      <w:r>
        <w:t xml:space="preserve"> </w:t>
      </w:r>
      <w:r>
        <w:t xml:space="preserve">plainly the conscious restraint of the vase-painters. Though the ‘Talos’</w:t>
      </w:r>
      <w:r>
        <w:t xml:space="preserve"> </w:t>
      </w:r>
      <w:r>
        <w:t xml:space="preserve">master altered the composition of his pattern to suit his vase, he must</w:t>
      </w:r>
      <w:r>
        <w:t xml:space="preserve"> </w:t>
      </w:r>
      <w:r>
        <w:t xml:space="preserve">have preserved with tolerable faithfulness the grandiose invention of</w:t>
      </w:r>
      <w:r>
        <w:t xml:space="preserve"> </w:t>
      </w:r>
      <w:r>
        <w:t xml:space="preserve">the centre group; the passionate impetus, which fills the whole scene</w:t>
      </w:r>
      <w:r>
        <w:t xml:space="preserve"> </w:t>
      </w:r>
      <w:r>
        <w:t xml:space="preserve">and catches even the cloaked figures of the reverse, is here most</w:t>
      </w:r>
      <w:r>
        <w:t xml:space="preserve"> </w:t>
      </w:r>
      <w:r>
        <w:t xml:space="preserve">convincing.</w:t>
      </w:r>
    </w:p>
    <w:p>
      <w:pPr>
        <w:pStyle w:val="BodyText"/>
      </w:pPr>
      <w:r>
        <w:t xml:space="preserve">With this fine masterpiece, which almost exaggerates the element of</w:t>
      </w:r>
      <w:r>
        <w:t xml:space="preserve"> </w:t>
      </w:r>
      <w:r>
        <w:t xml:space="preserve">show, not separated by more than two decades from the Parthenon</w:t>
      </w:r>
      <w:r>
        <w:t xml:space="preserve"> </w:t>
      </w:r>
      <w:r>
        <w:t xml:space="preserve">pediment, we close the history of the vases that show the style of</w:t>
      </w:r>
      <w:r>
        <w:t xml:space="preserve"> </w:t>
      </w:r>
      <w:r>
        <w:t xml:space="preserve">Pheidias. Nay, one may regard the proper history of Greek vase-painting</w:t>
      </w:r>
      <w:r>
        <w:t xml:space="preserve"> </w:t>
      </w:r>
      <w:r>
        <w:t xml:space="preserve">as closed with these post-Pheidian vases. Not merely does the potter</w:t>
      </w:r>
      <w:r>
        <w:t xml:space="preserve"> </w:t>
      </w:r>
      <w:r>
        <w:t xml:space="preserve">make his vases untectonic by excessive profiling and elaborate</w:t>
      </w:r>
      <w:r>
        <w:t xml:space="preserve"> </w:t>
      </w:r>
      <w:r>
        <w:t xml:space="preserve">extension, but the painter too, interrupts the unity of the vase-surface</w:t>
      </w:r>
      <w:r>
        <w:t xml:space="preserve"> </w:t>
      </w:r>
      <w:r>
        <w:t xml:space="preserve">with the white-painted and plastically modelled central figure; thus in</w:t>
      </w:r>
      <w:r>
        <w:t xml:space="preserve"> </w:t>
      </w:r>
      <w:r>
        <w:t xml:space="preserve">a sense the silhouette style is declared bankrupt.</w:t>
      </w:r>
    </w:p>
    <w:p>
      <w:pPr>
        <w:pStyle w:val="BodyText"/>
      </w:pPr>
      <w:bookmarkStart w:id="950" w:name="plt_XCIII"/>
      <w:bookmarkEnd w:id="950"/>
    </w:p>
    <w:p>
      <w:pPr>
        <w:pStyle w:val="Compact"/>
      </w:pPr>
      <w:hyperlink r:id="rId952">
        <w:r>
          <w:drawing>
            <wp:inline>
              <wp:extent cx="5334000" cy="3647904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154-a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951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34000" cy="36479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r>
        <w:t xml:space="preserve">PLATE XCIII.</w:t>
      </w:r>
    </w:p>
    <w:p>
      <w:pPr>
        <w:pStyle w:val="BodyText"/>
      </w:pPr>
      <w:bookmarkStart w:id="953" w:name="fig_154"/>
      <w:r>
        <w:t xml:space="preserve">Fig. 154</w:t>
      </w:r>
      <w:bookmarkEnd w:id="953"/>
      <w:r>
        <w:t xml:space="preserve">. SATYR AND SLEEPING MAENAD: FROM A RED-FIGURED JUG.</w:t>
      </w:r>
    </w:p>
    <w:p>
      <w:pPr>
        <w:pStyle w:val="Compact"/>
      </w:pPr>
      <w:hyperlink r:id="rId955">
        <w:r>
          <w:drawing>
            <wp:inline>
              <wp:extent cx="5334000" cy="4103076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154-b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954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34000" cy="410307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bookmarkStart w:id="956" w:name="fig_155"/>
      <w:r>
        <w:t xml:space="preserve">Fig. 155</w:t>
      </w:r>
      <w:bookmarkEnd w:id="956"/>
      <w:r>
        <w:t xml:space="preserve">. WOMEN AT THE BATH: FROM A LATE ATTIC PELIKE.</w:t>
      </w:r>
    </w:p>
    <w:p>
      <w:pPr>
        <w:pStyle w:val="BodyText"/>
      </w:pPr>
      <w:r>
        <w:rPr>
          <w:i/>
        </w:rPr>
        <w:t xml:space="preserve">From Furtwängler-Reichhold, Griechische Vasenmalerei.</w:t>
      </w:r>
    </w:p>
    <w:p>
      <w:pPr>
        <w:pStyle w:val="BodyText"/>
      </w:pPr>
      <w:bookmarkStart w:id="957" w:name="page_155"/>
      <w:r>
        <w:t xml:space="preserve">{155}</w:t>
      </w:r>
      <w:bookmarkEnd w:id="957"/>
    </w:p>
    <w:p>
      <w:pPr>
        <w:pStyle w:val="Heading2"/>
      </w:pPr>
      <w:bookmarkStart w:id="959" w:name="chapter-vii.-late-offshoots"/>
      <w:bookmarkStart w:id="958" w:name="CHAPTER_VII"/>
      <w:bookmarkEnd w:id="958"/>
      <w:r>
        <w:t xml:space="preserve">CHAPTER VII.</w:t>
      </w:r>
      <w:r>
        <w:br w:type="textWrapping"/>
      </w:r>
      <w:r>
        <w:br w:type="textWrapping"/>
      </w:r>
      <w:r>
        <w:t xml:space="preserve">LATE OFFSHOOTS</w:t>
      </w:r>
      <w:bookmarkEnd w:id="959"/>
    </w:p>
    <w:p>
      <w:pPr>
        <w:pStyle w:val="FirstParagraph"/>
      </w:pPr>
      <w:r>
        <w:t xml:space="preserve">W</w:t>
      </w:r>
      <w:r>
        <w:t xml:space="preserve">E should unnaturally shift the centre of gravity in our narrative if we</w:t>
      </w:r>
      <w:r>
        <w:t xml:space="preserve"> </w:t>
      </w:r>
      <w:r>
        <w:t xml:space="preserve">treated the late period of Greek vase-painting with anything like the</w:t>
      </w:r>
      <w:r>
        <w:t xml:space="preserve"> </w:t>
      </w:r>
      <w:r>
        <w:t xml:space="preserve">same fulness as its development from the Geometric to Meidias. The fully</w:t>
      </w:r>
      <w:r>
        <w:t xml:space="preserve"> </w:t>
      </w:r>
      <w:r>
        <w:t xml:space="preserve">developed and often almost playfully treated vase-shapes give no longer</w:t>
      </w:r>
      <w:r>
        <w:t xml:space="preserve"> </w:t>
      </w:r>
      <w:r>
        <w:t xml:space="preserve">any really tectonic ground for the silhouette style, which had exhausted</w:t>
      </w:r>
      <w:r>
        <w:t xml:space="preserve"> </w:t>
      </w:r>
      <w:r>
        <w:t xml:space="preserve">the qualities compatible with its inward nature: the elegance of the</w:t>
      </w:r>
      <w:r>
        <w:t xml:space="preserve"> </w:t>
      </w:r>
      <w:r>
        <w:t xml:space="preserve">vases feels the pictorial decoration to be a burden, as does the style</w:t>
      </w:r>
      <w:r>
        <w:t xml:space="preserve"> </w:t>
      </w:r>
      <w:r>
        <w:t xml:space="preserve">of the figures feel the tectonic compulsion. Even in the last third of</w:t>
      </w:r>
      <w:r>
        <w:t xml:space="preserve"> </w:t>
      </w:r>
      <w:r>
        <w:t xml:space="preserve">the 5th century examples are multiplied of the transition to free brush</w:t>
      </w:r>
      <w:r>
        <w:t xml:space="preserve"> </w:t>
      </w:r>
      <w:r>
        <w:t xml:space="preserve">technique. The Pelops amphora (Fig.</w:t>
      </w:r>
      <w:r>
        <w:t xml:space="preserve"> </w:t>
      </w:r>
      <w:hyperlink r:id="rId922">
        <w:r>
          <w:rPr>
            <w:rStyle w:val="Hyperlink"/>
          </w:rPr>
          <w:t xml:space="preserve">148</w:t>
        </w:r>
      </w:hyperlink>
      <w:r>
        <w:t xml:space="preserve">) adorns its black neck with a</w:t>
      </w:r>
      <w:r>
        <w:t xml:space="preserve"> </w:t>
      </w:r>
      <w:r>
        <w:t xml:space="preserve">sphinx added in white, the Talos vase (Fig.</w:t>
      </w:r>
      <w:r>
        <w:t xml:space="preserve"> </w:t>
      </w:r>
      <w:hyperlink r:id="rId949">
        <w:r>
          <w:rPr>
            <w:rStyle w:val="Hyperlink"/>
          </w:rPr>
          <w:t xml:space="preserve">153</w:t>
        </w:r>
      </w:hyperlink>
      <w:r>
        <w:t xml:space="preserve">) and with it a multitude</w:t>
      </w:r>
      <w:r>
        <w:t xml:space="preserve"> </w:t>
      </w:r>
      <w:r>
        <w:t xml:space="preserve">of other vases seek to fix the impression by a white central figure, to</w:t>
      </w:r>
      <w:r>
        <w:t xml:space="preserve"> </w:t>
      </w:r>
      <w:r>
        <w:t xml:space="preserve">which the others rendered in ordinary technique are only a pale foil. In</w:t>
      </w:r>
      <w:r>
        <w:t xml:space="preserve"> </w:t>
      </w:r>
      <w:r>
        <w:t xml:space="preserve">the course of the 4th century this foil too, was dropped, and black</w:t>
      </w:r>
      <w:r>
        <w:t xml:space="preserve"> </w:t>
      </w:r>
      <w:r>
        <w:t xml:space="preserve">glazed vases of elegant shape were decorated only with figures or</w:t>
      </w:r>
      <w:r>
        <w:t xml:space="preserve"> </w:t>
      </w:r>
      <w:r>
        <w:t xml:space="preserve">ornaments loosely added in white. The brush technique, both the black of</w:t>
      </w:r>
      <w:r>
        <w:t xml:space="preserve"> </w:t>
      </w:r>
      <w:r>
        <w:t xml:space="preserve">Boeotian vases (</w:t>
      </w:r>
      <w:hyperlink r:id="rId960">
        <w:r>
          <w:rPr>
            <w:rStyle w:val="Hyperlink"/>
          </w:rPr>
          <w:t xml:space="preserve">p. 110</w:t>
        </w:r>
      </w:hyperlink>
      <w:r>
        <w:t xml:space="preserve">) and the white of Attic and Lower Italian, made a</w:t>
      </w:r>
      <w:r>
        <w:t xml:space="preserve"> </w:t>
      </w:r>
      <w:r>
        <w:t xml:space="preserve">new development in ornamentation, which culminates in spiral tendrils</w:t>
      </w:r>
      <w:r>
        <w:t xml:space="preserve"> </w:t>
      </w:r>
      <w:r>
        <w:t xml:space="preserve">and branches with depth of space, in combination of figures and foliage</w:t>
      </w:r>
      <w:r>
        <w:t xml:space="preserve"> </w:t>
      </w:r>
      <w:r>
        <w:t xml:space="preserve">of plastic effect. Besides these freely decorated vases the red-figured</w:t>
      </w:r>
      <w:r>
        <w:t xml:space="preserve"> </w:t>
      </w:r>
      <w:r>
        <w:t xml:space="preserve">long continue. But the centre of gravity of the manufacture lies no</w:t>
      </w:r>
      <w:r>
        <w:t xml:space="preserve"> </w:t>
      </w:r>
      <w:r>
        <w:t xml:space="preserve">longer in Athens. Even in the time of Pheidias the Attic school sent a</w:t>
      </w:r>
      <w:r>
        <w:t xml:space="preserve"> </w:t>
      </w:r>
      <w:r>
        <w:t xml:space="preserve">branch to Lower Italy, which took root in the Periclean</w:t>
      </w:r>
      <w:bookmarkStart w:id="961" w:name="page_156"/>
      <w:r>
        <w:t xml:space="preserve">{156}</w:t>
      </w:r>
      <w:bookmarkEnd w:id="961"/>
      <w:r>
        <w:t xml:space="preserve"> </w:t>
      </w:r>
      <w:r>
        <w:t xml:space="preserve">colonies of</w:t>
      </w:r>
      <w:r>
        <w:t xml:space="preserve"> </w:t>
      </w:r>
      <w:r>
        <w:t xml:space="preserve">Lucania, extended to various places in Lucania, Campania, Apulia, and</w:t>
      </w:r>
      <w:r>
        <w:t xml:space="preserve"> </w:t>
      </w:r>
      <w:r>
        <w:t xml:space="preserve">Southern Etruria, and soon grew up as a strong plant. In this</w:t>
      </w:r>
      <w:r>
        <w:t xml:space="preserve"> </w:t>
      </w:r>
      <w:r>
        <w:t xml:space="preserve">production, which in the 4th century completely supplanted Attic</w:t>
      </w:r>
      <w:r>
        <w:t xml:space="preserve"> </w:t>
      </w:r>
      <w:r>
        <w:t xml:space="preserve">importation, few really original artists took part, who all seem to</w:t>
      </w:r>
      <w:r>
        <w:t xml:space="preserve"> </w:t>
      </w:r>
      <w:r>
        <w:t xml:space="preserve">belong to the early period, and perhaps were emigrated Athenians; the</w:t>
      </w:r>
      <w:r>
        <w:t xml:space="preserve"> </w:t>
      </w:r>
      <w:r>
        <w:t xml:space="preserve">master of the Paris ‘Tiresias’ krater is one of them. From the early</w:t>
      </w:r>
      <w:r>
        <w:t xml:space="preserve"> </w:t>
      </w:r>
      <w:r>
        <w:t xml:space="preserve">group, in which good Attic tradition is strongly felt, we select two</w:t>
      </w:r>
      <w:r>
        <w:t xml:space="preserve"> </w:t>
      </w:r>
      <w:r>
        <w:t xml:space="preserve">bell-kraters. The full, and rather empty heads, the very general</w:t>
      </w:r>
      <w:r>
        <w:t xml:space="preserve"> </w:t>
      </w:r>
      <w:r>
        <w:t xml:space="preserve">conception of the divine types leave us no doubt as to the Italian</w:t>
      </w:r>
      <w:r>
        <w:t xml:space="preserve"> </w:t>
      </w:r>
      <w:r>
        <w:t xml:space="preserve">origin of the Paris ‘Orestes’ vase found in Lucania (Fig.</w:t>
      </w:r>
      <w:r>
        <w:t xml:space="preserve"> </w:t>
      </w:r>
      <w:hyperlink r:id="rId962">
        <w:r>
          <w:rPr>
            <w:rStyle w:val="Hyperlink"/>
          </w:rPr>
          <w:t xml:space="preserve">156</w:t>
        </w:r>
      </w:hyperlink>
      <w:r>
        <w:t xml:space="preserve">), while</w:t>
      </w:r>
      <w:r>
        <w:t xml:space="preserve"> </w:t>
      </w:r>
      <w:r>
        <w:t xml:space="preserve">the wonderful group of the sleeping Erinyes, Klytemnestra urging them to</w:t>
      </w:r>
      <w:r>
        <w:t xml:space="preserve"> </w:t>
      </w:r>
      <w:r>
        <w:t xml:space="preserve">vengeance, and the purified Orestes, show us not only a fine model but a</w:t>
      </w:r>
      <w:r>
        <w:t xml:space="preserve"> </w:t>
      </w:r>
      <w:r>
        <w:t xml:space="preserve">clever hand. From the drawing and shape of the vase it may very well</w:t>
      </w:r>
      <w:r>
        <w:t xml:space="preserve"> </w:t>
      </w:r>
      <w:r>
        <w:t xml:space="preserve">belong to the end of the 5th century, like the closely analogous London</w:t>
      </w:r>
      <w:r>
        <w:t xml:space="preserve"> </w:t>
      </w:r>
      <w:r>
        <w:t xml:space="preserve">krater (Fig.</w:t>
      </w:r>
      <w:r>
        <w:t xml:space="preserve"> </w:t>
      </w:r>
      <w:hyperlink r:id="rId963">
        <w:r>
          <w:rPr>
            <w:rStyle w:val="Hyperlink"/>
          </w:rPr>
          <w:t xml:space="preserve">157</w:t>
        </w:r>
      </w:hyperlink>
      <w:r>
        <w:t xml:space="preserve">). This vase with much humour introduces to us one of</w:t>
      </w:r>
      <w:r>
        <w:t xml:space="preserve"> </w:t>
      </w:r>
      <w:r>
        <w:t xml:space="preserve">the favourite Italian farces (the Phlyakes) and begins a long series of</w:t>
      </w:r>
      <w:r>
        <w:t xml:space="preserve"> </w:t>
      </w:r>
      <w:r>
        <w:t xml:space="preserve">similar representations from different workshops. Thus</w:t>
      </w:r>
      <w:r>
        <w:t xml:space="preserve"> </w:t>
      </w:r>
      <w:r>
        <w:rPr>
          <w:i/>
        </w:rPr>
        <w:t xml:space="preserve">e.g.</w:t>
      </w:r>
      <w:r>
        <w:t xml:space="preserve"> </w:t>
      </w:r>
      <w:r>
        <w:t xml:space="preserve">the</w:t>
      </w:r>
      <w:r>
        <w:t xml:space="preserve"> </w:t>
      </w:r>
      <w:r>
        <w:t xml:space="preserve">painter Assteas painted two Phlyax vases, one of which in comic parody</w:t>
      </w:r>
      <w:r>
        <w:t xml:space="preserve"> </w:t>
      </w:r>
      <w:r>
        <w:t xml:space="preserve">gives the violation by Aias of Kassandra, while the other is a serious</w:t>
      </w:r>
      <w:r>
        <w:t xml:space="preserve"> </w:t>
      </w:r>
      <w:r>
        <w:t xml:space="preserve">theatrical scene, which with its detailed rendering of the stage clearly</w:t>
      </w:r>
      <w:r>
        <w:t xml:space="preserve"> </w:t>
      </w:r>
      <w:r>
        <w:t xml:space="preserve">demonstrates the influence of the drama on vase-painting.</w:t>
      </w:r>
    </w:p>
    <w:p>
      <w:pPr>
        <w:pStyle w:val="BodyText"/>
      </w:pPr>
      <w:r>
        <w:t xml:space="preserve">The activity of this painter, who from the stiff variety of the style</w:t>
      </w:r>
      <w:r>
        <w:t xml:space="preserve"> </w:t>
      </w:r>
      <w:r>
        <w:t xml:space="preserve">and the localities of the finds must be localized in South Campania,</w:t>
      </w:r>
      <w:r>
        <w:t xml:space="preserve"> </w:t>
      </w:r>
      <w:r>
        <w:t xml:space="preserve">belongs to a later phase, which does not concern us. For the more these</w:t>
      </w:r>
      <w:r>
        <w:t xml:space="preserve"> </w:t>
      </w:r>
      <w:r>
        <w:t xml:space="preserve">Italo-Greek vases in shape, decoration and representation develop local</w:t>
      </w:r>
      <w:r>
        <w:t xml:space="preserve"> </w:t>
      </w:r>
      <w:r>
        <w:t xml:space="preserve">peculiarities and depart from their purely Attic starting point, the</w:t>
      </w:r>
      <w:r>
        <w:t xml:space="preserve"> </w:t>
      </w:r>
      <w:r>
        <w:t xml:space="preserve">less do they belong to our survey, which excludes provincial varieties.</w:t>
      </w:r>
      <w:r>
        <w:t xml:space="preserve"> </w:t>
      </w:r>
      <w:r>
        <w:t xml:space="preserve">Out of the mass of Lower Italian vases of the 4th century, which in</w:t>
      </w:r>
      <w:r>
        <w:t xml:space="preserve"> </w:t>
      </w:r>
      <w:r>
        <w:t xml:space="preserve">shape partly run parallel with the Attic,</w:t>
      </w:r>
    </w:p>
    <w:p>
      <w:pPr>
        <w:pStyle w:val="BodyText"/>
      </w:pPr>
      <w:bookmarkStart w:id="964" w:name="plt_XCIV"/>
      <w:bookmarkEnd w:id="964"/>
    </w:p>
    <w:p>
      <w:pPr>
        <w:pStyle w:val="Compact"/>
      </w:pPr>
      <w:hyperlink r:id="rId966">
        <w:r>
          <w:drawing>
            <wp:inline>
              <wp:extent cx="5334000" cy="3897923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156-a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965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34000" cy="389792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r>
        <w:t xml:space="preserve">PLATE XCIV.</w:t>
      </w:r>
    </w:p>
    <w:p>
      <w:pPr>
        <w:pStyle w:val="BodyText"/>
      </w:pPr>
      <w:bookmarkStart w:id="967" w:name="fig_156"/>
      <w:r>
        <w:t xml:space="preserve">Fig. 156</w:t>
      </w:r>
      <w:bookmarkEnd w:id="967"/>
      <w:r>
        <w:t xml:space="preserve">. ORESTES AND THE FURIES: FROM A LUCANIAN BELL-KRATER.</w:t>
      </w:r>
    </w:p>
    <w:p>
      <w:pPr>
        <w:pStyle w:val="Compact"/>
      </w:pPr>
      <w:hyperlink r:id="rId969">
        <w:r>
          <w:drawing>
            <wp:inline>
              <wp:extent cx="5334000" cy="3949211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156-b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968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34000" cy="394921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bookmarkStart w:id="970" w:name="fig_157"/>
      <w:r>
        <w:t xml:space="preserve">Fig. 157</w:t>
      </w:r>
      <w:bookmarkEnd w:id="970"/>
      <w:r>
        <w:t xml:space="preserve">. COMEDY SCENE: LOWER-ITALIAN BELL-KRATER.</w:t>
      </w:r>
    </w:p>
    <w:p>
      <w:pPr>
        <w:pStyle w:val="BodyText"/>
      </w:pPr>
      <w:bookmarkStart w:id="971" w:name="plt_XCV"/>
      <w:bookmarkEnd w:id="971"/>
    </w:p>
    <w:p>
      <w:pPr>
        <w:pStyle w:val="Compact"/>
      </w:pPr>
      <w:hyperlink r:id="rId973">
        <w:r>
          <w:drawing>
            <wp:inline>
              <wp:extent cx="3429000" cy="6604000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157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972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429000" cy="6604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r>
        <w:t xml:space="preserve">PLATE XCV.</w:t>
      </w:r>
    </w:p>
    <w:p>
      <w:pPr>
        <w:pStyle w:val="BodyText"/>
      </w:pPr>
      <w:bookmarkStart w:id="974" w:name="fig_158"/>
      <w:r>
        <w:t xml:space="preserve">Fig. 158</w:t>
      </w:r>
      <w:bookmarkEnd w:id="974"/>
      <w:r>
        <w:t xml:space="preserve">. ACHILLES AND THERSITES: APULIAN VOLUTE-KRATER.</w:t>
      </w:r>
    </w:p>
    <w:p>
      <w:pPr>
        <w:pStyle w:val="BodyText"/>
      </w:pPr>
      <w:bookmarkStart w:id="975" w:name="page_157"/>
      <w:r>
        <w:t xml:space="preserve">{157}</w:t>
      </w:r>
      <w:bookmarkEnd w:id="975"/>
    </w:p>
    <w:p>
      <w:pPr>
        <w:pStyle w:val="BodyText"/>
      </w:pPr>
      <w:r>
        <w:t xml:space="preserve">partly develop noticeably baroque and locally limited peculiarities,</w:t>
      </w:r>
      <w:r>
        <w:t xml:space="preserve"> </w:t>
      </w:r>
      <w:r>
        <w:t xml:space="preserve">which in their chiefly sepulchral representations, influenced by</w:t>
      </w:r>
      <w:r>
        <w:t xml:space="preserve"> </w:t>
      </w:r>
      <w:r>
        <w:t xml:space="preserve">Orphic-Dionysiac cults, often fall into coarseness, stiffness, or</w:t>
      </w:r>
      <w:r>
        <w:t xml:space="preserve"> </w:t>
      </w:r>
      <w:r>
        <w:t xml:space="preserve">effeminate insipidity, let us take only one example. The Boston volute</w:t>
      </w:r>
      <w:r>
        <w:t xml:space="preserve"> </w:t>
      </w:r>
      <w:r>
        <w:t xml:space="preserve">krater, 1¼ metres high (Fig.</w:t>
      </w:r>
      <w:r>
        <w:t xml:space="preserve"> </w:t>
      </w:r>
      <w:hyperlink r:id="rId947">
        <w:r>
          <w:rPr>
            <w:rStyle w:val="Hyperlink"/>
          </w:rPr>
          <w:t xml:space="preserve">158</w:t>
        </w:r>
      </w:hyperlink>
      <w:r>
        <w:t xml:space="preserve">) belongs to a group of Apulian grand</w:t>
      </w:r>
      <w:r>
        <w:t xml:space="preserve"> </w:t>
      </w:r>
      <w:r>
        <w:t xml:space="preserve">vases, which elongate the shape of the Talos vase (Fig.</w:t>
      </w:r>
      <w:r>
        <w:t xml:space="preserve"> </w:t>
      </w:r>
      <w:hyperlink r:id="rId949">
        <w:r>
          <w:rPr>
            <w:rStyle w:val="Hyperlink"/>
          </w:rPr>
          <w:t xml:space="preserve">153</w:t>
        </w:r>
      </w:hyperlink>
      <w:r>
        <w:t xml:space="preserve">) and add</w:t>
      </w:r>
      <w:r>
        <w:t xml:space="preserve"> </w:t>
      </w:r>
      <w:r>
        <w:t xml:space="preserve">rich ornament in white colour. On the reverse bearers of offerings above</w:t>
      </w:r>
      <w:r>
        <w:t xml:space="preserve"> </w:t>
      </w:r>
      <w:r>
        <w:t xml:space="preserve">one another in the favourite borrowed motives (sitting, standing,</w:t>
      </w:r>
      <w:r>
        <w:t xml:space="preserve"> </w:t>
      </w:r>
      <w:r>
        <w:t xml:space="preserve">running, leaning on a pillar, drawing up one foot) surround a</w:t>
      </w:r>
      <w:r>
        <w:t xml:space="preserve"> </w:t>
      </w:r>
      <w:r>
        <w:t xml:space="preserve">white-painted Heröon with the dead man: the obverse combines a similar</w:t>
      </w:r>
      <w:r>
        <w:t xml:space="preserve"> </w:t>
      </w:r>
      <w:r>
        <w:t xml:space="preserve">building with a mythological scene, the slaying of Thersites by</w:t>
      </w:r>
      <w:r>
        <w:t xml:space="preserve"> </w:t>
      </w:r>
      <w:r>
        <w:t xml:space="preserve">Achilles, and thus gives a mythical prototype to the dead man, for whose</w:t>
      </w:r>
      <w:r>
        <w:t xml:space="preserve"> </w:t>
      </w:r>
      <w:r>
        <w:t xml:space="preserve">grave the vase is designed. The liberal use of white paint, the ‘black</w:t>
      </w:r>
      <w:r>
        <w:t xml:space="preserve"> </w:t>
      </w:r>
      <w:r>
        <w:t xml:space="preserve">ground’ ornamentation of the neck and foot with branches and tendrils</w:t>
      </w:r>
      <w:r>
        <w:t xml:space="preserve"> </w:t>
      </w:r>
      <w:r>
        <w:t xml:space="preserve">are progressive elements, which lead the way for Hellenistic products</w:t>
      </w:r>
      <w:r>
        <w:t xml:space="preserve"> </w:t>
      </w:r>
      <w:r>
        <w:t xml:space="preserve">like the Apulian Gnathia vases; in the increased pathos of the faces is</w:t>
      </w:r>
      <w:r>
        <w:t xml:space="preserve"> </w:t>
      </w:r>
      <w:r>
        <w:t xml:space="preserve">traced, though provincially coarsened, the stronger weight given to</w:t>
      </w:r>
      <w:r>
        <w:t xml:space="preserve"> </w:t>
      </w:r>
      <w:r>
        <w:t xml:space="preserve">sentiment in the 4th century; and the perspective rendering of the</w:t>
      </w:r>
      <w:r>
        <w:t xml:space="preserve"> </w:t>
      </w:r>
      <w:r>
        <w:t xml:space="preserve">building operating with light and shade, which often extends to the</w:t>
      </w:r>
      <w:r>
        <w:t xml:space="preserve"> </w:t>
      </w:r>
      <w:r>
        <w:t xml:space="preserve">ornament, points to a period, which had won complete freedom in space,</w:t>
      </w:r>
      <w:r>
        <w:t xml:space="preserve"> </w:t>
      </w:r>
      <w:r>
        <w:t xml:space="preserve">and certainly could distribute figures over the landscape more naturally</w:t>
      </w:r>
      <w:r>
        <w:t xml:space="preserve"> </w:t>
      </w:r>
      <w:r>
        <w:t xml:space="preserve">than the vase-painter, who filled the tall space with them only in a</w:t>
      </w:r>
      <w:r>
        <w:t xml:space="preserve"> </w:t>
      </w:r>
      <w:r>
        <w:t xml:space="preserve">superficially decorative way.</w:t>
      </w:r>
    </w:p>
    <w:p>
      <w:pPr>
        <w:pStyle w:val="BodyText"/>
      </w:pPr>
      <w:r>
        <w:t xml:space="preserve">Sentiment and light, the great achievements of 4th century art, were the</w:t>
      </w:r>
      <w:r>
        <w:t xml:space="preserve"> </w:t>
      </w:r>
      <w:r>
        <w:t xml:space="preserve">ruin of the decorative silhouette style, whose figure world can admit of</w:t>
      </w:r>
      <w:r>
        <w:t xml:space="preserve"> </w:t>
      </w:r>
      <w:r>
        <w:t xml:space="preserve">pathos, as little as the bursting of its vase sides by perspective views</w:t>
      </w:r>
      <w:r>
        <w:t xml:space="preserve"> </w:t>
      </w:r>
      <w:r>
        <w:t xml:space="preserve">corresponds to its surface decoration. Even in Athens, where out of the</w:t>
      </w:r>
      <w:r>
        <w:t xml:space="preserve"> </w:t>
      </w:r>
      <w:r>
        <w:t xml:space="preserve">successors of the Meidias, Pronomos and Talos styles an after-bloom</w:t>
      </w:r>
      <w:r>
        <w:t xml:space="preserve"> </w:t>
      </w:r>
      <w:r>
        <w:t xml:space="preserve">developed (Figs.</w:t>
      </w:r>
      <w:r>
        <w:t xml:space="preserve"> </w:t>
      </w:r>
      <w:hyperlink r:id="rId976">
        <w:r>
          <w:rPr>
            <w:rStyle w:val="Hyperlink"/>
          </w:rPr>
          <w:t xml:space="preserve">155</w:t>
        </w:r>
      </w:hyperlink>
      <w:r>
        <w:t xml:space="preserve"> </w:t>
      </w:r>
      <w:r>
        <w:t xml:space="preserve">and</w:t>
      </w:r>
      <w:r>
        <w:t xml:space="preserve"> </w:t>
      </w:r>
      <w:hyperlink r:id="rId977">
        <w:r>
          <w:rPr>
            <w:rStyle w:val="Hyperlink"/>
          </w:rPr>
          <w:t xml:space="preserve">159</w:t>
        </w:r>
      </w:hyperlink>
      <w:r>
        <w:t xml:space="preserve">), which from the</w:t>
      </w:r>
      <w:bookmarkStart w:id="978" w:name="page_158"/>
      <w:r>
        <w:t xml:space="preserve">{158}</w:t>
      </w:r>
      <w:bookmarkEnd w:id="978"/>
      <w:r>
        <w:t xml:space="preserve"> </w:t>
      </w:r>
      <w:r>
        <w:t xml:space="preserve">rich exports in the Black</w:t>
      </w:r>
      <w:r>
        <w:t xml:space="preserve"> </w:t>
      </w:r>
      <w:r>
        <w:t xml:space="preserve">Sea is usually called the Kerch style, the new tendencies of art were</w:t>
      </w:r>
      <w:r>
        <w:t xml:space="preserve"> </w:t>
      </w:r>
      <w:r>
        <w:t xml:space="preserve">fatal to the red-figured style. To be sure this was in a different</w:t>
      </w:r>
      <w:r>
        <w:t xml:space="preserve"> </w:t>
      </w:r>
      <w:r>
        <w:t xml:space="preserve">direction to Lower Italy. The figure world of the elegant Attic vases,</w:t>
      </w:r>
      <w:r>
        <w:t xml:space="preserve"> </w:t>
      </w:r>
      <w:r>
        <w:t xml:space="preserve">which in the new naturalness of motives and drapery, in the strong</w:t>
      </w:r>
      <w:r>
        <w:t xml:space="preserve"> </w:t>
      </w:r>
      <w:r>
        <w:t xml:space="preserve">emphasis on female forms, is far removed from the types of Pheidias,</w:t>
      </w:r>
      <w:r>
        <w:t xml:space="preserve"> </w:t>
      </w:r>
      <w:r>
        <w:t xml:space="preserve">betrays little of the enhanced pathos of the great painting, which one</w:t>
      </w:r>
      <w:r>
        <w:t xml:space="preserve"> </w:t>
      </w:r>
      <w:r>
        <w:t xml:space="preserve">would have to deduce from the sculpture of Skopas and Praxiteles, even</w:t>
      </w:r>
      <w:r>
        <w:t xml:space="preserve"> </w:t>
      </w:r>
      <w:r>
        <w:t xml:space="preserve">if it were not expressly witnessed to by literary tradition. From the</w:t>
      </w:r>
      <w:r>
        <w:t xml:space="preserve"> </w:t>
      </w:r>
      <w:r>
        <w:t xml:space="preserve">same finer decorative sense the Attic masters made no use of the full</w:t>
      </w:r>
      <w:r>
        <w:t xml:space="preserve"> </w:t>
      </w:r>
      <w:r>
        <w:t xml:space="preserve">perspective of their time, and interrupted the vase-surface neither by</w:t>
      </w:r>
      <w:r>
        <w:t xml:space="preserve"> </w:t>
      </w:r>
      <w:r>
        <w:t xml:space="preserve">buildings or ornaments drawn in perspective nor by composition in</w:t>
      </w:r>
      <w:r>
        <w:t xml:space="preserve"> </w:t>
      </w:r>
      <w:r>
        <w:t xml:space="preserve">several planes, but following the old manner simply arranged above and</w:t>
      </w:r>
      <w:r>
        <w:t xml:space="preserve"> </w:t>
      </w:r>
      <w:r>
        <w:t xml:space="preserve">beside each other on the surface their generally large and restful</w:t>
      </w:r>
      <w:r>
        <w:t xml:space="preserve"> </w:t>
      </w:r>
      <w:r>
        <w:t xml:space="preserve">figures. As in the post-Pheidian style they like to pick out single</w:t>
      </w:r>
      <w:r>
        <w:t xml:space="preserve"> </w:t>
      </w:r>
      <w:r>
        <w:t xml:space="preserve">figures by white colour, and do not despise gilded additions, nay, they</w:t>
      </w:r>
      <w:r>
        <w:t xml:space="preserve"> </w:t>
      </w:r>
      <w:r>
        <w:t xml:space="preserve">even often heighten the decorative effect of colour by the application</w:t>
      </w:r>
      <w:r>
        <w:t xml:space="preserve"> </w:t>
      </w:r>
      <w:r>
        <w:t xml:space="preserve">of light blue, green and rose, occasionally also by figures in relief</w:t>
      </w:r>
      <w:r>
        <w:t xml:space="preserve"> </w:t>
      </w:r>
      <w:r>
        <w:t xml:space="preserve">and painted (as Xenophantos did in his aryballos with hunting Persians,</w:t>
      </w:r>
      <w:r>
        <w:t xml:space="preserve"> </w:t>
      </w:r>
      <w:r>
        <w:t xml:space="preserve">meant for Eastern customers, in signing which he emphasizes his Athenian</w:t>
      </w:r>
      <w:r>
        <w:t xml:space="preserve"> </w:t>
      </w:r>
      <w:r>
        <w:t xml:space="preserve">citizenship). The varying shades of the colour scale give one an inkling</w:t>
      </w:r>
      <w:r>
        <w:t xml:space="preserve"> </w:t>
      </w:r>
      <w:r>
        <w:t xml:space="preserve">of the new problems of light, which were certainly struggling for</w:t>
      </w:r>
      <w:r>
        <w:t xml:space="preserve"> </w:t>
      </w:r>
      <w:r>
        <w:t xml:space="preserve">expression not only in sculpture; in the drawing of the figures,</w:t>
      </w:r>
      <w:r>
        <w:t xml:space="preserve"> </w:t>
      </w:r>
      <w:r>
        <w:t xml:space="preserve">rendered in strong relief strokes, nothing of this is observed. Thus the</w:t>
      </w:r>
      <w:r>
        <w:t xml:space="preserve"> </w:t>
      </w:r>
      <w:r>
        <w:t xml:space="preserve">‘Kerch’ masters ensure to their vases a finer general aspect than the</w:t>
      </w:r>
      <w:r>
        <w:t xml:space="preserve"> </w:t>
      </w:r>
      <w:r>
        <w:t xml:space="preserve">Southern Italians, just as their commonest figures are distinguished</w:t>
      </w:r>
      <w:r>
        <w:t xml:space="preserve"> </w:t>
      </w:r>
      <w:r>
        <w:t xml:space="preserve">from the Italian by a certain nobility; but they are far behind the huge</w:t>
      </w:r>
      <w:r>
        <w:t xml:space="preserve"> </w:t>
      </w:r>
      <w:r>
        <w:t xml:space="preserve">advances of the great art, which now in its methods of expression</w:t>
      </w:r>
      <w:r>
        <w:t xml:space="preserve"> </w:t>
      </w:r>
      <w:r>
        <w:t xml:space="preserve">attained the heights perhaps of Titian and Tintoretto, and have an</w:t>
      </w:r>
      <w:r>
        <w:t xml:space="preserve"> </w:t>
      </w:r>
      <w:r>
        <w:rPr>
          <w:i/>
        </w:rPr>
        <w:t xml:space="preserve">arrieré</w:t>
      </w:r>
      <w:r>
        <w:t xml:space="preserve"> </w:t>
      </w:r>
      <w:r>
        <w:t xml:space="preserve">effect, listless and</w:t>
      </w:r>
    </w:p>
    <w:p>
      <w:pPr>
        <w:pStyle w:val="BodyText"/>
      </w:pPr>
      <w:bookmarkStart w:id="979" w:name="plt_XCVI"/>
      <w:bookmarkEnd w:id="979"/>
    </w:p>
    <w:p>
      <w:pPr>
        <w:pStyle w:val="Compact"/>
      </w:pPr>
      <w:hyperlink r:id="rId981">
        <w:r>
          <w:drawing>
            <wp:inline>
              <wp:extent cx="3810000" cy="4978400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158-a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980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810000" cy="4978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r>
        <w:t xml:space="preserve">PLATE XCVI.</w:t>
      </w:r>
    </w:p>
    <w:p>
      <w:pPr>
        <w:pStyle w:val="BodyText"/>
      </w:pPr>
      <w:bookmarkStart w:id="982" w:name="fig_159"/>
      <w:r>
        <w:t xml:space="preserve">Fig. 159</w:t>
      </w:r>
      <w:bookmarkEnd w:id="982"/>
      <w:r>
        <w:t xml:space="preserve">. LATE ATTIC KALYX-KRATER.</w:t>
      </w:r>
    </w:p>
    <w:p>
      <w:pPr>
        <w:pStyle w:val="Compact"/>
      </w:pPr>
      <w:hyperlink r:id="rId984">
        <w:r>
          <w:drawing>
            <wp:inline>
              <wp:extent cx="4292600" cy="2870200"/>
              <wp:effectExtent b="0" l="0" r="0" t="0"/>
              <wp:docPr descr="[Image unavailable.]" title="" id="1" name="Picture"/>
              <a:graphic>
                <a:graphicData uri="http://schemas.openxmlformats.org/drawingml/2006/picture">
                  <pic:pic>
                    <pic:nvPicPr>
                      <pic:cNvPr descr="../img/book/buschor-ernst_greek-vase-painting/i_fp158-b_sml.jpg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983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292600" cy="2870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>
      <w:pPr>
        <w:pStyle w:val="BodyText"/>
      </w:pPr>
      <w:bookmarkStart w:id="985" w:name="fig_160"/>
      <w:r>
        <w:t xml:space="preserve">Fig. 160</w:t>
      </w:r>
      <w:bookmarkEnd w:id="985"/>
      <w:r>
        <w:t xml:space="preserve">. HELLENISTIC CUP.</w:t>
      </w:r>
    </w:p>
    <w:p>
      <w:pPr>
        <w:pStyle w:val="BodyText"/>
      </w:pPr>
      <w:bookmarkStart w:id="986" w:name="page_159"/>
      <w:r>
        <w:t xml:space="preserve">{159}</w:t>
      </w:r>
      <w:bookmarkEnd w:id="986"/>
    </w:p>
    <w:p>
      <w:pPr>
        <w:pStyle w:val="BodyText"/>
      </w:pPr>
      <w:r>
        <w:t xml:space="preserve">dull. Just as the new style could express itself better by the applied</w:t>
      </w:r>
      <w:r>
        <w:t xml:space="preserve"> </w:t>
      </w:r>
      <w:r>
        <w:t xml:space="preserve">than by the reserved ornamentation, which in spite of new formations has</w:t>
      </w:r>
      <w:r>
        <w:t xml:space="preserve"> </w:t>
      </w:r>
      <w:r>
        <w:t xml:space="preserve">a stiff and lifeless effect, so too the red-figured style, which as is</w:t>
      </w:r>
      <w:r>
        <w:t xml:space="preserve"> </w:t>
      </w:r>
      <w:r>
        <w:t xml:space="preserve">proved by finds at Alexandria, continued to exist down into the early</w:t>
      </w:r>
      <w:r>
        <w:t xml:space="preserve"> </w:t>
      </w:r>
      <w:r>
        <w:t xml:space="preserve">Hellenistic age, was no longer the congenial vehicle of the expression</w:t>
      </w:r>
      <w:r>
        <w:t xml:space="preserve"> </w:t>
      </w:r>
      <w:r>
        <w:t xml:space="preserve">of its age; and it was only seldom that notable personalities attempted</w:t>
      </w:r>
      <w:r>
        <w:t xml:space="preserve"> </w:t>
      </w:r>
      <w:r>
        <w:t xml:space="preserve">to practise it.</w:t>
      </w:r>
    </w:p>
    <w:p>
      <w:pPr>
        <w:pStyle w:val="BodyText"/>
      </w:pPr>
      <w:r>
        <w:t xml:space="preserve">Rightly recognising that the days of the draughtsman and his decorative</w:t>
      </w:r>
      <w:r>
        <w:t xml:space="preserve"> </w:t>
      </w:r>
      <w:r>
        <w:t xml:space="preserve">figure style were past and gone, the ceramic workshops of the late 4th</w:t>
      </w:r>
      <w:r>
        <w:t xml:space="preserve"> </w:t>
      </w:r>
      <w:r>
        <w:t xml:space="preserve">century, and the Hellenistic, which appeared in several spots of the now</w:t>
      </w:r>
      <w:r>
        <w:t xml:space="preserve"> </w:t>
      </w:r>
      <w:r>
        <w:t xml:space="preserve">decentralized Greek world, more and more gave up the red-figured</w:t>
      </w:r>
      <w:r>
        <w:t xml:space="preserve"> </w:t>
      </w:r>
      <w:r>
        <w:t xml:space="preserve">technique. The great increase of the means of colouring, which is to be</w:t>
      </w:r>
      <w:r>
        <w:t xml:space="preserve"> </w:t>
      </w:r>
      <w:r>
        <w:t xml:space="preserve">assumed for the late painting, the complete suppression of formal</w:t>
      </w:r>
      <w:r>
        <w:t xml:space="preserve"> </w:t>
      </w:r>
      <w:r>
        <w:t xml:space="preserve">tendencies in favour of impressionism did not permit the silhouette</w:t>
      </w:r>
      <w:r>
        <w:t xml:space="preserve"> </w:t>
      </w:r>
      <w:r>
        <w:t xml:space="preserve">style even a subsidiary place. The future belonged to free brush</w:t>
      </w:r>
      <w:r>
        <w:t xml:space="preserve"> </w:t>
      </w:r>
      <w:r>
        <w:t xml:space="preserve">technique, that which painted in black, and that which had a black</w:t>
      </w:r>
      <w:r>
        <w:t xml:space="preserve"> </w:t>
      </w:r>
      <w:r>
        <w:t xml:space="preserve">ground (pp.</w:t>
      </w:r>
      <w:r>
        <w:t xml:space="preserve"> </w:t>
      </w:r>
      <w:hyperlink r:id="rId960">
        <w:r>
          <w:rPr>
            <w:rStyle w:val="Hyperlink"/>
          </w:rPr>
          <w:t xml:space="preserve">110</w:t>
        </w:r>
      </w:hyperlink>
      <w:r>
        <w:t xml:space="preserve"> </w:t>
      </w:r>
      <w:r>
        <w:t xml:space="preserve">and</w:t>
      </w:r>
      <w:r>
        <w:t xml:space="preserve"> </w:t>
      </w:r>
      <w:hyperlink r:id="rId987">
        <w:r>
          <w:rPr>
            <w:rStyle w:val="Hyperlink"/>
          </w:rPr>
          <w:t xml:space="preserve">157</w:t>
        </w:r>
      </w:hyperlink>
      <w:r>
        <w:t xml:space="preserve">).</w:t>
      </w:r>
    </w:p>
    <w:p>
      <w:pPr>
        <w:pStyle w:val="BodyText"/>
      </w:pPr>
      <w:r>
        <w:t xml:space="preserve">The figured world, the representations, no longer play any part; the</w:t>
      </w:r>
      <w:r>
        <w:t xml:space="preserve"> </w:t>
      </w:r>
      <w:r>
        <w:t xml:space="preserve">Hellenistic painters prefer to put on their elegant, often playfully</w:t>
      </w:r>
      <w:r>
        <w:t xml:space="preserve"> </w:t>
      </w:r>
      <w:r>
        <w:t xml:space="preserve">treated vases tendrils, festoons, hanging branches and fillets, wreathes</w:t>
      </w:r>
      <w:r>
        <w:t xml:space="preserve"> </w:t>
      </w:r>
      <w:r>
        <w:t xml:space="preserve">and masks in loose arrangement. With these products of the mere</w:t>
      </w:r>
      <w:r>
        <w:t xml:space="preserve"> </w:t>
      </w:r>
      <w:r>
        <w:t xml:space="preserve">craftsman, which are often of fascinating effect (cp.</w:t>
      </w:r>
      <w:r>
        <w:t xml:space="preserve"> </w:t>
      </w:r>
      <w:hyperlink r:id="rId988">
        <w:r>
          <w:rPr>
            <w:rStyle w:val="Hyperlink"/>
          </w:rPr>
          <w:t xml:space="preserve">Fig. 160</w:t>
        </w:r>
      </w:hyperlink>
      <w:r>
        <w:t xml:space="preserve">), but</w:t>
      </w:r>
      <w:r>
        <w:t xml:space="preserve"> </w:t>
      </w:r>
      <w:r>
        <w:t xml:space="preserve">often in shape and decoration cause one to miss the delicate taste of</w:t>
      </w:r>
      <w:r>
        <w:t xml:space="preserve"> </w:t>
      </w:r>
      <w:r>
        <w:t xml:space="preserve">earlier times, ends the history of Greek vase-painting; by pottery with</w:t>
      </w:r>
      <w:r>
        <w:t xml:space="preserve"> </w:t>
      </w:r>
      <w:r>
        <w:t xml:space="preserve">relief ornament (already heralded by the completely black channelled</w:t>
      </w:r>
      <w:r>
        <w:t xml:space="preserve"> </w:t>
      </w:r>
      <w:r>
        <w:t xml:space="preserve">vases of the 4th century and works like the aryballos of Xenophantos),</w:t>
      </w:r>
      <w:r>
        <w:t xml:space="preserve"> </w:t>
      </w:r>
      <w:r>
        <w:t xml:space="preserve">which now gains ground more and more, painted pottery is completely</w:t>
      </w:r>
      <w:r>
        <w:t xml:space="preserve"> </w:t>
      </w:r>
      <w:r>
        <w:t xml:space="preserve">driven off the field.</w:t>
      </w:r>
      <w:bookmarkStart w:id="989" w:name="page_160"/>
      <w:r>
        <w:t xml:space="preserve">{160}</w:t>
      </w:r>
      <w:bookmarkEnd w:id="989"/>
    </w:p>
    <w:p>
      <w:pPr>
        <w:pStyle w:val="Heading2"/>
      </w:pPr>
      <w:bookmarkStart w:id="991" w:name="note"/>
      <w:bookmarkStart w:id="990" w:name="NOTE"/>
      <w:bookmarkEnd w:id="990"/>
      <w:r>
        <w:t xml:space="preserve">NOTE</w:t>
      </w:r>
      <w:bookmarkEnd w:id="991"/>
    </w:p>
    <w:p>
      <w:pPr>
        <w:pStyle w:val="FirstParagraph"/>
      </w:pPr>
      <w:r>
        <w:t xml:space="preserve">Thanks are due to Messrs. F. Bruckmann, of Munich, for permission to</w:t>
      </w:r>
      <w:r>
        <w:t xml:space="preserve"> </w:t>
      </w:r>
      <w:r>
        <w:t xml:space="preserve">reproduce several drawings from Furtwängler-Reichhold,</w:t>
      </w:r>
      <w:r>
        <w:t xml:space="preserve"> </w:t>
      </w:r>
      <w:r>
        <w:rPr>
          <w:i/>
        </w:rPr>
        <w:t xml:space="preserve">Griechische</w:t>
      </w:r>
      <w:r>
        <w:rPr>
          <w:i/>
        </w:rPr>
        <w:t xml:space="preserve"> </w:t>
      </w:r>
      <w:r>
        <w:rPr>
          <w:i/>
        </w:rPr>
        <w:t xml:space="preserve">Vasenmalerei</w:t>
      </w:r>
      <w:r>
        <w:t xml:space="preserve">.</w:t>
      </w:r>
      <w:bookmarkStart w:id="992" w:name="page_161"/>
      <w:r>
        <w:t xml:space="preserve">{161}</w:t>
      </w:r>
      <w:bookmarkEnd w:id="992"/>
    </w:p>
    <w:p>
      <w:pPr>
        <w:pStyle w:val="Heading2"/>
      </w:pPr>
      <w:bookmarkStart w:id="994" w:name="index-of-illustrations"/>
      <w:bookmarkStart w:id="993" w:name="INDEX_OF_ILLUSTRATIONS"/>
      <w:bookmarkEnd w:id="993"/>
      <w:r>
        <w:t xml:space="preserve">INDEX OF ILLUSTRATIONS</w:t>
      </w:r>
      <w:bookmarkEnd w:id="994"/>
    </w:p>
    <w:p>
      <w:pPr>
        <w:pStyle w:val="FirstParagraph"/>
      </w:pPr>
      <w:hyperlink r:id="rId995">
        <w:r>
          <w:rPr>
            <w:rStyle w:val="Hyperlink"/>
          </w:rPr>
          <w:t xml:space="preserve">Plate I.</w:t>
        </w:r>
      </w:hyperlink>
      <w:r>
        <w:t xml:space="preserve"> </w:t>
      </w:r>
      <w:r>
        <w:t xml:space="preserve">Interior of a kylix signed by Euphronios as potter: from</w:t>
      </w:r>
      <w:r>
        <w:t xml:space="preserve"> </w:t>
      </w:r>
      <w:r>
        <w:t xml:space="preserve">Caere; Paris, Louvre, G 104. Diameter 0,39. From</w:t>
      </w:r>
      <w:r>
        <w:t xml:space="preserve"> </w:t>
      </w:r>
      <w:r>
        <w:rPr>
          <w:i/>
        </w:rPr>
        <w:t xml:space="preserve">Furtwängler-Reichhold</w:t>
      </w:r>
      <w:r>
        <w:t xml:space="preserve"> </w:t>
      </w:r>
      <w:r>
        <w:t xml:space="preserve">5.</w:t>
      </w:r>
    </w:p>
    <w:p>
      <w:pPr>
        <w:pStyle w:val="BodyText"/>
      </w:pPr>
      <w:hyperlink r:id="rId995">
        <w:r>
          <w:rPr>
            <w:rStyle w:val="Hyperlink"/>
            <w:i/>
          </w:rPr>
          <w:t xml:space="preserve">Frontispiece</w:t>
        </w:r>
      </w:hyperlink>
    </w:p>
    <w:p>
      <w:pPr>
        <w:pStyle w:val="BodyText"/>
      </w:pPr>
      <w:r>
        <w:t xml:space="preserve">CHAPTER I.: THE STONE AND BRONZE AGES:—</w:t>
      </w:r>
    </w:p>
    <w:p>
      <w:pPr>
        <w:pStyle w:val="BodyText"/>
      </w:pPr>
      <w:hyperlink r:id="rId996">
        <w:r>
          <w:rPr>
            <w:rStyle w:val="Hyperlink"/>
          </w:rPr>
          <w:t xml:space="preserve">Pl. II.</w:t>
        </w:r>
      </w:hyperlink>
    </w:p>
    <w:p>
      <w:pPr>
        <w:pStyle w:val="BodyText"/>
      </w:pPr>
      <w:hyperlink r:id="rId74">
        <w:r>
          <w:rPr>
            <w:rStyle w:val="Hyperlink"/>
          </w:rPr>
          <w:t xml:space="preserve">Fig. 1</w:t>
        </w:r>
      </w:hyperlink>
    </w:p>
    <w:p>
      <w:pPr>
        <w:pStyle w:val="BodyText"/>
      </w:pPr>
      <w:r>
        <w:t xml:space="preserve">Bowl from Sesklo: Athens. Height</w:t>
      </w:r>
      <w:r>
        <w:t xml:space="preserve"> </w:t>
      </w:r>
      <w:r>
        <w:t xml:space="preserve">0,20. Dark painting on lemon-coloured</w:t>
      </w:r>
      <w:r>
        <w:t xml:space="preserve"> </w:t>
      </w:r>
      <w:r>
        <w:t xml:space="preserve">ground. From Tsountas,</w:t>
      </w:r>
      <w:r>
        <w:t xml:space="preserve"> </w:t>
      </w:r>
      <w:r>
        <w:rPr>
          <w:i/>
        </w:rPr>
        <w:t xml:space="preserve">Dimini and Sesklo</w:t>
      </w:r>
      <w:r>
        <w:t xml:space="preserve"> </w:t>
      </w:r>
      <w:r>
        <w:t xml:space="preserve">(Greek), pl. 22</w:t>
      </w:r>
    </w:p>
    <w:p>
      <w:pPr>
        <w:pStyle w:val="BodyText"/>
      </w:pPr>
      <w:r>
        <w:t xml:space="preserve"> </w:t>
      </w:r>
    </w:p>
    <w:p>
      <w:pPr>
        <w:pStyle w:val="BodyText"/>
      </w:pPr>
      <w:hyperlink r:id="rId84">
        <w:r>
          <w:rPr>
            <w:rStyle w:val="Hyperlink"/>
          </w:rPr>
          <w:t xml:space="preserve">Fig. 2.</w:t>
        </w:r>
      </w:hyperlink>
    </w:p>
    <w:p>
      <w:pPr>
        <w:pStyle w:val="BodyText"/>
      </w:pPr>
      <w:r>
        <w:t xml:space="preserve">Face-urn from Troy II.-V.: Berlin.</w:t>
      </w:r>
      <w:r>
        <w:t xml:space="preserve"> </w:t>
      </w:r>
      <w:r>
        <w:t xml:space="preserve">Height 0,30. From</w:t>
      </w:r>
      <w:r>
        <w:t xml:space="preserve"> </w:t>
      </w:r>
      <w:r>
        <w:rPr>
          <w:i/>
        </w:rPr>
        <w:t xml:space="preserve">British School</w:t>
      </w:r>
      <w:r>
        <w:t xml:space="preserve"> </w:t>
      </w:r>
      <w:r>
        <w:t xml:space="preserve">yellowish clay. From</w:t>
      </w:r>
      <w:r>
        <w:t xml:space="preserve"> </w:t>
      </w:r>
      <w:r>
        <w:rPr>
          <w:i/>
        </w:rPr>
        <w:t xml:space="preserve">H. Schliemann’s</w:t>
      </w:r>
      <w:r>
        <w:rPr>
          <w:i/>
        </w:rPr>
        <w:t xml:space="preserve"> </w:t>
      </w:r>
      <w:r>
        <w:rPr>
          <w:i/>
        </w:rPr>
        <w:t xml:space="preserve">Sammlung Trojanischer</w:t>
      </w:r>
      <w:r>
        <w:rPr>
          <w:i/>
        </w:rPr>
        <w:t xml:space="preserve"> </w:t>
      </w:r>
      <w:r>
        <w:rPr>
          <w:i/>
        </w:rPr>
        <w:t xml:space="preserve">Altertümer, Hubert Schmidt</w:t>
      </w:r>
      <w:r>
        <w:t xml:space="preserve">,</w:t>
      </w:r>
      <w:r>
        <w:t xml:space="preserve"> </w:t>
      </w:r>
      <w:r>
        <w:rPr>
          <w:i/>
        </w:rPr>
        <w:t xml:space="preserve">No.</w:t>
      </w:r>
      <w:r>
        <w:t xml:space="preserve"> </w:t>
      </w:r>
      <w:r>
        <w:t xml:space="preserve">1,080 and 1,084</w:t>
      </w:r>
    </w:p>
    <w:p>
      <w:pPr>
        <w:pStyle w:val="BodyText"/>
      </w:pPr>
      <w:hyperlink r:id="rId108">
        <w:r>
          <w:rPr>
            <w:i/>
            <w:rStyle w:val="Hyperlink"/>
          </w:rPr>
          <w:t xml:space="preserve">To face page</w:t>
        </w:r>
        <w:r>
          <w:rPr>
            <w:rStyle w:val="Hyperlink"/>
          </w:rPr>
          <w:t xml:space="preserve"> 2</w:t>
        </w:r>
      </w:hyperlink>
    </w:p>
    <w:p>
      <w:pPr>
        <w:pStyle w:val="BodyText"/>
      </w:pPr>
      <w:hyperlink r:id="rId997">
        <w:r>
          <w:rPr>
            <w:rStyle w:val="Hyperlink"/>
          </w:rPr>
          <w:t xml:space="preserve">Pl. III.</w:t>
        </w:r>
      </w:hyperlink>
    </w:p>
    <w:p>
      <w:pPr>
        <w:pStyle w:val="BodyText"/>
      </w:pPr>
      <w:hyperlink r:id="rId94">
        <w:r>
          <w:rPr>
            <w:rStyle w:val="Hyperlink"/>
          </w:rPr>
          <w:t xml:space="preserve">Fig. 3</w:t>
        </w:r>
      </w:hyperlink>
    </w:p>
    <w:p>
      <w:pPr>
        <w:pStyle w:val="BodyText"/>
      </w:pPr>
      <w:r>
        <w:t xml:space="preserve">Beaked jug from Syros: Athens,</w:t>
      </w:r>
      <w:r>
        <w:t xml:space="preserve"> </w:t>
      </w:r>
      <w:r>
        <w:t xml:space="preserve">Nicole 123. Height 0,16. Light-brown</w:t>
      </w:r>
      <w:r>
        <w:t xml:space="preserve"> </w:t>
      </w:r>
      <w:r>
        <w:t xml:space="preserve">painting on yellow ground.</w:t>
      </w:r>
      <w:r>
        <w:t xml:space="preserve"> </w:t>
      </w:r>
      <w:r>
        <w:t xml:space="preserve">From</w:t>
      </w:r>
      <w:r>
        <w:t xml:space="preserve"> </w:t>
      </w:r>
      <w:r>
        <w:rPr>
          <w:i/>
        </w:rPr>
        <w:t xml:space="preserve">Ephemeris Arch.</w:t>
      </w:r>
      <w:r>
        <w:t xml:space="preserve"> </w:t>
      </w:r>
      <w:r>
        <w:t xml:space="preserve">1899, pl. 10.</w:t>
      </w:r>
      <w:r>
        <w:t xml:space="preserve"> </w:t>
      </w:r>
      <w:r>
        <w:t xml:space="preserve">No. 8</w:t>
      </w:r>
    </w:p>
    <w:p>
      <w:pPr>
        <w:pStyle w:val="BodyText"/>
      </w:pPr>
      <w:r>
        <w:t xml:space="preserve"> </w:t>
      </w:r>
    </w:p>
    <w:p>
      <w:pPr>
        <w:pStyle w:val="BodyText"/>
      </w:pPr>
      <w:hyperlink r:id="rId107">
        <w:r>
          <w:rPr>
            <w:rStyle w:val="Hyperlink"/>
          </w:rPr>
          <w:t xml:space="preserve">Fig. 4.</w:t>
        </w:r>
      </w:hyperlink>
    </w:p>
    <w:p>
      <w:pPr>
        <w:pStyle w:val="BodyText"/>
      </w:pPr>
      <w:r>
        <w:t xml:space="preserve">Beaked jug from the sixth shaft-grave</w:t>
      </w:r>
      <w:r>
        <w:t xml:space="preserve"> </w:t>
      </w:r>
      <w:r>
        <w:t xml:space="preserve">at Mycenae: Athens, Nicole</w:t>
      </w:r>
      <w:r>
        <w:t xml:space="preserve"> </w:t>
      </w:r>
      <w:r>
        <w:t xml:space="preserve">189. Height 0,30. Turned on the</w:t>
      </w:r>
      <w:r>
        <w:t xml:space="preserve"> </w:t>
      </w:r>
      <w:r>
        <w:t xml:space="preserve">wheel, polished, lustreless brown</w:t>
      </w:r>
      <w:r>
        <w:t xml:space="preserve"> </w:t>
      </w:r>
      <w:r>
        <w:t xml:space="preserve">(and red) painting. From Furtwängler</w:t>
      </w:r>
      <w:r>
        <w:t xml:space="preserve"> </w:t>
      </w:r>
      <w:r>
        <w:t xml:space="preserve">and Löschcke,</w:t>
      </w:r>
      <w:r>
        <w:t xml:space="preserve"> </w:t>
      </w:r>
      <w:r>
        <w:rPr>
          <w:i/>
        </w:rPr>
        <w:t xml:space="preserve">Mykenische</w:t>
      </w:r>
      <w:r>
        <w:rPr>
          <w:i/>
        </w:rPr>
        <w:t xml:space="preserve"> </w:t>
      </w:r>
      <w:r>
        <w:rPr>
          <w:i/>
        </w:rPr>
        <w:t xml:space="preserve">Tongefässe</w:t>
      </w:r>
      <w:r>
        <w:t xml:space="preserve">, pl. IX. No. 44.</w:t>
      </w:r>
    </w:p>
    <w:p>
      <w:pPr>
        <w:pStyle w:val="BodyText"/>
      </w:pPr>
      <w:hyperlink r:id="rId998">
        <w:r>
          <w:rPr>
            <w:rStyle w:val="Hyperlink"/>
          </w:rPr>
          <w:t xml:space="preserve">4</w:t>
        </w:r>
      </w:hyperlink>
    </w:p>
    <w:p>
      <w:pPr>
        <w:pStyle w:val="BodyText"/>
      </w:pPr>
      <w:hyperlink r:id="rId999">
        <w:r>
          <w:rPr>
            <w:rStyle w:val="Hyperlink"/>
          </w:rPr>
          <w:t xml:space="preserve">Pl. IV.</w:t>
        </w:r>
      </w:hyperlink>
    </w:p>
    <w:p>
      <w:pPr>
        <w:pStyle w:val="BodyText"/>
      </w:pPr>
      <w:hyperlink r:id="rId110">
        <w:r>
          <w:rPr>
            <w:rStyle w:val="Hyperlink"/>
          </w:rPr>
          <w:t xml:space="preserve">Fig. 5</w:t>
        </w:r>
      </w:hyperlink>
    </w:p>
    <w:p>
      <w:pPr>
        <w:pStyle w:val="BodyText"/>
      </w:pPr>
      <w:r>
        <w:t xml:space="preserve">Vase of Kamares style from the</w:t>
      </w:r>
      <w:r>
        <w:t xml:space="preserve"> </w:t>
      </w:r>
      <w:r>
        <w:t xml:space="preserve">palace of Knossos: Candia. Height,</w:t>
      </w:r>
      <w:r>
        <w:t xml:space="preserve"> </w:t>
      </w:r>
      <w:r>
        <w:t xml:space="preserve">0,22. Painting white, orange and</w:t>
      </w:r>
      <w:r>
        <w:t xml:space="preserve"> </w:t>
      </w:r>
      <w:r>
        <w:t xml:space="preserve">carmine-red on black glaze. From</w:t>
      </w:r>
      <w:r>
        <w:t xml:space="preserve"> </w:t>
      </w:r>
      <w:r>
        <w:rPr>
          <w:i/>
        </w:rPr>
        <w:t xml:space="preserve">British School Annual</w:t>
      </w:r>
      <w:r>
        <w:t xml:space="preserve"> </w:t>
      </w:r>
      <w:r>
        <w:t xml:space="preserve">IX, p. 120.</w:t>
      </w:r>
    </w:p>
    <w:p>
      <w:pPr>
        <w:pStyle w:val="BodyText"/>
      </w:pPr>
      <w:r>
        <w:t xml:space="preserve"> </w:t>
      </w:r>
    </w:p>
    <w:p>
      <w:pPr>
        <w:pStyle w:val="BodyText"/>
      </w:pPr>
      <w:hyperlink r:id="rId97">
        <w:r>
          <w:rPr>
            <w:rStyle w:val="Hyperlink"/>
          </w:rPr>
          <w:t xml:space="preserve">Fig. 6.</w:t>
        </w:r>
      </w:hyperlink>
    </w:p>
    <w:p>
      <w:pPr>
        <w:pStyle w:val="BodyText"/>
      </w:pPr>
      <w:r>
        <w:t xml:space="preserve">Unpainted kylix with yellow</w:t>
      </w:r>
      <w:r>
        <w:t xml:space="preserve"> </w:t>
      </w:r>
      <w:r>
        <w:t xml:space="preserve">smoothed surface, from the fourth</w:t>
      </w:r>
      <w:r>
        <w:t xml:space="preserve"> </w:t>
      </w:r>
      <w:r>
        <w:t xml:space="preserve">shaft-grave at Mycenae: Athens,</w:t>
      </w:r>
      <w:r>
        <w:t xml:space="preserve"> </w:t>
      </w:r>
      <w:r>
        <w:t xml:space="preserve">Nicole 164. Diameter 0,12. From</w:t>
      </w:r>
      <w:r>
        <w:t xml:space="preserve"> </w:t>
      </w:r>
      <w:r>
        <w:t xml:space="preserve">Furtwängler and Löschcke,</w:t>
      </w:r>
      <w:r>
        <w:t xml:space="preserve"> </w:t>
      </w:r>
      <w:r>
        <w:rPr>
          <w:i/>
        </w:rPr>
        <w:t xml:space="preserve">Mykenische</w:t>
      </w:r>
      <w:r>
        <w:rPr>
          <w:i/>
        </w:rPr>
        <w:t xml:space="preserve"> </w:t>
      </w:r>
      <w:r>
        <w:rPr>
          <w:i/>
        </w:rPr>
        <w:t xml:space="preserve">Tongefässe</w:t>
      </w:r>
      <w:r>
        <w:t xml:space="preserve">, pl. V. No. 22</w:t>
      </w:r>
    </w:p>
    <w:p>
      <w:pPr>
        <w:pStyle w:val="BodyText"/>
      </w:pPr>
      <w:hyperlink r:id="rId1000">
        <w:r>
          <w:rPr>
            <w:rStyle w:val="Hyperlink"/>
          </w:rPr>
          <w:t xml:space="preserve">6</w:t>
        </w:r>
      </w:hyperlink>
    </w:p>
    <w:p>
      <w:pPr>
        <w:pStyle w:val="BodyText"/>
      </w:pPr>
      <w:hyperlink r:id="rId1001">
        <w:r>
          <w:rPr>
            <w:rStyle w:val="Hyperlink"/>
          </w:rPr>
          <w:t xml:space="preserve">Pl. V.</w:t>
        </w:r>
      </w:hyperlink>
    </w:p>
    <w:p>
      <w:pPr>
        <w:pStyle w:val="BodyText"/>
      </w:pPr>
      <w:hyperlink r:id="rId122">
        <w:r>
          <w:rPr>
            <w:rStyle w:val="Hyperlink"/>
          </w:rPr>
          <w:t xml:space="preserve">Fig. 7</w:t>
        </w:r>
      </w:hyperlink>
    </w:p>
    <w:p>
      <w:pPr>
        <w:pStyle w:val="BodyText"/>
      </w:pPr>
      <w:r>
        <w:t xml:space="preserve">Funnel-vase of late Minoan I. from</w:t>
      </w:r>
      <w:r>
        <w:t xml:space="preserve"> </w:t>
      </w:r>
      <w:r>
        <w:t xml:space="preserve">a house at Palaikastro: Candia.</w:t>
      </w:r>
      <w:r>
        <w:t xml:space="preserve"> </w:t>
      </w:r>
      <w:r>
        <w:t xml:space="preserve">Height 0,10. Turned on the wheel,</w:t>
      </w:r>
      <w:r>
        <w:t xml:space="preserve"> </w:t>
      </w:r>
      <w:r>
        <w:rPr>
          <w:i/>
        </w:rPr>
        <w:t xml:space="preserve">Annual</w:t>
      </w:r>
      <w:r>
        <w:t xml:space="preserve"> </w:t>
      </w:r>
      <w:r>
        <w:t xml:space="preserve">IX, p. 311, fig. 10</w:t>
      </w:r>
    </w:p>
    <w:p>
      <w:pPr>
        <w:pStyle w:val="BodyText"/>
      </w:pPr>
      <w:r>
        <w:t xml:space="preserve"> </w:t>
      </w:r>
    </w:p>
    <w:p>
      <w:pPr>
        <w:pStyle w:val="BodyText"/>
      </w:pPr>
      <w:hyperlink r:id="rId123">
        <w:r>
          <w:rPr>
            <w:rStyle w:val="Hyperlink"/>
          </w:rPr>
          <w:t xml:space="preserve">Fig. 8.</w:t>
        </w:r>
      </w:hyperlink>
    </w:p>
    <w:p>
      <w:pPr>
        <w:pStyle w:val="BodyText"/>
      </w:pPr>
      <w:r>
        <w:t xml:space="preserve">Funnel-vase of late Minoan I. from</w:t>
      </w:r>
      <w:r>
        <w:t xml:space="preserve"> </w:t>
      </w:r>
      <w:r>
        <w:t xml:space="preserve">house on the island of Pseira:</w:t>
      </w:r>
      <w:r>
        <w:t xml:space="preserve"> </w:t>
      </w:r>
      <w:r>
        <w:t xml:space="preserve">Candia. From Seager,</w:t>
      </w:r>
      <w:r>
        <w:t xml:space="preserve"> </w:t>
      </w:r>
      <w:r>
        <w:rPr>
          <w:i/>
        </w:rPr>
        <w:t xml:space="preserve">Excavations</w:t>
      </w:r>
      <w:r>
        <w:rPr>
          <w:i/>
        </w:rPr>
        <w:t xml:space="preserve"> </w:t>
      </w:r>
      <w:bookmarkStart w:id="1002" w:name="page_162"/>
      <w:r>
        <w:rPr>
          <w:i/>
        </w:rPr>
        <w:t xml:space="preserve">{162}</w:t>
      </w:r>
      <w:bookmarkEnd w:id="1002"/>
      <w:r>
        <w:rPr>
          <w:i/>
        </w:rPr>
        <w:t xml:space="preserve">on the island of Pseira</w:t>
      </w:r>
      <w:r>
        <w:t xml:space="preserve">, p. 25, fig. 8</w:t>
      </w:r>
    </w:p>
    <w:p>
      <w:pPr>
        <w:pStyle w:val="BodyText"/>
      </w:pPr>
      <w:r>
        <w:t xml:space="preserve"> </w:t>
      </w:r>
    </w:p>
    <w:p>
      <w:pPr>
        <w:pStyle w:val="BodyText"/>
      </w:pPr>
      <w:hyperlink r:id="rId111">
        <w:r>
          <w:rPr>
            <w:rStyle w:val="Hyperlink"/>
          </w:rPr>
          <w:t xml:space="preserve">Fig. 9.</w:t>
        </w:r>
      </w:hyperlink>
    </w:p>
    <w:p>
      <w:pPr>
        <w:pStyle w:val="BodyText"/>
      </w:pPr>
      <w:r>
        <w:t xml:space="preserve">Vase (Pithos) of Kamares style from</w:t>
      </w:r>
      <w:r>
        <w:t xml:space="preserve"> </w:t>
      </w:r>
      <w:r>
        <w:t xml:space="preserve">Phaistos: Candia. Height 0,50.</w:t>
      </w:r>
      <w:r>
        <w:t xml:space="preserve"> </w:t>
      </w:r>
      <w:r>
        <w:t xml:space="preserve">Red and white painting on black</w:t>
      </w:r>
      <w:r>
        <w:t xml:space="preserve"> </w:t>
      </w:r>
      <w:r>
        <w:t xml:space="preserve">glaze. From</w:t>
      </w:r>
      <w:r>
        <w:t xml:space="preserve"> </w:t>
      </w:r>
      <w:r>
        <w:rPr>
          <w:i/>
        </w:rPr>
        <w:t xml:space="preserve">Monumenti Antichi</w:t>
      </w:r>
      <w:r>
        <w:t xml:space="preserve"> </w:t>
      </w:r>
      <w:r>
        <w:t xml:space="preserve">XIV., pl. XXXV. b.</w:t>
      </w:r>
    </w:p>
    <w:p>
      <w:pPr>
        <w:pStyle w:val="BodyText"/>
      </w:pPr>
      <w:hyperlink r:id="rId95">
        <w:r>
          <w:rPr>
            <w:i/>
            <w:rStyle w:val="Hyperlink"/>
          </w:rPr>
          <w:t xml:space="preserve">To face page</w:t>
        </w:r>
        <w:r>
          <w:rPr>
            <w:rStyle w:val="Hyperlink"/>
          </w:rPr>
          <w:t xml:space="preserve"> 8</w:t>
        </w:r>
      </w:hyperlink>
    </w:p>
    <w:p>
      <w:pPr>
        <w:pStyle w:val="BodyText"/>
      </w:pPr>
      <w:hyperlink r:id="rId1003">
        <w:r>
          <w:rPr>
            <w:rStyle w:val="Hyperlink"/>
          </w:rPr>
          <w:t xml:space="preserve">Pl. VI.</w:t>
        </w:r>
      </w:hyperlink>
    </w:p>
    <w:p>
      <w:pPr>
        <w:pStyle w:val="BodyText"/>
      </w:pPr>
      <w:hyperlink r:id="rId124">
        <w:r>
          <w:rPr>
            <w:rStyle w:val="Hyperlink"/>
          </w:rPr>
          <w:t xml:space="preserve">Fig. 10</w:t>
        </w:r>
      </w:hyperlink>
    </w:p>
    <w:p>
      <w:pPr>
        <w:pStyle w:val="BodyText"/>
      </w:pPr>
      <w:r>
        <w:t xml:space="preserve">Stirrup-vase of late Minoan I., from</w:t>
      </w:r>
      <w:r>
        <w:t xml:space="preserve"> </w:t>
      </w:r>
      <w:r>
        <w:t xml:space="preserve">a house at Gournia: Candia. Height</w:t>
      </w:r>
      <w:r>
        <w:t xml:space="preserve"> </w:t>
      </w:r>
      <w:r>
        <w:t xml:space="preserve">0,20. From H. Boyd Hawes,</w:t>
      </w:r>
      <w:r>
        <w:t xml:space="preserve"> </w:t>
      </w:r>
      <w:r>
        <w:rPr>
          <w:i/>
        </w:rPr>
        <w:t xml:space="preserve">Gournia</w:t>
      </w:r>
      <w:r>
        <w:t xml:space="preserve">, pl. H.</w:t>
      </w:r>
    </w:p>
    <w:p>
      <w:pPr>
        <w:pStyle w:val="BodyText"/>
      </w:pPr>
      <w:r>
        <w:t xml:space="preserve"> </w:t>
      </w:r>
    </w:p>
    <w:p>
      <w:pPr>
        <w:pStyle w:val="BodyText"/>
      </w:pPr>
      <w:hyperlink r:id="rId125">
        <w:r>
          <w:rPr>
            <w:rStyle w:val="Hyperlink"/>
          </w:rPr>
          <w:t xml:space="preserve">Fig. 11.</w:t>
        </w:r>
      </w:hyperlink>
    </w:p>
    <w:p>
      <w:pPr>
        <w:pStyle w:val="BodyText"/>
      </w:pPr>
      <w:r>
        <w:t xml:space="preserve">Amphora of late Minoan I., from a</w:t>
      </w:r>
      <w:r>
        <w:t xml:space="preserve"> </w:t>
      </w:r>
      <w:r>
        <w:t xml:space="preserve">house on Pseira. With many details</w:t>
      </w:r>
      <w:r>
        <w:t xml:space="preserve"> </w:t>
      </w:r>
      <w:r>
        <w:t xml:space="preserve">overpainted in white. From</w:t>
      </w:r>
      <w:r>
        <w:t xml:space="preserve"> </w:t>
      </w:r>
      <w:r>
        <w:t xml:space="preserve">Seager</w:t>
      </w:r>
      <w:r>
        <w:t xml:space="preserve"> </w:t>
      </w:r>
      <w:r>
        <w:rPr>
          <w:i/>
        </w:rPr>
        <w:t xml:space="preserve">op. cit.</w:t>
      </w:r>
      <w:r>
        <w:t xml:space="preserve">, pl. VII.</w:t>
      </w:r>
    </w:p>
    <w:p>
      <w:pPr>
        <w:pStyle w:val="BodyText"/>
      </w:pPr>
      <w:hyperlink r:id="rId106">
        <w:r>
          <w:rPr>
            <w:rStyle w:val="Hyperlink"/>
          </w:rPr>
          <w:t xml:space="preserve">10</w:t>
        </w:r>
      </w:hyperlink>
    </w:p>
    <w:p>
      <w:pPr>
        <w:pStyle w:val="BodyText"/>
      </w:pPr>
      <w:hyperlink r:id="rId1004">
        <w:r>
          <w:rPr>
            <w:rStyle w:val="Hyperlink"/>
          </w:rPr>
          <w:t xml:space="preserve">Pl. VII.</w:t>
        </w:r>
      </w:hyperlink>
    </w:p>
    <w:p>
      <w:pPr>
        <w:pStyle w:val="BodyText"/>
      </w:pPr>
      <w:hyperlink r:id="rId143">
        <w:r>
          <w:rPr>
            <w:rStyle w:val="Hyperlink"/>
          </w:rPr>
          <w:t xml:space="preserve">Fig. 12</w:t>
        </w:r>
      </w:hyperlink>
    </w:p>
    <w:p>
      <w:pPr>
        <w:pStyle w:val="BodyText"/>
      </w:pPr>
      <w:r>
        <w:t xml:space="preserve">Amphora of Palace style from a</w:t>
      </w:r>
      <w:r>
        <w:t xml:space="preserve"> </w:t>
      </w:r>
      <w:r>
        <w:t xml:space="preserve">grave of Knossos. From</w:t>
      </w:r>
      <w:r>
        <w:t xml:space="preserve"> </w:t>
      </w:r>
      <w:r>
        <w:rPr>
          <w:i/>
        </w:rPr>
        <w:t xml:space="preserve">Archæologia</w:t>
      </w:r>
      <w:r>
        <w:t xml:space="preserve">,</w:t>
      </w:r>
      <w:r>
        <w:t xml:space="preserve"> </w:t>
      </w:r>
      <w:r>
        <w:t xml:space="preserve">1905, pl. CI.</w:t>
      </w:r>
    </w:p>
    <w:p>
      <w:pPr>
        <w:pStyle w:val="BodyText"/>
      </w:pPr>
      <w:r>
        <w:t xml:space="preserve"> </w:t>
      </w:r>
    </w:p>
    <w:p>
      <w:pPr>
        <w:pStyle w:val="BodyText"/>
      </w:pPr>
      <w:hyperlink r:id="rId144">
        <w:r>
          <w:rPr>
            <w:rStyle w:val="Hyperlink"/>
          </w:rPr>
          <w:t xml:space="preserve">Fig. 13.</w:t>
        </w:r>
      </w:hyperlink>
    </w:p>
    <w:p>
      <w:pPr>
        <w:pStyle w:val="BodyText"/>
      </w:pPr>
      <w:r>
        <w:t xml:space="preserve">Amphora of Palace style from a</w:t>
      </w:r>
      <w:r>
        <w:t xml:space="preserve"> </w:t>
      </w:r>
      <w:r>
        <w:t xml:space="preserve">grave of Knossos. From</w:t>
      </w:r>
      <w:r>
        <w:t xml:space="preserve"> </w:t>
      </w:r>
      <w:r>
        <w:rPr>
          <w:i/>
        </w:rPr>
        <w:t xml:space="preserve">Archæologia</w:t>
      </w:r>
      <w:r>
        <w:t xml:space="preserve">,</w:t>
      </w:r>
      <w:r>
        <w:t xml:space="preserve"> </w:t>
      </w:r>
      <w:r>
        <w:t xml:space="preserve">1905, pl. C.</w:t>
      </w:r>
    </w:p>
    <w:p>
      <w:pPr>
        <w:pStyle w:val="BodyText"/>
      </w:pPr>
      <w:hyperlink r:id="rId1005">
        <w:r>
          <w:rPr>
            <w:rStyle w:val="Hyperlink"/>
          </w:rPr>
          <w:t xml:space="preserve">12</w:t>
        </w:r>
      </w:hyperlink>
    </w:p>
    <w:p>
      <w:pPr>
        <w:pStyle w:val="BodyText"/>
      </w:pPr>
      <w:hyperlink r:id="rId1006">
        <w:r>
          <w:rPr>
            <w:rStyle w:val="Hyperlink"/>
          </w:rPr>
          <w:t xml:space="preserve">Pl. VIII.</w:t>
        </w:r>
      </w:hyperlink>
    </w:p>
    <w:p>
      <w:pPr>
        <w:pStyle w:val="BodyText"/>
      </w:pPr>
      <w:hyperlink r:id="rId146">
        <w:r>
          <w:rPr>
            <w:rStyle w:val="Hyperlink"/>
          </w:rPr>
          <w:t xml:space="preserve">Fig. 14</w:t>
        </w:r>
      </w:hyperlink>
    </w:p>
    <w:p>
      <w:pPr>
        <w:pStyle w:val="BodyText"/>
      </w:pPr>
      <w:r>
        <w:t xml:space="preserve">Late Mycenean Cup from Ialysos</w:t>
      </w:r>
      <w:r>
        <w:t xml:space="preserve"> </w:t>
      </w:r>
      <w:r>
        <w:t xml:space="preserve">(Rhodes): London. Height 0,20.</w:t>
      </w:r>
      <w:r>
        <w:t xml:space="preserve"> </w:t>
      </w:r>
      <w:r>
        <w:t xml:space="preserve">Dark-brown glaze-colour on yellow</w:t>
      </w:r>
      <w:r>
        <w:t xml:space="preserve"> </w:t>
      </w:r>
      <w:r>
        <w:t xml:space="preserve">ground, details in white. From</w:t>
      </w:r>
      <w:r>
        <w:t xml:space="preserve"> </w:t>
      </w:r>
      <w:r>
        <w:t xml:space="preserve">Furtwängler-Löschcke,</w:t>
      </w:r>
      <w:r>
        <w:t xml:space="preserve"> </w:t>
      </w:r>
      <w:r>
        <w:rPr>
          <w:i/>
        </w:rPr>
        <w:t xml:space="preserve">Mykenische</w:t>
      </w:r>
      <w:r>
        <w:rPr>
          <w:i/>
        </w:rPr>
        <w:t xml:space="preserve"> </w:t>
      </w:r>
      <w:r>
        <w:rPr>
          <w:i/>
        </w:rPr>
        <w:t xml:space="preserve">Vasen</w:t>
      </w:r>
      <w:r>
        <w:t xml:space="preserve">, pl. VIII., 49.</w:t>
      </w:r>
    </w:p>
    <w:p>
      <w:pPr>
        <w:pStyle w:val="BodyText"/>
      </w:pPr>
      <w:r>
        <w:t xml:space="preserve"> </w:t>
      </w:r>
    </w:p>
    <w:p>
      <w:pPr>
        <w:pStyle w:val="BodyText"/>
      </w:pPr>
      <w:hyperlink r:id="rId155">
        <w:r>
          <w:rPr>
            <w:rStyle w:val="Hyperlink"/>
          </w:rPr>
          <w:t xml:space="preserve">Fig. 15.</w:t>
        </w:r>
      </w:hyperlink>
    </w:p>
    <w:p>
      <w:pPr>
        <w:pStyle w:val="BodyText"/>
      </w:pPr>
      <w:r>
        <w:t xml:space="preserve">Late Mycenean stirrup-vase from</w:t>
      </w:r>
      <w:r>
        <w:t xml:space="preserve"> </w:t>
      </w:r>
      <w:r>
        <w:t xml:space="preserve">Ialysos (Rhodes): London. Height</w:t>
      </w:r>
      <w:r>
        <w:t xml:space="preserve"> </w:t>
      </w:r>
      <w:r>
        <w:t xml:space="preserve">0,23. Yellowish-red glaze-colour on</w:t>
      </w:r>
      <w:r>
        <w:t xml:space="preserve"> </w:t>
      </w:r>
      <w:r>
        <w:t xml:space="preserve">yellow ground. The tentacles of</w:t>
      </w:r>
      <w:r>
        <w:t xml:space="preserve"> </w:t>
      </w:r>
      <w:r>
        <w:t xml:space="preserve">the cuttle-fish from a peculiar ornament</w:t>
      </w:r>
      <w:r>
        <w:t xml:space="preserve"> </w:t>
      </w:r>
      <w:r>
        <w:t xml:space="preserve">on the reverse, a bird by the</w:t>
      </w:r>
      <w:r>
        <w:t xml:space="preserve"> </w:t>
      </w:r>
      <w:r>
        <w:t xml:space="preserve">side of it. From Furtwängler-Löschcke,</w:t>
      </w:r>
      <w:r>
        <w:t xml:space="preserve"> </w:t>
      </w:r>
      <w:r>
        <w:rPr>
          <w:i/>
        </w:rPr>
        <w:t xml:space="preserve">Mykenische Vasen</w:t>
      </w:r>
      <w:r>
        <w:t xml:space="preserve">, pl.</w:t>
      </w:r>
      <w:r>
        <w:t xml:space="preserve"> </w:t>
      </w:r>
      <w:r>
        <w:t xml:space="preserve">IV., 24.</w:t>
      </w:r>
    </w:p>
    <w:p>
      <w:pPr>
        <w:pStyle w:val="BodyText"/>
      </w:pPr>
      <w:hyperlink r:id="rId1007">
        <w:r>
          <w:rPr>
            <w:rStyle w:val="Hyperlink"/>
          </w:rPr>
          <w:t xml:space="preserve">14</w:t>
        </w:r>
      </w:hyperlink>
    </w:p>
    <w:p>
      <w:pPr>
        <w:pStyle w:val="BodyText"/>
      </w:pPr>
      <w:hyperlink r:id="rId1008">
        <w:r>
          <w:rPr>
            <w:rStyle w:val="Hyperlink"/>
          </w:rPr>
          <w:t xml:space="preserve">Pl. IX.</w:t>
        </w:r>
      </w:hyperlink>
    </w:p>
    <w:p>
      <w:pPr>
        <w:pStyle w:val="BodyText"/>
      </w:pPr>
      <w:hyperlink r:id="rId1009">
        <w:r>
          <w:rPr>
            <w:rStyle w:val="Hyperlink"/>
          </w:rPr>
          <w:t xml:space="preserve">Fig. 16</w:t>
        </w:r>
      </w:hyperlink>
    </w:p>
    <w:p>
      <w:pPr>
        <w:pStyle w:val="BodyText"/>
      </w:pPr>
      <w:r>
        <w:t xml:space="preserve">Late Mycenean vase with ribbed</w:t>
      </w:r>
      <w:r>
        <w:t xml:space="preserve"> </w:t>
      </w:r>
      <w:r>
        <w:t xml:space="preserve">handles from Ialysos (Rhodes):</w:t>
      </w:r>
      <w:r>
        <w:t xml:space="preserve"> </w:t>
      </w:r>
      <w:r>
        <w:t xml:space="preserve">London. Height 0,34. Dark-brown</w:t>
      </w:r>
      <w:r>
        <w:t xml:space="preserve"> </w:t>
      </w:r>
      <w:r>
        <w:t xml:space="preserve">glaze-colour (in parts burnt</w:t>
      </w:r>
      <w:r>
        <w:t xml:space="preserve"> </w:t>
      </w:r>
      <w:r>
        <w:t xml:space="preserve">red) on yellow ground. From Furtwängler-Löschcke,</w:t>
      </w:r>
      <w:r>
        <w:t xml:space="preserve"> </w:t>
      </w:r>
      <w:r>
        <w:rPr>
          <w:i/>
        </w:rPr>
        <w:t xml:space="preserve">Mykenische</w:t>
      </w:r>
      <w:r>
        <w:rPr>
          <w:i/>
        </w:rPr>
        <w:t xml:space="preserve"> </w:t>
      </w:r>
      <w:r>
        <w:rPr>
          <w:i/>
        </w:rPr>
        <w:t xml:space="preserve">Vasen</w:t>
      </w:r>
      <w:r>
        <w:t xml:space="preserve">, pl. VI., 32.</w:t>
      </w:r>
    </w:p>
    <w:p>
      <w:pPr>
        <w:pStyle w:val="BodyText"/>
      </w:pPr>
      <w:r>
        <w:t xml:space="preserve"> </w:t>
      </w:r>
    </w:p>
    <w:p>
      <w:pPr>
        <w:pStyle w:val="BodyText"/>
      </w:pPr>
      <w:hyperlink r:id="rId156">
        <w:r>
          <w:rPr>
            <w:rStyle w:val="Hyperlink"/>
          </w:rPr>
          <w:t xml:space="preserve">Fig. 17.</w:t>
        </w:r>
      </w:hyperlink>
    </w:p>
    <w:p>
      <w:pPr>
        <w:pStyle w:val="BodyText"/>
      </w:pPr>
      <w:r>
        <w:t xml:space="preserve">Late Mycenean vase with ribbed</w:t>
      </w:r>
      <w:r>
        <w:t xml:space="preserve"> </w:t>
      </w:r>
      <w:r>
        <w:t xml:space="preserve">handles from Rhodes: Munich 47.</w:t>
      </w:r>
      <w:r>
        <w:t xml:space="preserve"> </w:t>
      </w:r>
      <w:bookmarkStart w:id="1010" w:name="page_163"/>
      <w:r>
        <w:t xml:space="preserve">{163}</w:t>
      </w:r>
      <w:bookmarkEnd w:id="1010"/>
      <w:r>
        <w:t xml:space="preserve">Height 0,45. Brown, partly red,</w:t>
      </w:r>
      <w:r>
        <w:t xml:space="preserve"> </w:t>
      </w:r>
      <w:r>
        <w:t xml:space="preserve">glaze-colour on yellow ground. Biga</w:t>
      </w:r>
      <w:r>
        <w:t xml:space="preserve"> </w:t>
      </w:r>
      <w:r>
        <w:t xml:space="preserve">with driver and companion.</w:t>
      </w:r>
      <w:r>
        <w:t xml:space="preserve"> </w:t>
      </w:r>
      <w:r>
        <w:rPr>
          <w:i/>
        </w:rPr>
        <w:t xml:space="preserve">Münchener</w:t>
      </w:r>
      <w:r>
        <w:rPr>
          <w:i/>
        </w:rPr>
        <w:t xml:space="preserve"> </w:t>
      </w:r>
      <w:r>
        <w:rPr>
          <w:i/>
        </w:rPr>
        <w:t xml:space="preserve">Vasensammlung</w:t>
      </w:r>
      <w:r>
        <w:t xml:space="preserve"> </w:t>
      </w:r>
      <w:r>
        <w:t xml:space="preserve">I., p. 6,</w:t>
      </w:r>
      <w:r>
        <w:t xml:space="preserve"> </w:t>
      </w:r>
      <w:r>
        <w:t xml:space="preserve">fig. 7</w:t>
      </w:r>
    </w:p>
    <w:p>
      <w:pPr>
        <w:pStyle w:val="BodyText"/>
      </w:pPr>
      <w:hyperlink r:id="rId1011">
        <w:r>
          <w:rPr>
            <w:i/>
            <w:rStyle w:val="Hyperlink"/>
          </w:rPr>
          <w:t xml:space="preserve">To face page</w:t>
        </w:r>
        <w:r>
          <w:rPr>
            <w:rStyle w:val="Hyperlink"/>
          </w:rPr>
          <w:t xml:space="preserve"> 16</w:t>
        </w:r>
      </w:hyperlink>
    </w:p>
    <w:p>
      <w:pPr>
        <w:pStyle w:val="BodyText"/>
      </w:pPr>
      <w:r>
        <w:t xml:space="preserve">CHAPTER II.: THE GEOMETRIC STYLE:—</w:t>
      </w:r>
    </w:p>
    <w:p>
      <w:pPr>
        <w:pStyle w:val="BodyText"/>
      </w:pPr>
      <w:hyperlink r:id="rId1012">
        <w:r>
          <w:rPr>
            <w:rStyle w:val="Hyperlink"/>
          </w:rPr>
          <w:t xml:space="preserve">Pl. X.</w:t>
        </w:r>
      </w:hyperlink>
    </w:p>
    <w:p>
      <w:pPr>
        <w:pStyle w:val="BodyText"/>
      </w:pPr>
      <w:hyperlink r:id="rId177">
        <w:r>
          <w:rPr>
            <w:rStyle w:val="Hyperlink"/>
          </w:rPr>
          <w:t xml:space="preserve">Fig. 18</w:t>
        </w:r>
      </w:hyperlink>
    </w:p>
    <w:p>
      <w:pPr>
        <w:pStyle w:val="BodyText"/>
      </w:pPr>
      <w:r>
        <w:t xml:space="preserve">Attic Geometric Amphora (Dipylon</w:t>
      </w:r>
      <w:r>
        <w:t xml:space="preserve"> </w:t>
      </w:r>
      <w:r>
        <w:t xml:space="preserve">class): Munich 1,250. Height O,50.</w:t>
      </w:r>
      <w:r>
        <w:t xml:space="preserve"> </w:t>
      </w:r>
      <w:r>
        <w:t xml:space="preserve">From photo.</w:t>
      </w:r>
    </w:p>
    <w:p>
      <w:pPr>
        <w:pStyle w:val="BodyText"/>
      </w:pPr>
      <w:r>
        <w:t xml:space="preserve"> </w:t>
      </w:r>
    </w:p>
    <w:p>
      <w:pPr>
        <w:pStyle w:val="BodyText"/>
      </w:pPr>
      <w:hyperlink r:id="rId178">
        <w:r>
          <w:rPr>
            <w:rStyle w:val="Hyperlink"/>
          </w:rPr>
          <w:t xml:space="preserve">Fig. 19.</w:t>
        </w:r>
      </w:hyperlink>
    </w:p>
    <w:p>
      <w:pPr>
        <w:pStyle w:val="BodyText"/>
      </w:pPr>
      <w:r>
        <w:t xml:space="preserve">Geometric Amphora, said to come</w:t>
      </w:r>
      <w:r>
        <w:t xml:space="preserve"> </w:t>
      </w:r>
      <w:r>
        <w:t xml:space="preserve">from Melos, probably Attic (Black</w:t>
      </w:r>
      <w:r>
        <w:t xml:space="preserve"> </w:t>
      </w:r>
      <w:r>
        <w:t xml:space="preserve">Dipylon): Munich. Height O,73.</w:t>
      </w:r>
      <w:r>
        <w:t xml:space="preserve"> </w:t>
      </w:r>
      <w:r>
        <w:rPr>
          <w:i/>
        </w:rPr>
        <w:t xml:space="preserve">Münchener Jahrbuch</w:t>
      </w:r>
      <w:r>
        <w:t xml:space="preserve">, 1909, II., p.</w:t>
      </w:r>
      <w:r>
        <w:t xml:space="preserve"> </w:t>
      </w:r>
      <w:r>
        <w:t xml:space="preserve">202, fig. 1</w:t>
      </w:r>
    </w:p>
    <w:p>
      <w:pPr>
        <w:pStyle w:val="BodyText"/>
      </w:pPr>
      <w:hyperlink r:id="rId1013">
        <w:r>
          <w:rPr>
            <w:rStyle w:val="Hyperlink"/>
          </w:rPr>
          <w:t xml:space="preserve">20</w:t>
        </w:r>
      </w:hyperlink>
    </w:p>
    <w:p>
      <w:pPr>
        <w:pStyle w:val="BodyText"/>
      </w:pPr>
      <w:hyperlink r:id="rId1014">
        <w:r>
          <w:rPr>
            <w:rStyle w:val="Hyperlink"/>
          </w:rPr>
          <w:t xml:space="preserve">Pl. XI.</w:t>
        </w:r>
      </w:hyperlink>
    </w:p>
    <w:p>
      <w:pPr>
        <w:pStyle w:val="BodyText"/>
      </w:pPr>
      <w:hyperlink r:id="rId190">
        <w:r>
          <w:rPr>
            <w:rStyle w:val="Hyperlink"/>
          </w:rPr>
          <w:t xml:space="preserve">Fig. 20</w:t>
        </w:r>
      </w:hyperlink>
    </w:p>
    <w:p>
      <w:pPr>
        <w:pStyle w:val="BodyText"/>
      </w:pPr>
      <w:r>
        <w:t xml:space="preserve">Upper half of a Dipylon grave-vase:</w:t>
      </w:r>
      <w:r>
        <w:t xml:space="preserve"> </w:t>
      </w:r>
      <w:r>
        <w:t xml:space="preserve">Athens, Collignon-Couve 214.</w:t>
      </w:r>
      <w:r>
        <w:t xml:space="preserve"> </w:t>
      </w:r>
      <w:r>
        <w:t xml:space="preserve">Height I,23. From</w:t>
      </w:r>
      <w:r>
        <w:t xml:space="preserve"> </w:t>
      </w:r>
      <w:r>
        <w:rPr>
          <w:i/>
        </w:rPr>
        <w:t xml:space="preserve">Monumenti dell’</w:t>
      </w:r>
      <w:r>
        <w:rPr>
          <w:i/>
        </w:rPr>
        <w:t xml:space="preserve"> </w:t>
      </w:r>
      <w:r>
        <w:rPr>
          <w:i/>
        </w:rPr>
        <w:t xml:space="preserve">Istituto</w:t>
      </w:r>
      <w:r>
        <w:t xml:space="preserve"> </w:t>
      </w:r>
      <w:r>
        <w:t xml:space="preserve">IX., pl. 40, 1</w:t>
      </w:r>
    </w:p>
    <w:p>
      <w:pPr>
        <w:pStyle w:val="BodyText"/>
      </w:pPr>
      <w:r>
        <w:t xml:space="preserve"> </w:t>
      </w:r>
    </w:p>
    <w:p>
      <w:pPr>
        <w:pStyle w:val="BodyText"/>
      </w:pPr>
      <w:hyperlink r:id="rId181">
        <w:r>
          <w:rPr>
            <w:rStyle w:val="Hyperlink"/>
          </w:rPr>
          <w:t xml:space="preserve">Fig. 21.</w:t>
        </w:r>
      </w:hyperlink>
    </w:p>
    <w:p>
      <w:pPr>
        <w:pStyle w:val="BodyText"/>
      </w:pPr>
      <w:r>
        <w:t xml:space="preserve">Frieze from the upper half of a bowl</w:t>
      </w:r>
      <w:r>
        <w:t xml:space="preserve"> </w:t>
      </w:r>
      <w:r>
        <w:t xml:space="preserve">from Thebes, of which the rest is</w:t>
      </w:r>
      <w:r>
        <w:t xml:space="preserve"> </w:t>
      </w:r>
      <w:r>
        <w:t xml:space="preserve">only decorated with stripes: London.</w:t>
      </w:r>
      <w:r>
        <w:t xml:space="preserve"> </w:t>
      </w:r>
      <w:r>
        <w:t xml:space="preserve">From</w:t>
      </w:r>
      <w:r>
        <w:t xml:space="preserve"> </w:t>
      </w:r>
      <w:r>
        <w:rPr>
          <w:i/>
        </w:rPr>
        <w:t xml:space="preserve">Journal of Hellenic Studies</w:t>
      </w:r>
      <w:r>
        <w:t xml:space="preserve">,</w:t>
      </w:r>
      <w:r>
        <w:t xml:space="preserve"> </w:t>
      </w:r>
      <w:r>
        <w:t xml:space="preserve">1899, pl. 8</w:t>
      </w:r>
    </w:p>
    <w:p>
      <w:pPr>
        <w:pStyle w:val="BodyText"/>
      </w:pPr>
      <w:hyperlink r:id="rId1015">
        <w:r>
          <w:rPr>
            <w:rStyle w:val="Hyperlink"/>
          </w:rPr>
          <w:t xml:space="preserve">22</w:t>
        </w:r>
      </w:hyperlink>
    </w:p>
    <w:p>
      <w:pPr>
        <w:pStyle w:val="BodyText"/>
      </w:pPr>
      <w:hyperlink r:id="rId1016">
        <w:r>
          <w:rPr>
            <w:rStyle w:val="Hyperlink"/>
          </w:rPr>
          <w:t xml:space="preserve">Pl. XII.</w:t>
        </w:r>
      </w:hyperlink>
    </w:p>
    <w:p>
      <w:pPr>
        <w:pStyle w:val="BodyText"/>
      </w:pPr>
      <w:hyperlink r:id="rId374">
        <w:r>
          <w:rPr>
            <w:rStyle w:val="Hyperlink"/>
          </w:rPr>
          <w:t xml:space="preserve">Fig. 22</w:t>
        </w:r>
      </w:hyperlink>
    </w:p>
    <w:p>
      <w:pPr>
        <w:pStyle w:val="BodyText"/>
      </w:pPr>
      <w:r>
        <w:t xml:space="preserve">Rhodian Geometric jug, said to</w:t>
      </w:r>
      <w:r>
        <w:t xml:space="preserve"> </w:t>
      </w:r>
      <w:r>
        <w:t xml:space="preserve">come from Crete: Munich 455.</w:t>
      </w:r>
      <w:r>
        <w:t xml:space="preserve"> </w:t>
      </w:r>
      <w:r>
        <w:t xml:space="preserve">Height O,22.</w:t>
      </w:r>
      <w:r>
        <w:t xml:space="preserve"> </w:t>
      </w:r>
      <w:r>
        <w:rPr>
          <w:i/>
        </w:rPr>
        <w:t xml:space="preserve">Münchener Vasensammlung</w:t>
      </w:r>
      <w:r>
        <w:t xml:space="preserve"> </w:t>
      </w:r>
      <w:r>
        <w:t xml:space="preserve">I., p. 44, fig. 57</w:t>
      </w:r>
    </w:p>
    <w:p>
      <w:pPr>
        <w:pStyle w:val="BodyText"/>
      </w:pPr>
      <w:r>
        <w:t xml:space="preserve"> </w:t>
      </w:r>
    </w:p>
    <w:p>
      <w:pPr>
        <w:pStyle w:val="BodyText"/>
      </w:pPr>
      <w:hyperlink r:id="rId179">
        <w:r>
          <w:rPr>
            <w:rStyle w:val="Hyperlink"/>
          </w:rPr>
          <w:t xml:space="preserve">Fig. 23.</w:t>
        </w:r>
      </w:hyperlink>
    </w:p>
    <w:p>
      <w:pPr>
        <w:pStyle w:val="BodyText"/>
      </w:pPr>
      <w:r>
        <w:t xml:space="preserve">Protocorinthinian Geometric cup</w:t>
      </w:r>
      <w:r>
        <w:t xml:space="preserve"> </w:t>
      </w:r>
      <w:r>
        <w:t xml:space="preserve">(skyphos) from Greece: Munich.</w:t>
      </w:r>
      <w:r>
        <w:t xml:space="preserve"> </w:t>
      </w:r>
      <w:r>
        <w:t xml:space="preserve">Height O,12.</w:t>
      </w:r>
      <w:r>
        <w:t xml:space="preserve"> </w:t>
      </w:r>
      <w:r>
        <w:rPr>
          <w:i/>
        </w:rPr>
        <w:t xml:space="preserve">Münchener Jahrbuch</w:t>
      </w:r>
      <w:r>
        <w:t xml:space="preserve">,</w:t>
      </w:r>
      <w:r>
        <w:t xml:space="preserve"> </w:t>
      </w:r>
      <w:r>
        <w:t xml:space="preserve">1913, I., p. 78</w:t>
      </w:r>
    </w:p>
    <w:p>
      <w:pPr>
        <w:pStyle w:val="BodyText"/>
      </w:pPr>
      <w:hyperlink r:id="rId254">
        <w:r>
          <w:rPr>
            <w:rStyle w:val="Hyperlink"/>
          </w:rPr>
          <w:t xml:space="preserve">26</w:t>
        </w:r>
      </w:hyperlink>
    </w:p>
    <w:p>
      <w:pPr>
        <w:pStyle w:val="BodyText"/>
      </w:pPr>
      <w:hyperlink r:id="rId1017">
        <w:r>
          <w:rPr>
            <w:rStyle w:val="Hyperlink"/>
          </w:rPr>
          <w:t xml:space="preserve">Pl. XIII.</w:t>
        </w:r>
      </w:hyperlink>
    </w:p>
    <w:p>
      <w:pPr>
        <w:pStyle w:val="BodyText"/>
      </w:pPr>
      <w:hyperlink r:id="rId1018">
        <w:r>
          <w:rPr>
            <w:rStyle w:val="Hyperlink"/>
          </w:rPr>
          <w:t xml:space="preserve">Fig. 24</w:t>
        </w:r>
      </w:hyperlink>
    </w:p>
    <w:p>
      <w:pPr>
        <w:pStyle w:val="BodyText"/>
      </w:pPr>
      <w:r>
        <w:t xml:space="preserve">Attic Geometric kylix from Athens:</w:t>
      </w:r>
      <w:r>
        <w:t xml:space="preserve"> </w:t>
      </w:r>
      <w:r>
        <w:t xml:space="preserve">Munich. Diameter O,18.</w:t>
      </w:r>
      <w:r>
        <w:t xml:space="preserve"> </w:t>
      </w:r>
      <w:r>
        <w:rPr>
          <w:i/>
        </w:rPr>
        <w:t xml:space="preserve">Münchener</w:t>
      </w:r>
      <w:r>
        <w:rPr>
          <w:i/>
        </w:rPr>
        <w:t xml:space="preserve"> </w:t>
      </w:r>
      <w:r>
        <w:rPr>
          <w:i/>
        </w:rPr>
        <w:t xml:space="preserve">Jahrbuch</w:t>
      </w:r>
      <w:r>
        <w:t xml:space="preserve">, 1913, I., p. 78.</w:t>
      </w:r>
    </w:p>
    <w:p>
      <w:pPr>
        <w:pStyle w:val="BodyText"/>
      </w:pPr>
      <w:r>
        <w:t xml:space="preserve">CHAPTER III.: THE SEVENTH CENTURY:—</w:t>
      </w:r>
    </w:p>
    <w:p>
      <w:pPr>
        <w:pStyle w:val="BodyText"/>
      </w:pPr>
      <w:r>
        <w:t xml:space="preserve"> </w:t>
      </w:r>
    </w:p>
    <w:p>
      <w:pPr>
        <w:pStyle w:val="BodyText"/>
      </w:pPr>
      <w:hyperlink r:id="rId220">
        <w:r>
          <w:rPr>
            <w:rStyle w:val="Hyperlink"/>
          </w:rPr>
          <w:t xml:space="preserve">Fig. 25.</w:t>
        </w:r>
      </w:hyperlink>
    </w:p>
    <w:p>
      <w:pPr>
        <w:pStyle w:val="BodyText"/>
      </w:pPr>
      <w:r>
        <w:t xml:space="preserve">Cretan hydria from Praisos: Candia.</w:t>
      </w:r>
      <w:r>
        <w:t xml:space="preserve"> </w:t>
      </w:r>
      <w:r>
        <w:t xml:space="preserve">Height O,30. From</w:t>
      </w:r>
      <w:r>
        <w:t xml:space="preserve"> </w:t>
      </w:r>
      <w:r>
        <w:rPr>
          <w:i/>
        </w:rPr>
        <w:t xml:space="preserve">British School</w:t>
      </w:r>
      <w:r>
        <w:rPr>
          <w:i/>
        </w:rPr>
        <w:t xml:space="preserve"> </w:t>
      </w:r>
      <w:r>
        <w:rPr>
          <w:i/>
        </w:rPr>
        <w:t xml:space="preserve">Annual</w:t>
      </w:r>
      <w:r>
        <w:t xml:space="preserve">, IX., pl. 9c</w:t>
      </w:r>
    </w:p>
    <w:p>
      <w:pPr>
        <w:pStyle w:val="BodyText"/>
      </w:pPr>
      <w:r>
        <w:t xml:space="preserve"> </w:t>
      </w:r>
    </w:p>
    <w:p>
      <w:pPr>
        <w:pStyle w:val="BodyText"/>
      </w:pPr>
      <w:hyperlink r:id="rId219">
        <w:r>
          <w:rPr>
            <w:rStyle w:val="Hyperlink"/>
          </w:rPr>
          <w:t xml:space="preserve">Fig. 26.</w:t>
        </w:r>
      </w:hyperlink>
    </w:p>
    <w:p>
      <w:pPr>
        <w:pStyle w:val="BodyText"/>
      </w:pPr>
      <w:r>
        <w:t xml:space="preserve">Cretan jug from Praisos: Candia.</w:t>
      </w:r>
      <w:r>
        <w:t xml:space="preserve"> </w:t>
      </w:r>
      <w:r>
        <w:t xml:space="preserve">Height O,33. White on glaze. From</w:t>
      </w:r>
      <w:r>
        <w:t xml:space="preserve"> </w:t>
      </w:r>
      <w:r>
        <w:rPr>
          <w:i/>
        </w:rPr>
        <w:t xml:space="preserve">B.S.A.</w:t>
      </w:r>
      <w:r>
        <w:t xml:space="preserve"> </w:t>
      </w:r>
      <w:r>
        <w:t xml:space="preserve">IX., pl. 9d</w:t>
      </w:r>
    </w:p>
    <w:p>
      <w:pPr>
        <w:pStyle w:val="BodyText"/>
      </w:pPr>
      <w:hyperlink r:id="rId1019">
        <w:r>
          <w:rPr>
            <w:rStyle w:val="Hyperlink"/>
          </w:rPr>
          <w:t xml:space="preserve">28</w:t>
        </w:r>
      </w:hyperlink>
    </w:p>
    <w:p>
      <w:pPr>
        <w:pStyle w:val="BodyText"/>
      </w:pPr>
      <w:hyperlink r:id="rId1020">
        <w:r>
          <w:rPr>
            <w:rStyle w:val="Hyperlink"/>
          </w:rPr>
          <w:t xml:space="preserve">Pl. XIV.</w:t>
        </w:r>
      </w:hyperlink>
    </w:p>
    <w:p>
      <w:pPr>
        <w:pStyle w:val="BodyText"/>
      </w:pPr>
      <w:hyperlink r:id="rId204">
        <w:r>
          <w:rPr>
            <w:rStyle w:val="Hyperlink"/>
          </w:rPr>
          <w:t xml:space="preserve">Fig. 27</w:t>
        </w:r>
      </w:hyperlink>
    </w:p>
    <w:p>
      <w:pPr>
        <w:pStyle w:val="BodyText"/>
      </w:pPr>
      <w:r>
        <w:t xml:space="preserve">Cretan miniature jug with female</w:t>
      </w:r>
      <w:r>
        <w:t xml:space="preserve"> </w:t>
      </w:r>
      <w:r>
        <w:t xml:space="preserve">head: Berlin 307. Height O,10.</w:t>
      </w:r>
      <w:r>
        <w:t xml:space="preserve"> </w:t>
      </w:r>
      <w:r>
        <w:t xml:space="preserve">From</w:t>
      </w:r>
      <w:r>
        <w:t xml:space="preserve"> </w:t>
      </w:r>
      <w:r>
        <w:rPr>
          <w:i/>
        </w:rPr>
        <w:t xml:space="preserve">Athenische Mitteilungen</w:t>
      </w:r>
      <w:r>
        <w:t xml:space="preserve">,</w:t>
      </w:r>
      <w:r>
        <w:t xml:space="preserve"> </w:t>
      </w:r>
      <w:bookmarkStart w:id="1021" w:name="page_164"/>
      <w:r>
        <w:t xml:space="preserve">{164}</w:t>
      </w:r>
      <w:bookmarkEnd w:id="1021"/>
      <w:r>
        <w:t xml:space="preserve">1897, pl. 6</w:t>
      </w:r>
    </w:p>
    <w:p>
      <w:pPr>
        <w:pStyle w:val="BodyText"/>
      </w:pPr>
      <w:r>
        <w:t xml:space="preserve"> </w:t>
      </w:r>
    </w:p>
    <w:p>
      <w:pPr>
        <w:pStyle w:val="BodyText"/>
      </w:pPr>
      <w:hyperlink r:id="rId233">
        <w:r>
          <w:rPr>
            <w:rStyle w:val="Hyperlink"/>
          </w:rPr>
          <w:t xml:space="preserve">Fig. 28.</w:t>
        </w:r>
      </w:hyperlink>
    </w:p>
    <w:p>
      <w:pPr>
        <w:pStyle w:val="BodyText"/>
      </w:pPr>
      <w:r>
        <w:t xml:space="preserve">Fragment of a jug from Aegina:</w:t>
      </w:r>
      <w:r>
        <w:t xml:space="preserve"> </w:t>
      </w:r>
      <w:r>
        <w:t xml:space="preserve">Athens. Nicole 848. Diameter</w:t>
      </w:r>
      <w:r>
        <w:t xml:space="preserve"> </w:t>
      </w:r>
      <w:r>
        <w:t xml:space="preserve">ca. 0,25.</w:t>
      </w:r>
      <w:r>
        <w:t xml:space="preserve"> </w:t>
      </w:r>
      <w:r>
        <w:rPr>
          <w:i/>
        </w:rPr>
        <w:t xml:space="preserve">Athenische Mitteilungen</w:t>
      </w:r>
      <w:r>
        <w:t xml:space="preserve">,</w:t>
      </w:r>
      <w:r>
        <w:t xml:space="preserve"> </w:t>
      </w:r>
      <w:r>
        <w:t xml:space="preserve">1897, pl. VIII.</w:t>
      </w:r>
    </w:p>
    <w:p>
      <w:pPr>
        <w:pStyle w:val="BodyText"/>
      </w:pPr>
      <w:hyperlink r:id="rId256">
        <w:r>
          <w:rPr>
            <w:i/>
            <w:rStyle w:val="Hyperlink"/>
          </w:rPr>
          <w:t xml:space="preserve">To face page 30</w:t>
        </w:r>
      </w:hyperlink>
    </w:p>
    <w:p>
      <w:pPr>
        <w:pStyle w:val="BodyText"/>
      </w:pPr>
      <w:hyperlink r:id="rId1022">
        <w:r>
          <w:rPr>
            <w:rStyle w:val="Hyperlink"/>
          </w:rPr>
          <w:t xml:space="preserve">Pl. XV.</w:t>
        </w:r>
      </w:hyperlink>
    </w:p>
    <w:p>
      <w:pPr>
        <w:pStyle w:val="BodyText"/>
      </w:pPr>
      <w:hyperlink r:id="rId222">
        <w:r>
          <w:rPr>
            <w:rStyle w:val="Hyperlink"/>
          </w:rPr>
          <w:t xml:space="preserve">Fig. 29</w:t>
        </w:r>
      </w:hyperlink>
    </w:p>
    <w:p>
      <w:pPr>
        <w:pStyle w:val="BodyText"/>
      </w:pPr>
      <w:r>
        <w:t xml:space="preserve">Fragment of a plate from a grave</w:t>
      </w:r>
      <w:r>
        <w:t xml:space="preserve"> </w:t>
      </w:r>
      <w:r>
        <w:t xml:space="preserve">at Praisos: Candia. Original diameter</w:t>
      </w:r>
      <w:r>
        <w:t xml:space="preserve"> </w:t>
      </w:r>
      <w:r>
        <w:t xml:space="preserve">ca. 0,35. Wrestle with a sea</w:t>
      </w:r>
      <w:r>
        <w:t xml:space="preserve"> </w:t>
      </w:r>
      <w:r>
        <w:t xml:space="preserve">monster. From</w:t>
      </w:r>
      <w:r>
        <w:t xml:space="preserve"> </w:t>
      </w:r>
      <w:r>
        <w:rPr>
          <w:i/>
        </w:rPr>
        <w:t xml:space="preserve">B.S.A.</w:t>
      </w:r>
      <w:r>
        <w:t xml:space="preserve"> </w:t>
      </w:r>
      <w:r>
        <w:t xml:space="preserve">X., pl. III.</w:t>
      </w:r>
    </w:p>
    <w:p>
      <w:pPr>
        <w:pStyle w:val="BodyText"/>
      </w:pPr>
      <w:r>
        <w:t xml:space="preserve"> </w:t>
      </w:r>
    </w:p>
    <w:p>
      <w:pPr>
        <w:pStyle w:val="BodyText"/>
      </w:pPr>
      <w:hyperlink r:id="rId232">
        <w:r>
          <w:rPr>
            <w:rStyle w:val="Hyperlink"/>
          </w:rPr>
          <w:t xml:space="preserve">Fig. 30.</w:t>
        </w:r>
      </w:hyperlink>
    </w:p>
    <w:p>
      <w:pPr>
        <w:pStyle w:val="BodyText"/>
      </w:pPr>
      <w:r>
        <w:t xml:space="preserve">Krater of Aristonothos: Rome,</w:t>
      </w:r>
      <w:r>
        <w:t xml:space="preserve"> </w:t>
      </w:r>
      <w:r>
        <w:t xml:space="preserve">Palazzo dei Conservatori. Height</w:t>
      </w:r>
      <w:r>
        <w:t xml:space="preserve"> </w:t>
      </w:r>
      <w:r>
        <w:t xml:space="preserve">0,36. From</w:t>
      </w:r>
      <w:r>
        <w:t xml:space="preserve"> </w:t>
      </w:r>
      <w:r>
        <w:rPr>
          <w:i/>
        </w:rPr>
        <w:t xml:space="preserve">Mélanges d’Archéologie</w:t>
      </w:r>
      <w:r>
        <w:rPr>
          <w:i/>
        </w:rPr>
        <w:t xml:space="preserve"> </w:t>
      </w:r>
      <w:r>
        <w:rPr>
          <w:i/>
        </w:rPr>
        <w:t xml:space="preserve">et d’histoire</w:t>
      </w:r>
      <w:r>
        <w:t xml:space="preserve">, 1911, pl. I.</w:t>
      </w:r>
    </w:p>
    <w:p>
      <w:pPr>
        <w:pStyle w:val="BodyText"/>
      </w:pPr>
      <w:hyperlink r:id="rId1023">
        <w:r>
          <w:rPr>
            <w:rStyle w:val="Hyperlink"/>
          </w:rPr>
          <w:t xml:space="preserve">32</w:t>
        </w:r>
      </w:hyperlink>
    </w:p>
    <w:p>
      <w:pPr>
        <w:pStyle w:val="BodyText"/>
      </w:pPr>
      <w:hyperlink r:id="rId1024">
        <w:r>
          <w:rPr>
            <w:rStyle w:val="Hyperlink"/>
          </w:rPr>
          <w:t xml:space="preserve">Pl. XVI.</w:t>
        </w:r>
      </w:hyperlink>
    </w:p>
    <w:p>
      <w:pPr>
        <w:pStyle w:val="BodyText"/>
      </w:pPr>
      <w:hyperlink r:id="rId221">
        <w:r>
          <w:rPr>
            <w:rStyle w:val="Hyperlink"/>
          </w:rPr>
          <w:t xml:space="preserve">Fig. 31</w:t>
        </w:r>
      </w:hyperlink>
    </w:p>
    <w:p>
      <w:pPr>
        <w:pStyle w:val="BodyText"/>
      </w:pPr>
      <w:r>
        <w:t xml:space="preserve">Protocorinthian lekythos: London,</w:t>
      </w:r>
      <w:r>
        <w:t xml:space="preserve"> </w:t>
      </w:r>
      <w:r>
        <w:t xml:space="preserve">B.M. Height 0,07. From</w:t>
      </w:r>
      <w:r>
        <w:t xml:space="preserve"> </w:t>
      </w:r>
      <w:r>
        <w:rPr>
          <w:i/>
        </w:rPr>
        <w:t xml:space="preserve">Journal</w:t>
      </w:r>
      <w:r>
        <w:rPr>
          <w:i/>
        </w:rPr>
        <w:t xml:space="preserve"> </w:t>
      </w:r>
      <w:r>
        <w:rPr>
          <w:i/>
        </w:rPr>
        <w:t xml:space="preserve">of Hellenic Studies</w:t>
      </w:r>
      <w:r>
        <w:t xml:space="preserve">, XI., pl. I., 2</w:t>
      </w:r>
    </w:p>
    <w:p>
      <w:pPr>
        <w:pStyle w:val="BodyText"/>
      </w:pPr>
      <w:r>
        <w:t xml:space="preserve"> </w:t>
      </w:r>
    </w:p>
    <w:p>
      <w:pPr>
        <w:pStyle w:val="BodyText"/>
      </w:pPr>
      <w:hyperlink r:id="rId255">
        <w:r>
          <w:rPr>
            <w:rStyle w:val="Hyperlink"/>
          </w:rPr>
          <w:t xml:space="preserve">Fig. 32.</w:t>
        </w:r>
      </w:hyperlink>
    </w:p>
    <w:p>
      <w:pPr>
        <w:pStyle w:val="BodyText"/>
      </w:pPr>
      <w:r>
        <w:t xml:space="preserve">Protocorinthian lekythos, said to</w:t>
      </w:r>
      <w:r>
        <w:t xml:space="preserve"> </w:t>
      </w:r>
      <w:r>
        <w:t xml:space="preserve">come from Corinth: Berlin 336.</w:t>
      </w:r>
      <w:r>
        <w:t xml:space="preserve"> </w:t>
      </w:r>
      <w:r>
        <w:t xml:space="preserve">Height 0,06. From</w:t>
      </w:r>
      <w:r>
        <w:t xml:space="preserve"> </w:t>
      </w:r>
      <w:r>
        <w:rPr>
          <w:i/>
        </w:rPr>
        <w:t xml:space="preserve">Archäologische</w:t>
      </w:r>
      <w:r>
        <w:rPr>
          <w:i/>
        </w:rPr>
        <w:t xml:space="preserve"> </w:t>
      </w:r>
      <w:r>
        <w:rPr>
          <w:i/>
        </w:rPr>
        <w:t xml:space="preserve">Zeitung</w:t>
      </w:r>
      <w:r>
        <w:t xml:space="preserve">, 1883, I.</w:t>
      </w:r>
    </w:p>
    <w:p>
      <w:pPr>
        <w:pStyle w:val="BodyText"/>
      </w:pPr>
      <w:r>
        <w:t xml:space="preserve"> </w:t>
      </w:r>
    </w:p>
    <w:p>
      <w:pPr>
        <w:pStyle w:val="BodyText"/>
      </w:pPr>
      <w:hyperlink r:id="rId195">
        <w:r>
          <w:rPr>
            <w:rStyle w:val="Hyperlink"/>
          </w:rPr>
          <w:t xml:space="preserve">Fig. 33.</w:t>
        </w:r>
      </w:hyperlink>
    </w:p>
    <w:p>
      <w:pPr>
        <w:pStyle w:val="BodyText"/>
      </w:pPr>
      <w:r>
        <w:t xml:space="preserve">Protocorinthian jug of post-Geometric</w:t>
      </w:r>
      <w:r>
        <w:t xml:space="preserve"> </w:t>
      </w:r>
      <w:r>
        <w:t xml:space="preserve">style from Aegina: Munich</w:t>
      </w:r>
      <w:r>
        <w:t xml:space="preserve"> </w:t>
      </w:r>
      <w:r>
        <w:t xml:space="preserve">225a. Height 0,18.</w:t>
      </w:r>
      <w:r>
        <w:t xml:space="preserve"> </w:t>
      </w:r>
      <w:r>
        <w:rPr>
          <w:i/>
        </w:rPr>
        <w:t xml:space="preserve">Münchener</w:t>
      </w:r>
      <w:r>
        <w:rPr>
          <w:i/>
        </w:rPr>
        <w:t xml:space="preserve"> </w:t>
      </w:r>
      <w:r>
        <w:rPr>
          <w:i/>
        </w:rPr>
        <w:t xml:space="preserve">Vasensammlung</w:t>
      </w:r>
      <w:r>
        <w:t xml:space="preserve"> </w:t>
      </w:r>
      <w:r>
        <w:t xml:space="preserve">I., p. 11, fig. 17</w:t>
      </w:r>
    </w:p>
    <w:p>
      <w:pPr>
        <w:pStyle w:val="BodyText"/>
      </w:pPr>
      <w:hyperlink r:id="rId194">
        <w:r>
          <w:rPr>
            <w:rStyle w:val="Hyperlink"/>
          </w:rPr>
          <w:t xml:space="preserve">34</w:t>
        </w:r>
      </w:hyperlink>
    </w:p>
    <w:p>
      <w:pPr>
        <w:pStyle w:val="BodyText"/>
      </w:pPr>
      <w:hyperlink r:id="rId1025">
        <w:r>
          <w:rPr>
            <w:rStyle w:val="Hyperlink"/>
          </w:rPr>
          <w:t xml:space="preserve">Pl. XVII.</w:t>
        </w:r>
      </w:hyperlink>
    </w:p>
    <w:p>
      <w:pPr>
        <w:pStyle w:val="BodyText"/>
      </w:pPr>
      <w:hyperlink r:id="rId260">
        <w:r>
          <w:rPr>
            <w:rStyle w:val="Hyperlink"/>
          </w:rPr>
          <w:t xml:space="preserve">Fig. 34</w:t>
        </w:r>
      </w:hyperlink>
    </w:p>
    <w:p>
      <w:pPr>
        <w:pStyle w:val="BodyText"/>
      </w:pPr>
      <w:r>
        <w:t xml:space="preserve">Protocorinthian lekythos, said to</w:t>
      </w:r>
      <w:r>
        <w:t xml:space="preserve"> </w:t>
      </w:r>
      <w:r>
        <w:t xml:space="preserve">come from Thebes: Boston. Height</w:t>
      </w:r>
      <w:r>
        <w:t xml:space="preserve"> </w:t>
      </w:r>
      <w:r>
        <w:t xml:space="preserve">0,07. From</w:t>
      </w:r>
      <w:r>
        <w:t xml:space="preserve"> </w:t>
      </w:r>
      <w:r>
        <w:rPr>
          <w:i/>
        </w:rPr>
        <w:t xml:space="preserve">American Journal of</w:t>
      </w:r>
      <w:r>
        <w:rPr>
          <w:i/>
        </w:rPr>
        <w:t xml:space="preserve"> </w:t>
      </w:r>
      <w:r>
        <w:rPr>
          <w:i/>
        </w:rPr>
        <w:t xml:space="preserve">Archæology</w:t>
      </w:r>
      <w:r>
        <w:t xml:space="preserve">, 1900, pl. IV.</w:t>
      </w:r>
    </w:p>
    <w:p>
      <w:pPr>
        <w:pStyle w:val="BodyText"/>
      </w:pPr>
      <w:hyperlink r:id="rId1026">
        <w:r>
          <w:rPr>
            <w:rStyle w:val="Hyperlink"/>
          </w:rPr>
          <w:t xml:space="preserve">36</w:t>
        </w:r>
      </w:hyperlink>
    </w:p>
    <w:p>
      <w:pPr>
        <w:pStyle w:val="BodyText"/>
      </w:pPr>
      <w:hyperlink r:id="rId1027">
        <w:r>
          <w:rPr>
            <w:rStyle w:val="Hyperlink"/>
          </w:rPr>
          <w:t xml:space="preserve">Pl. XVIII.</w:t>
        </w:r>
      </w:hyperlink>
    </w:p>
    <w:p>
      <w:pPr>
        <w:pStyle w:val="BodyText"/>
      </w:pPr>
      <w:hyperlink r:id="rId259">
        <w:r>
          <w:rPr>
            <w:rStyle w:val="Hyperlink"/>
          </w:rPr>
          <w:t xml:space="preserve">Fig. 35-7</w:t>
        </w:r>
      </w:hyperlink>
    </w:p>
    <w:p>
      <w:pPr>
        <w:pStyle w:val="BodyText"/>
      </w:pPr>
      <w:r>
        <w:t xml:space="preserve">Protocorinthian jug, from the neighbourhood</w:t>
      </w:r>
      <w:r>
        <w:t xml:space="preserve"> </w:t>
      </w:r>
      <w:r>
        <w:t xml:space="preserve">of Rome: Rome, Villa di</w:t>
      </w:r>
      <w:r>
        <w:t xml:space="preserve"> </w:t>
      </w:r>
      <w:r>
        <w:t xml:space="preserve">Papa Giulio. Height 0,26. From</w:t>
      </w:r>
      <w:r>
        <w:t xml:space="preserve"> </w:t>
      </w:r>
      <w:r>
        <w:rPr>
          <w:i/>
        </w:rPr>
        <w:t xml:space="preserve">Antike Denkmäler</w:t>
      </w:r>
      <w:r>
        <w:t xml:space="preserve"> </w:t>
      </w:r>
      <w:r>
        <w:t xml:space="preserve">II., pls. 44 and 45</w:t>
      </w:r>
    </w:p>
    <w:p>
      <w:pPr>
        <w:pStyle w:val="BodyText"/>
      </w:pPr>
      <w:hyperlink r:id="rId308">
        <w:r>
          <w:rPr>
            <w:rStyle w:val="Hyperlink"/>
          </w:rPr>
          <w:t xml:space="preserve">38</w:t>
        </w:r>
      </w:hyperlink>
    </w:p>
    <w:p>
      <w:pPr>
        <w:pStyle w:val="BodyText"/>
      </w:pPr>
      <w:hyperlink r:id="rId1028">
        <w:r>
          <w:rPr>
            <w:rStyle w:val="Hyperlink"/>
          </w:rPr>
          <w:t xml:space="preserve">Pl. XIX.</w:t>
        </w:r>
      </w:hyperlink>
    </w:p>
    <w:p>
      <w:pPr>
        <w:pStyle w:val="BodyText"/>
      </w:pPr>
      <w:hyperlink r:id="rId261">
        <w:r>
          <w:rPr>
            <w:rStyle w:val="Hyperlink"/>
          </w:rPr>
          <w:t xml:space="preserve">Fig. 38</w:t>
        </w:r>
      </w:hyperlink>
    </w:p>
    <w:p>
      <w:pPr>
        <w:pStyle w:val="BodyText"/>
      </w:pPr>
      <w:r>
        <w:t xml:space="preserve">Protocorinthian or Corinthian jug:</w:t>
      </w:r>
      <w:r>
        <w:t xml:space="preserve"> </w:t>
      </w:r>
      <w:r>
        <w:t xml:space="preserve">Munich 234. Height 0,44. From</w:t>
      </w:r>
      <w:r>
        <w:t xml:space="preserve"> </w:t>
      </w:r>
      <w:r>
        <w:t xml:space="preserve">photo.</w:t>
      </w:r>
    </w:p>
    <w:p>
      <w:pPr>
        <w:pStyle w:val="BodyText"/>
      </w:pPr>
      <w:r>
        <w:t xml:space="preserve"> </w:t>
      </w:r>
    </w:p>
    <w:p>
      <w:pPr>
        <w:pStyle w:val="BodyText"/>
      </w:pPr>
      <w:hyperlink r:id="rId295">
        <w:r>
          <w:rPr>
            <w:rStyle w:val="Hyperlink"/>
          </w:rPr>
          <w:t xml:space="preserve">Fig. 39.</w:t>
        </w:r>
      </w:hyperlink>
    </w:p>
    <w:p>
      <w:pPr>
        <w:pStyle w:val="BodyText"/>
      </w:pPr>
      <w:r>
        <w:t xml:space="preserve">Corinthian alabastron, from Greece:</w:t>
      </w:r>
      <w:r>
        <w:t xml:space="preserve"> </w:t>
      </w:r>
      <w:r>
        <w:t xml:space="preserve">Cambridge, Fitzwilliam Museum 30.</w:t>
      </w:r>
      <w:r>
        <w:t xml:space="preserve"> </w:t>
      </w:r>
      <w:r>
        <w:t xml:space="preserve">Height 0,20. From</w:t>
      </w:r>
      <w:r>
        <w:t xml:space="preserve"> </w:t>
      </w:r>
      <w:r>
        <w:rPr>
          <w:i/>
        </w:rPr>
        <w:t xml:space="preserve">Catalogue</w:t>
      </w:r>
      <w:r>
        <w:t xml:space="preserve">,</w:t>
      </w:r>
      <w:r>
        <w:t xml:space="preserve"> </w:t>
      </w:r>
      <w:r>
        <w:t xml:space="preserve">pl. IV.</w:t>
      </w:r>
    </w:p>
    <w:p>
      <w:pPr>
        <w:pStyle w:val="BodyText"/>
      </w:pPr>
      <w:r>
        <w:t xml:space="preserve"> </w:t>
      </w:r>
    </w:p>
    <w:p>
      <w:pPr>
        <w:pStyle w:val="BodyText"/>
      </w:pPr>
      <w:hyperlink r:id="rId306">
        <w:r>
          <w:rPr>
            <w:rStyle w:val="Hyperlink"/>
          </w:rPr>
          <w:t xml:space="preserve">Fig. 40.</w:t>
        </w:r>
      </w:hyperlink>
    </w:p>
    <w:p>
      <w:pPr>
        <w:pStyle w:val="BodyText"/>
      </w:pPr>
      <w:r>
        <w:t xml:space="preserve">Corinthian aryballos, from Greece:</w:t>
      </w:r>
      <w:r>
        <w:t xml:space="preserve"> </w:t>
      </w:r>
      <w:r>
        <w:t xml:space="preserve">Cambridge, Fitzwilliam Museum 36.</w:t>
      </w:r>
      <w:r>
        <w:t xml:space="preserve"> </w:t>
      </w:r>
      <w:r>
        <w:t xml:space="preserve">Height 0,20. From</w:t>
      </w:r>
      <w:r>
        <w:t xml:space="preserve"> </w:t>
      </w:r>
      <w:r>
        <w:rPr>
          <w:i/>
        </w:rPr>
        <w:t xml:space="preserve">Catalogue</w:t>
      </w:r>
      <w:r>
        <w:t xml:space="preserve">,</w:t>
      </w:r>
      <w:r>
        <w:t xml:space="preserve"> </w:t>
      </w:r>
      <w:r>
        <w:t xml:space="preserve">pl. IV.</w:t>
      </w:r>
    </w:p>
    <w:p>
      <w:pPr>
        <w:pStyle w:val="BodyText"/>
      </w:pPr>
      <w:hyperlink r:id="rId440">
        <w:r>
          <w:rPr>
            <w:rStyle w:val="Hyperlink"/>
          </w:rPr>
          <w:t xml:space="preserve">40</w:t>
        </w:r>
      </w:hyperlink>
    </w:p>
    <w:p>
      <w:pPr>
        <w:pStyle w:val="BodyText"/>
      </w:pPr>
      <w:hyperlink r:id="rId1029">
        <w:r>
          <w:rPr>
            <w:rStyle w:val="Hyperlink"/>
          </w:rPr>
          <w:t xml:space="preserve">Pl. XX.</w:t>
        </w:r>
      </w:hyperlink>
    </w:p>
    <w:p>
      <w:pPr>
        <w:pStyle w:val="BodyText"/>
      </w:pPr>
      <w:hyperlink r:id="rId307">
        <w:r>
          <w:rPr>
            <w:rStyle w:val="Hyperlink"/>
          </w:rPr>
          <w:t xml:space="preserve">Fig. 41</w:t>
        </w:r>
      </w:hyperlink>
    </w:p>
    <w:p>
      <w:pPr>
        <w:pStyle w:val="BodyText"/>
      </w:pPr>
      <w:r>
        <w:t xml:space="preserve">Animal frieze from an early Corinthian</w:t>
      </w:r>
      <w:r>
        <w:t xml:space="preserve"> </w:t>
      </w:r>
      <w:r>
        <w:t xml:space="preserve">jug: Munich 228.</w:t>
      </w:r>
      <w:r>
        <w:t xml:space="preserve"> </w:t>
      </w:r>
      <w:r>
        <w:rPr>
          <w:i/>
        </w:rPr>
        <w:t xml:space="preserve">Münch.</w:t>
      </w:r>
      <w:r>
        <w:rPr>
          <w:i/>
        </w:rPr>
        <w:t xml:space="preserve"> </w:t>
      </w:r>
      <w:bookmarkStart w:id="1030" w:name="page_165"/>
      <w:r>
        <w:rPr>
          <w:i/>
        </w:rPr>
        <w:t xml:space="preserve">{165}</w:t>
      </w:r>
      <w:bookmarkEnd w:id="1030"/>
      <w:r>
        <w:rPr>
          <w:i/>
        </w:rPr>
        <w:t xml:space="preserve">Vasens.</w:t>
      </w:r>
      <w:r>
        <w:t xml:space="preserve"> </w:t>
      </w:r>
      <w:r>
        <w:t xml:space="preserve">I., p. 12, fig. 18</w:t>
      </w:r>
    </w:p>
    <w:p>
      <w:pPr>
        <w:pStyle w:val="BodyText"/>
      </w:pPr>
      <w:r>
        <w:t xml:space="preserve"> </w:t>
      </w:r>
    </w:p>
    <w:p>
      <w:pPr>
        <w:pStyle w:val="BodyText"/>
      </w:pPr>
      <w:hyperlink r:id="rId1031">
        <w:r>
          <w:rPr>
            <w:rStyle w:val="Hyperlink"/>
          </w:rPr>
          <w:t xml:space="preserve">Fig. 42.</w:t>
        </w:r>
      </w:hyperlink>
    </w:p>
    <w:p>
      <w:pPr>
        <w:pStyle w:val="BodyText"/>
      </w:pPr>
      <w:r>
        <w:t xml:space="preserve">Animal frieze from a Corinthian jug</w:t>
      </w:r>
      <w:r>
        <w:t xml:space="preserve"> </w:t>
      </w:r>
      <w:r>
        <w:t xml:space="preserve">of wine-skin shape: Munich 246.</w:t>
      </w:r>
      <w:r>
        <w:t xml:space="preserve"> </w:t>
      </w:r>
      <w:r>
        <w:rPr>
          <w:i/>
        </w:rPr>
        <w:t xml:space="preserve">Münch. Vasens.</w:t>
      </w:r>
      <w:r>
        <w:t xml:space="preserve"> </w:t>
      </w:r>
      <w:r>
        <w:t xml:space="preserve">I., p. 16, fig. 24</w:t>
      </w:r>
    </w:p>
    <w:p>
      <w:pPr>
        <w:pStyle w:val="BodyText"/>
      </w:pPr>
      <w:hyperlink r:id="rId1032">
        <w:r>
          <w:rPr>
            <w:i/>
            <w:rStyle w:val="Hyperlink"/>
          </w:rPr>
          <w:t xml:space="preserve">To face page</w:t>
        </w:r>
        <w:r>
          <w:rPr>
            <w:rStyle w:val="Hyperlink"/>
          </w:rPr>
          <w:t xml:space="preserve"> 42</w:t>
        </w:r>
      </w:hyperlink>
    </w:p>
    <w:p>
      <w:pPr>
        <w:pStyle w:val="BodyText"/>
      </w:pPr>
      <w:hyperlink r:id="rId1033">
        <w:r>
          <w:rPr>
            <w:rStyle w:val="Hyperlink"/>
          </w:rPr>
          <w:t xml:space="preserve">Pl. XXI.</w:t>
        </w:r>
      </w:hyperlink>
    </w:p>
    <w:p>
      <w:pPr>
        <w:pStyle w:val="BodyText"/>
      </w:pPr>
      <w:hyperlink r:id="rId279">
        <w:r>
          <w:rPr>
            <w:rStyle w:val="Hyperlink"/>
          </w:rPr>
          <w:t xml:space="preserve">Fig. 43</w:t>
        </w:r>
      </w:hyperlink>
    </w:p>
    <w:p>
      <w:pPr>
        <w:pStyle w:val="BodyText"/>
      </w:pPr>
      <w:r>
        <w:t xml:space="preserve">Corinthian skyphos, from Samos:</w:t>
      </w:r>
      <w:r>
        <w:t xml:space="preserve"> </w:t>
      </w:r>
      <w:r>
        <w:t xml:space="preserve">Boston. Height O,08. From photo.</w:t>
      </w:r>
    </w:p>
    <w:p>
      <w:pPr>
        <w:pStyle w:val="BodyText"/>
      </w:pPr>
      <w:r>
        <w:t xml:space="preserve"> </w:t>
      </w:r>
    </w:p>
    <w:p>
      <w:pPr>
        <w:pStyle w:val="BodyText"/>
      </w:pPr>
      <w:hyperlink r:id="rId318">
        <w:r>
          <w:rPr>
            <w:rStyle w:val="Hyperlink"/>
          </w:rPr>
          <w:t xml:space="preserve">Fig. 44.</w:t>
        </w:r>
      </w:hyperlink>
    </w:p>
    <w:p>
      <w:pPr>
        <w:pStyle w:val="BodyText"/>
      </w:pPr>
      <w:r>
        <w:t xml:space="preserve">Scene from the late Corinthian flask</w:t>
      </w:r>
      <w:r>
        <w:t xml:space="preserve"> </w:t>
      </w:r>
      <w:r>
        <w:t xml:space="preserve">of Timonidas, from Kleonai (Peloponnese):</w:t>
      </w:r>
      <w:r>
        <w:t xml:space="preserve"> </w:t>
      </w:r>
      <w:r>
        <w:t xml:space="preserve">Athens, Collignon-Couve</w:t>
      </w:r>
      <w:r>
        <w:t xml:space="preserve"> </w:t>
      </w:r>
      <w:r>
        <w:t xml:space="preserve">620. Height of vase 0,14. From</w:t>
      </w:r>
      <w:r>
        <w:t xml:space="preserve"> </w:t>
      </w:r>
      <w:r>
        <w:rPr>
          <w:i/>
        </w:rPr>
        <w:t xml:space="preserve">Athenische Mitteilungen</w:t>
      </w:r>
      <w:r>
        <w:t xml:space="preserve">, 1905, pl.</w:t>
      </w:r>
      <w:r>
        <w:t xml:space="preserve"> </w:t>
      </w:r>
      <w:r>
        <w:t xml:space="preserve">VIII.</w:t>
      </w:r>
    </w:p>
    <w:p>
      <w:pPr>
        <w:pStyle w:val="BodyText"/>
      </w:pPr>
      <w:hyperlink r:id="rId427">
        <w:r>
          <w:rPr>
            <w:rStyle w:val="Hyperlink"/>
          </w:rPr>
          <w:t xml:space="preserve">44</w:t>
        </w:r>
      </w:hyperlink>
    </w:p>
    <w:p>
      <w:pPr>
        <w:pStyle w:val="BodyText"/>
      </w:pPr>
      <w:hyperlink r:id="rId1034">
        <w:r>
          <w:rPr>
            <w:rStyle w:val="Hyperlink"/>
          </w:rPr>
          <w:t xml:space="preserve">Pl. XXII.</w:t>
        </w:r>
      </w:hyperlink>
    </w:p>
    <w:p>
      <w:pPr>
        <w:pStyle w:val="BodyText"/>
      </w:pPr>
      <w:hyperlink r:id="rId320">
        <w:r>
          <w:rPr>
            <w:rStyle w:val="Hyperlink"/>
          </w:rPr>
          <w:t xml:space="preserve">Fig. 45</w:t>
        </w:r>
      </w:hyperlink>
    </w:p>
    <w:p>
      <w:pPr>
        <w:pStyle w:val="BodyText"/>
      </w:pPr>
      <w:r>
        <w:t xml:space="preserve">Pinax (votive-tablet), from Corinth,</w:t>
      </w:r>
      <w:r>
        <w:t xml:space="preserve"> </w:t>
      </w:r>
      <w:r>
        <w:t xml:space="preserve">signed by Timonidas: Berlin 846.</w:t>
      </w:r>
      <w:r>
        <w:t xml:space="preserve"> </w:t>
      </w:r>
      <w:r>
        <w:t xml:space="preserve">Height 0,22. From</w:t>
      </w:r>
      <w:r>
        <w:t xml:space="preserve"> </w:t>
      </w:r>
      <w:r>
        <w:rPr>
          <w:i/>
        </w:rPr>
        <w:t xml:space="preserve">Antike Denkmäler</w:t>
      </w:r>
      <w:r>
        <w:t xml:space="preserve"> </w:t>
      </w:r>
      <w:r>
        <w:t xml:space="preserve">I., pl. 8, 13</w:t>
      </w:r>
    </w:p>
    <w:p>
      <w:pPr>
        <w:pStyle w:val="BodyText"/>
      </w:pPr>
      <w:r>
        <w:t xml:space="preserve"> </w:t>
      </w:r>
    </w:p>
    <w:p>
      <w:pPr>
        <w:pStyle w:val="BodyText"/>
      </w:pPr>
      <w:hyperlink r:id="rId331">
        <w:r>
          <w:rPr>
            <w:rStyle w:val="Hyperlink"/>
          </w:rPr>
          <w:t xml:space="preserve">Fig. 46.</w:t>
        </w:r>
      </w:hyperlink>
    </w:p>
    <w:p>
      <w:pPr>
        <w:pStyle w:val="BodyText"/>
      </w:pPr>
      <w:r>
        <w:t xml:space="preserve">Frieze of an early Phaleron jug, from</w:t>
      </w:r>
      <w:r>
        <w:t xml:space="preserve"> </w:t>
      </w:r>
      <w:r>
        <w:t xml:space="preserve">Analatos (Attica): Athens, Collignon-Couve</w:t>
      </w:r>
      <w:r>
        <w:t xml:space="preserve"> </w:t>
      </w:r>
      <w:r>
        <w:t xml:space="preserve">468. From</w:t>
      </w:r>
      <w:r>
        <w:t xml:space="preserve"> </w:t>
      </w:r>
      <w:r>
        <w:rPr>
          <w:i/>
        </w:rPr>
        <w:t xml:space="preserve">Jahrbuch</w:t>
      </w:r>
      <w:r>
        <w:t xml:space="preserve">,</w:t>
      </w:r>
      <w:r>
        <w:t xml:space="preserve"> </w:t>
      </w:r>
      <w:r>
        <w:t xml:space="preserve">1887, pl. 3</w:t>
      </w:r>
    </w:p>
    <w:p>
      <w:pPr>
        <w:pStyle w:val="BodyText"/>
      </w:pPr>
      <w:hyperlink r:id="rId424">
        <w:r>
          <w:rPr>
            <w:rStyle w:val="Hyperlink"/>
          </w:rPr>
          <w:t xml:space="preserve">46</w:t>
        </w:r>
      </w:hyperlink>
    </w:p>
    <w:p>
      <w:pPr>
        <w:pStyle w:val="BodyText"/>
      </w:pPr>
      <w:hyperlink r:id="rId1035">
        <w:r>
          <w:rPr>
            <w:rStyle w:val="Hyperlink"/>
          </w:rPr>
          <w:t xml:space="preserve">Pl. XXIII.</w:t>
        </w:r>
      </w:hyperlink>
    </w:p>
    <w:p>
      <w:pPr>
        <w:pStyle w:val="BodyText"/>
      </w:pPr>
      <w:hyperlink r:id="rId1036">
        <w:r>
          <w:rPr>
            <w:rStyle w:val="Hyperlink"/>
          </w:rPr>
          <w:t xml:space="preserve">Fig. 47-8</w:t>
        </w:r>
      </w:hyperlink>
    </w:p>
    <w:p>
      <w:pPr>
        <w:pStyle w:val="BodyText"/>
      </w:pPr>
      <w:r>
        <w:t xml:space="preserve">Neck and body designs of an early</w:t>
      </w:r>
      <w:r>
        <w:t xml:space="preserve"> </w:t>
      </w:r>
      <w:r>
        <w:t xml:space="preserve">Attic Amphora, from Athens:</w:t>
      </w:r>
      <w:r>
        <w:t xml:space="preserve"> </w:t>
      </w:r>
      <w:r>
        <w:t xml:space="preserve">Athens, Collignon-Couve 657.</w:t>
      </w:r>
      <w:r>
        <w:t xml:space="preserve"> </w:t>
      </w:r>
      <w:r>
        <w:t xml:space="preserve">Height 1,22. From</w:t>
      </w:r>
      <w:r>
        <w:t xml:space="preserve"> </w:t>
      </w:r>
      <w:r>
        <w:rPr>
          <w:i/>
        </w:rPr>
        <w:t xml:space="preserve">Antike Denkmäler</w:t>
      </w:r>
      <w:r>
        <w:t xml:space="preserve"> </w:t>
      </w:r>
      <w:r>
        <w:t xml:space="preserve">I., pl. 57</w:t>
      </w:r>
    </w:p>
    <w:p>
      <w:pPr>
        <w:pStyle w:val="BodyText"/>
      </w:pPr>
      <w:hyperlink r:id="rId1037">
        <w:r>
          <w:rPr>
            <w:rStyle w:val="Hyperlink"/>
          </w:rPr>
          <w:t xml:space="preserve">48</w:t>
        </w:r>
      </w:hyperlink>
    </w:p>
    <w:p>
      <w:pPr>
        <w:pStyle w:val="BodyText"/>
      </w:pPr>
      <w:hyperlink r:id="rId1038">
        <w:r>
          <w:rPr>
            <w:rStyle w:val="Hyperlink"/>
          </w:rPr>
          <w:t xml:space="preserve">Pl. XXIV.</w:t>
        </w:r>
      </w:hyperlink>
    </w:p>
    <w:p>
      <w:pPr>
        <w:pStyle w:val="BodyText"/>
      </w:pPr>
      <w:hyperlink r:id="rId340">
        <w:r>
          <w:rPr>
            <w:rStyle w:val="Hyperlink"/>
          </w:rPr>
          <w:t xml:space="preserve">Fig. 49</w:t>
        </w:r>
      </w:hyperlink>
    </w:p>
    <w:p>
      <w:pPr>
        <w:pStyle w:val="BodyText"/>
      </w:pPr>
      <w:r>
        <w:t xml:space="preserve">Early Attic Amphora, from Piraeus:</w:t>
      </w:r>
      <w:r>
        <w:t xml:space="preserve"> </w:t>
      </w:r>
      <w:r>
        <w:t xml:space="preserve">Athens, Collignon-Couve 651. Height</w:t>
      </w:r>
      <w:r>
        <w:t xml:space="preserve"> </w:t>
      </w:r>
      <w:r>
        <w:t xml:space="preserve">1,10. From</w:t>
      </w:r>
      <w:r>
        <w:t xml:space="preserve"> </w:t>
      </w:r>
      <w:r>
        <w:rPr>
          <w:i/>
        </w:rPr>
        <w:t xml:space="preserve">Ephemeris</w:t>
      </w:r>
      <w:r>
        <w:t xml:space="preserve">, 1897, pl. 5</w:t>
      </w:r>
    </w:p>
    <w:p>
      <w:pPr>
        <w:pStyle w:val="BodyText"/>
      </w:pPr>
      <w:r>
        <w:t xml:space="preserve"> </w:t>
      </w:r>
    </w:p>
    <w:p>
      <w:pPr>
        <w:pStyle w:val="BodyText"/>
      </w:pPr>
      <w:hyperlink r:id="rId351">
        <w:r>
          <w:rPr>
            <w:rStyle w:val="Hyperlink"/>
          </w:rPr>
          <w:t xml:space="preserve">Fig. 50.</w:t>
        </w:r>
      </w:hyperlink>
    </w:p>
    <w:p>
      <w:pPr>
        <w:pStyle w:val="BodyText"/>
      </w:pPr>
      <w:r>
        <w:t xml:space="preserve">Cycladic (Euboic) Amphora: Stockholm.</w:t>
      </w:r>
      <w:r>
        <w:t xml:space="preserve"> </w:t>
      </w:r>
      <w:r>
        <w:t xml:space="preserve">Height 0,59. From</w:t>
      </w:r>
      <w:r>
        <w:t xml:space="preserve"> </w:t>
      </w:r>
      <w:r>
        <w:rPr>
          <w:i/>
        </w:rPr>
        <w:t xml:space="preserve">Jahrbuch</w:t>
      </w:r>
      <w:r>
        <w:t xml:space="preserve">,</w:t>
      </w:r>
      <w:r>
        <w:t xml:space="preserve"> </w:t>
      </w:r>
      <w:r>
        <w:t xml:space="preserve">1897, pl. 7</w:t>
      </w:r>
    </w:p>
    <w:p>
      <w:pPr>
        <w:pStyle w:val="BodyText"/>
      </w:pPr>
      <w:hyperlink r:id="rId1039">
        <w:r>
          <w:rPr>
            <w:rStyle w:val="Hyperlink"/>
          </w:rPr>
          <w:t xml:space="preserve">50</w:t>
        </w:r>
      </w:hyperlink>
    </w:p>
    <w:p>
      <w:pPr>
        <w:pStyle w:val="BodyText"/>
      </w:pPr>
      <w:hyperlink r:id="rId1040">
        <w:r>
          <w:rPr>
            <w:rStyle w:val="Hyperlink"/>
          </w:rPr>
          <w:t xml:space="preserve">Pl. XXV.</w:t>
        </w:r>
      </w:hyperlink>
    </w:p>
    <w:p>
      <w:pPr>
        <w:pStyle w:val="BodyText"/>
      </w:pPr>
      <w:hyperlink r:id="rId352">
        <w:r>
          <w:rPr>
            <w:rStyle w:val="Hyperlink"/>
          </w:rPr>
          <w:t xml:space="preserve">Fig. 51</w:t>
        </w:r>
      </w:hyperlink>
    </w:p>
    <w:p>
      <w:pPr>
        <w:pStyle w:val="BodyText"/>
      </w:pPr>
      <w:r>
        <w:t xml:space="preserve">Jug with griffin’s head, from Aegina:</w:t>
      </w:r>
      <w:r>
        <w:t xml:space="preserve"> </w:t>
      </w:r>
      <w:r>
        <w:t xml:space="preserve">London, B.M., A 547. From photo.</w:t>
      </w:r>
    </w:p>
    <w:p>
      <w:pPr>
        <w:pStyle w:val="BodyText"/>
      </w:pPr>
      <w:hyperlink r:id="rId296">
        <w:r>
          <w:rPr>
            <w:rStyle w:val="Hyperlink"/>
          </w:rPr>
          <w:t xml:space="preserve">52</w:t>
        </w:r>
      </w:hyperlink>
    </w:p>
    <w:p>
      <w:pPr>
        <w:pStyle w:val="BodyText"/>
      </w:pPr>
      <w:hyperlink r:id="rId1041">
        <w:r>
          <w:rPr>
            <w:rStyle w:val="Hyperlink"/>
          </w:rPr>
          <w:t xml:space="preserve">Pl. XXVI.</w:t>
        </w:r>
      </w:hyperlink>
    </w:p>
    <w:p>
      <w:pPr>
        <w:pStyle w:val="BodyText"/>
      </w:pPr>
      <w:hyperlink r:id="rId359">
        <w:r>
          <w:rPr>
            <w:rStyle w:val="Hyperlink"/>
          </w:rPr>
          <w:t xml:space="preserve">Fig. 52</w:t>
        </w:r>
      </w:hyperlink>
    </w:p>
    <w:p>
      <w:pPr>
        <w:pStyle w:val="BodyText"/>
      </w:pPr>
      <w:r>
        <w:t xml:space="preserve">Chief design on a “Melian” amphora,</w:t>
      </w:r>
      <w:r>
        <w:t xml:space="preserve"> </w:t>
      </w:r>
      <w:r>
        <w:t xml:space="preserve">from Melos: Athens, Collignon-Couve</w:t>
      </w:r>
      <w:r>
        <w:t xml:space="preserve"> </w:t>
      </w:r>
      <w:r>
        <w:t xml:space="preserve">475. Height of amphora</w:t>
      </w:r>
      <w:r>
        <w:t xml:space="preserve"> </w:t>
      </w:r>
      <w:r>
        <w:t xml:space="preserve">0,95. From Conze,</w:t>
      </w:r>
      <w:r>
        <w:t xml:space="preserve"> </w:t>
      </w:r>
      <w:r>
        <w:rPr>
          <w:i/>
        </w:rPr>
        <w:t xml:space="preserve">Melische Tongefässe</w:t>
      </w:r>
      <w:r>
        <w:t xml:space="preserve">,</w:t>
      </w:r>
      <w:r>
        <w:t xml:space="preserve"> </w:t>
      </w:r>
      <w:r>
        <w:t xml:space="preserve">pl. IV.</w:t>
      </w:r>
    </w:p>
    <w:p>
      <w:pPr>
        <w:pStyle w:val="BodyText"/>
      </w:pPr>
      <w:hyperlink r:id="rId1042">
        <w:r>
          <w:rPr>
            <w:rStyle w:val="Hyperlink"/>
          </w:rPr>
          <w:t xml:space="preserve">54</w:t>
        </w:r>
      </w:hyperlink>
    </w:p>
    <w:p>
      <w:pPr>
        <w:pStyle w:val="BodyText"/>
      </w:pPr>
      <w:hyperlink r:id="rId1043">
        <w:r>
          <w:rPr>
            <w:rStyle w:val="Hyperlink"/>
          </w:rPr>
          <w:t xml:space="preserve">Pl. XXVII.</w:t>
        </w:r>
      </w:hyperlink>
    </w:p>
    <w:p>
      <w:pPr>
        <w:pStyle w:val="BodyText"/>
      </w:pPr>
      <w:hyperlink r:id="rId360">
        <w:r>
          <w:rPr>
            <w:rStyle w:val="Hyperlink"/>
          </w:rPr>
          <w:t xml:space="preserve">Fig. 53</w:t>
        </w:r>
      </w:hyperlink>
    </w:p>
    <w:p>
      <w:pPr>
        <w:pStyle w:val="BodyText"/>
      </w:pPr>
      <w:r>
        <w:t xml:space="preserve">Herakles and Iole (?) on a “Melian”</w:t>
      </w:r>
      <w:r>
        <w:t xml:space="preserve"> </w:t>
      </w:r>
      <w:r>
        <w:t xml:space="preserve">amphora, said to come from Crete:</w:t>
      </w:r>
      <w:r>
        <w:t xml:space="preserve"> </w:t>
      </w:r>
      <w:r>
        <w:t xml:space="preserve">Athens, Collignon-Couve 477. From</w:t>
      </w:r>
      <w:r>
        <w:t xml:space="preserve"> </w:t>
      </w:r>
      <w:r>
        <w:rPr>
          <w:i/>
        </w:rPr>
        <w:t xml:space="preserve">Ephemeris</w:t>
      </w:r>
      <w:r>
        <w:t xml:space="preserve">, 1894, pl. 13</w:t>
      </w:r>
    </w:p>
    <w:p>
      <w:pPr>
        <w:pStyle w:val="BodyText"/>
      </w:pPr>
      <w:r>
        <w:t xml:space="preserve"> </w:t>
      </w:r>
    </w:p>
    <w:p>
      <w:pPr>
        <w:pStyle w:val="BodyText"/>
      </w:pPr>
      <w:hyperlink r:id="rId293">
        <w:r>
          <w:rPr>
            <w:rStyle w:val="Hyperlink"/>
          </w:rPr>
          <w:t xml:space="preserve">Fig. 54.</w:t>
        </w:r>
      </w:hyperlink>
    </w:p>
    <w:p>
      <w:pPr>
        <w:pStyle w:val="BodyText"/>
      </w:pPr>
      <w:r>
        <w:t xml:space="preserve">Early Rhodian jug, from Rhodes:</w:t>
      </w:r>
      <w:r>
        <w:t xml:space="preserve"> </w:t>
      </w:r>
      <w:r>
        <w:t xml:space="preserve">Hague, Scheurleer Collection.</w:t>
      </w:r>
      <w:r>
        <w:t xml:space="preserve"> </w:t>
      </w:r>
      <w:r>
        <w:t xml:space="preserve">Height 0,22. From photo.</w:t>
      </w:r>
    </w:p>
    <w:p>
      <w:pPr>
        <w:pStyle w:val="BodyText"/>
      </w:pPr>
      <w:hyperlink r:id="rId1044">
        <w:r>
          <w:rPr>
            <w:rStyle w:val="Hyperlink"/>
          </w:rPr>
          <w:t xml:space="preserve">55</w:t>
        </w:r>
      </w:hyperlink>
    </w:p>
    <w:p>
      <w:pPr>
        <w:pStyle w:val="BodyText"/>
      </w:pPr>
      <w:hyperlink r:id="rId1045">
        <w:r>
          <w:rPr>
            <w:rStyle w:val="Hyperlink"/>
          </w:rPr>
          <w:t xml:space="preserve">Pl. XXVIII.</w:t>
        </w:r>
      </w:hyperlink>
    </w:p>
    <w:p>
      <w:pPr>
        <w:pStyle w:val="BodyText"/>
      </w:pPr>
      <w:hyperlink r:id="rId384">
        <w:r>
          <w:rPr>
            <w:rStyle w:val="Hyperlink"/>
          </w:rPr>
          <w:t xml:space="preserve">Fig. 55</w:t>
        </w:r>
      </w:hyperlink>
    </w:p>
    <w:p>
      <w:pPr>
        <w:pStyle w:val="BodyText"/>
      </w:pPr>
      <w:r>
        <w:t xml:space="preserve">Rhodian jug: Munich 449. Height</w:t>
      </w:r>
      <w:r>
        <w:t xml:space="preserve"> </w:t>
      </w:r>
      <w:r>
        <w:t xml:space="preserve">0,33.</w:t>
      </w:r>
      <w:r>
        <w:t xml:space="preserve"> </w:t>
      </w:r>
      <w:r>
        <w:rPr>
          <w:i/>
        </w:rPr>
        <w:t xml:space="preserve">Münch. Vasens.</w:t>
      </w:r>
      <w:r>
        <w:t xml:space="preserve"> </w:t>
      </w:r>
      <w:r>
        <w:t xml:space="preserve">I., p. 42,</w:t>
      </w:r>
      <w:r>
        <w:t xml:space="preserve"> </w:t>
      </w:r>
      <w:r>
        <w:t xml:space="preserve">fig. 54</w:t>
      </w:r>
    </w:p>
    <w:p>
      <w:pPr>
        <w:pStyle w:val="BodyText"/>
      </w:pPr>
      <w:r>
        <w:t xml:space="preserve"> </w:t>
      </w:r>
    </w:p>
    <w:p>
      <w:pPr>
        <w:pStyle w:val="BodyText"/>
      </w:pPr>
      <w:hyperlink r:id="rId385">
        <w:r>
          <w:rPr>
            <w:rStyle w:val="Hyperlink"/>
          </w:rPr>
          <w:t xml:space="preserve">Fig. 56.</w:t>
        </w:r>
      </w:hyperlink>
    </w:p>
    <w:p>
      <w:pPr>
        <w:pStyle w:val="BodyText"/>
      </w:pPr>
      <w:r>
        <w:t xml:space="preserve">Late Rhodian jug, from Rhodes:</w:t>
      </w:r>
      <w:r>
        <w:t xml:space="preserve"> </w:t>
      </w:r>
      <w:r>
        <w:t xml:space="preserve">Munich 450. Height 0,33.</w:t>
      </w:r>
      <w:r>
        <w:t xml:space="preserve"> </w:t>
      </w:r>
      <w:r>
        <w:rPr>
          <w:i/>
        </w:rPr>
        <w:t xml:space="preserve">Münch.</w:t>
      </w:r>
      <w:r>
        <w:t xml:space="preserve"> </w:t>
      </w:r>
      <w:r>
        <w:rPr>
          <w:i/>
        </w:rPr>
        <w:t xml:space="preserve">Jahrb.</w:t>
      </w:r>
      <w:r>
        <w:t xml:space="preserve">, 1911, II., p. 200</w:t>
      </w:r>
    </w:p>
    <w:p>
      <w:pPr>
        <w:pStyle w:val="BodyText"/>
      </w:pPr>
      <w:r>
        <w:t xml:space="preserve"> </w:t>
      </w:r>
    </w:p>
    <w:p>
      <w:pPr>
        <w:pStyle w:val="BodyText"/>
      </w:pPr>
      <w:hyperlink r:id="rId389">
        <w:r>
          <w:rPr>
            <w:rStyle w:val="Hyperlink"/>
          </w:rPr>
          <w:t xml:space="preserve">Fig. 57.</w:t>
        </w:r>
      </w:hyperlink>
    </w:p>
    <w:p>
      <w:pPr>
        <w:pStyle w:val="BodyText"/>
      </w:pPr>
      <w:r>
        <w:t xml:space="preserve">Euphorbos plate, from Rhodes:</w:t>
      </w:r>
      <w:r>
        <w:t xml:space="preserve"> </w:t>
      </w:r>
      <w:r>
        <w:t xml:space="preserve">London, B.M. Diameter 0,38. From</w:t>
      </w:r>
      <w:r>
        <w:t xml:space="preserve"> </w:t>
      </w:r>
      <w:r>
        <w:t xml:space="preserve">Photo.</w:t>
      </w:r>
    </w:p>
    <w:p>
      <w:pPr>
        <w:pStyle w:val="BodyText"/>
      </w:pPr>
      <w:hyperlink r:id="rId1046">
        <w:r>
          <w:rPr>
            <w:i/>
            <w:rStyle w:val="Hyperlink"/>
          </w:rPr>
          <w:t xml:space="preserve">To face page</w:t>
        </w:r>
        <w:r>
          <w:rPr>
            <w:rStyle w:val="Hyperlink"/>
          </w:rPr>
          <w:t xml:space="preserve"> 56</w:t>
        </w:r>
      </w:hyperlink>
    </w:p>
    <w:p>
      <w:pPr>
        <w:pStyle w:val="BodyText"/>
      </w:pPr>
      <w:hyperlink r:id="rId1047">
        <w:r>
          <w:rPr>
            <w:rStyle w:val="Hyperlink"/>
          </w:rPr>
          <w:t xml:space="preserve">Pl. XXIX.</w:t>
        </w:r>
      </w:hyperlink>
    </w:p>
    <w:p>
      <w:pPr>
        <w:pStyle w:val="BodyText"/>
      </w:pPr>
      <w:hyperlink r:id="rId387">
        <w:r>
          <w:rPr>
            <w:rStyle w:val="Hyperlink"/>
          </w:rPr>
          <w:t xml:space="preserve">Fig. 58</w:t>
        </w:r>
      </w:hyperlink>
    </w:p>
    <w:p>
      <w:pPr>
        <w:pStyle w:val="BodyText"/>
      </w:pPr>
      <w:r>
        <w:t xml:space="preserve">Late Rhodian cauldron (lebes),</w:t>
      </w:r>
      <w:r>
        <w:t xml:space="preserve"> </w:t>
      </w:r>
      <w:r>
        <w:t xml:space="preserve">from Italy: Paris, Louvre. Height</w:t>
      </w:r>
      <w:r>
        <w:t xml:space="preserve"> </w:t>
      </w:r>
      <w:r>
        <w:t xml:space="preserve">0,35. From photo.</w:t>
      </w:r>
    </w:p>
    <w:p>
      <w:pPr>
        <w:pStyle w:val="BodyText"/>
      </w:pPr>
      <w:hyperlink r:id="rId1048">
        <w:r>
          <w:rPr>
            <w:rStyle w:val="Hyperlink"/>
          </w:rPr>
          <w:t xml:space="preserve">58</w:t>
        </w:r>
      </w:hyperlink>
    </w:p>
    <w:p>
      <w:pPr>
        <w:pStyle w:val="BodyText"/>
      </w:pPr>
      <w:hyperlink r:id="rId1049">
        <w:r>
          <w:rPr>
            <w:rStyle w:val="Hyperlink"/>
          </w:rPr>
          <w:t xml:space="preserve">Pl. XXX.</w:t>
        </w:r>
      </w:hyperlink>
    </w:p>
    <w:p>
      <w:pPr>
        <w:pStyle w:val="BodyText"/>
      </w:pPr>
      <w:hyperlink r:id="rId395">
        <w:r>
          <w:rPr>
            <w:rStyle w:val="Hyperlink"/>
          </w:rPr>
          <w:t xml:space="preserve">Fig. 59</w:t>
        </w:r>
      </w:hyperlink>
    </w:p>
    <w:p>
      <w:pPr>
        <w:pStyle w:val="BodyText"/>
      </w:pPr>
      <w:r>
        <w:t xml:space="preserve">Gorgon plate, from Rhodes: London,</w:t>
      </w:r>
      <w:r>
        <w:t xml:space="preserve"> </w:t>
      </w:r>
      <w:r>
        <w:t xml:space="preserve">B.M. From</w:t>
      </w:r>
      <w:r>
        <w:t xml:space="preserve"> </w:t>
      </w:r>
      <w:r>
        <w:rPr>
          <w:i/>
        </w:rPr>
        <w:t xml:space="preserve">J.H.S.</w:t>
      </w:r>
      <w:r>
        <w:t xml:space="preserve">, 1885,</w:t>
      </w:r>
      <w:r>
        <w:t xml:space="preserve"> </w:t>
      </w:r>
      <w:r>
        <w:t xml:space="preserve">pl. 59.</w:t>
      </w:r>
    </w:p>
    <w:p>
      <w:pPr>
        <w:pStyle w:val="BodyText"/>
      </w:pPr>
      <w:r>
        <w:t xml:space="preserve"> </w:t>
      </w:r>
    </w:p>
    <w:p>
      <w:pPr>
        <w:pStyle w:val="BodyText"/>
      </w:pPr>
      <w:hyperlink r:id="rId396">
        <w:r>
          <w:rPr>
            <w:rStyle w:val="Hyperlink"/>
          </w:rPr>
          <w:t xml:space="preserve">Fig. 60.</w:t>
        </w:r>
      </w:hyperlink>
    </w:p>
    <w:p>
      <w:pPr>
        <w:pStyle w:val="BodyText"/>
      </w:pPr>
      <w:r>
        <w:t xml:space="preserve">Sherd from Naukratis: Oxford.</w:t>
      </w:r>
      <w:r>
        <w:t xml:space="preserve"> </w:t>
      </w:r>
      <w:r>
        <w:t xml:space="preserve">(Busiris’ head painted red on white</w:t>
      </w:r>
      <w:r>
        <w:t xml:space="preserve"> </w:t>
      </w:r>
      <w:r>
        <w:t xml:space="preserve">slip, details by leaving the parts unpainted).</w:t>
      </w:r>
      <w:r>
        <w:t xml:space="preserve"> </w:t>
      </w:r>
      <w:r>
        <w:t xml:space="preserve">From</w:t>
      </w:r>
      <w:r>
        <w:t xml:space="preserve"> </w:t>
      </w:r>
      <w:r>
        <w:rPr>
          <w:i/>
        </w:rPr>
        <w:t xml:space="preserve">J.H.S.</w:t>
      </w:r>
      <w:r>
        <w:t xml:space="preserve">, 1905, pl.</w:t>
      </w:r>
      <w:r>
        <w:t xml:space="preserve"> </w:t>
      </w:r>
      <w:r>
        <w:t xml:space="preserve">VI., I.</w:t>
      </w:r>
    </w:p>
    <w:p>
      <w:pPr>
        <w:pStyle w:val="BodyText"/>
      </w:pPr>
      <w:r>
        <w:t xml:space="preserve"> </w:t>
      </w:r>
    </w:p>
    <w:p>
      <w:pPr>
        <w:pStyle w:val="BodyText"/>
      </w:pPr>
      <w:hyperlink r:id="rId397">
        <w:r>
          <w:rPr>
            <w:rStyle w:val="Hyperlink"/>
          </w:rPr>
          <w:t xml:space="preserve">Fig. 61.</w:t>
        </w:r>
      </w:hyperlink>
    </w:p>
    <w:p>
      <w:pPr>
        <w:pStyle w:val="BodyText"/>
      </w:pPr>
      <w:r>
        <w:t xml:space="preserve">Naukratite sherd found on the</w:t>
      </w:r>
      <w:r>
        <w:t xml:space="preserve"> </w:t>
      </w:r>
      <w:r>
        <w:t xml:space="preserve">Acropolis of Athens: Athens, Acropolis</w:t>
      </w:r>
      <w:r>
        <w:t xml:space="preserve"> </w:t>
      </w:r>
      <w:r>
        <w:t xml:space="preserve">450a. Yellow, red and white</w:t>
      </w:r>
      <w:r>
        <w:t xml:space="preserve"> </w:t>
      </w:r>
      <w:r>
        <w:t xml:space="preserve">painting on bright ground. From</w:t>
      </w:r>
      <w:r>
        <w:t xml:space="preserve"> </w:t>
      </w:r>
      <w:r>
        <w:rPr>
          <w:i/>
        </w:rPr>
        <w:t xml:space="preserve">Akropolisvasen</w:t>
      </w:r>
      <w:r>
        <w:t xml:space="preserve"> </w:t>
      </w:r>
      <w:r>
        <w:t xml:space="preserve">I., pl. 24</w:t>
      </w:r>
    </w:p>
    <w:p>
      <w:pPr>
        <w:pStyle w:val="BodyText"/>
      </w:pPr>
      <w:hyperlink r:id="rId1050">
        <w:r>
          <w:rPr>
            <w:rStyle w:val="Hyperlink"/>
          </w:rPr>
          <w:t xml:space="preserve">60</w:t>
        </w:r>
      </w:hyperlink>
    </w:p>
    <w:p>
      <w:pPr>
        <w:pStyle w:val="BodyText"/>
      </w:pPr>
      <w:hyperlink r:id="rId1051">
        <w:r>
          <w:rPr>
            <w:rStyle w:val="Hyperlink"/>
          </w:rPr>
          <w:t xml:space="preserve">Pl. XXXI.</w:t>
        </w:r>
      </w:hyperlink>
    </w:p>
    <w:p>
      <w:pPr>
        <w:pStyle w:val="BodyText"/>
      </w:pPr>
      <w:hyperlink r:id="rId409">
        <w:r>
          <w:rPr>
            <w:rStyle w:val="Hyperlink"/>
          </w:rPr>
          <w:t xml:space="preserve">Fig. 62</w:t>
        </w:r>
      </w:hyperlink>
    </w:p>
    <w:p>
      <w:pPr>
        <w:pStyle w:val="BodyText"/>
      </w:pPr>
      <w:r>
        <w:t xml:space="preserve">Amphora, from Rhodes (Fikellura):</w:t>
      </w:r>
      <w:r>
        <w:t xml:space="preserve"> </w:t>
      </w:r>
      <w:r>
        <w:t xml:space="preserve">London, B.M., A 1311. Height 0,34.</w:t>
      </w:r>
      <w:r>
        <w:t xml:space="preserve"> </w:t>
      </w:r>
      <w:r>
        <w:t xml:space="preserve">From</w:t>
      </w:r>
      <w:r>
        <w:t xml:space="preserve"> </w:t>
      </w:r>
      <w:r>
        <w:rPr>
          <w:i/>
        </w:rPr>
        <w:t xml:space="preserve">Münchener Archäol: Studien</w:t>
      </w:r>
      <w:r>
        <w:t xml:space="preserve">,</w:t>
      </w:r>
      <w:r>
        <w:t xml:space="preserve"> </w:t>
      </w:r>
      <w:r>
        <w:t xml:space="preserve">p. 300, fig. 24.</w:t>
      </w:r>
    </w:p>
    <w:p>
      <w:pPr>
        <w:pStyle w:val="BodyText"/>
      </w:pPr>
      <w:r>
        <w:t xml:space="preserve"> </w:t>
      </w:r>
    </w:p>
    <w:p>
      <w:pPr>
        <w:pStyle w:val="BodyText"/>
      </w:pPr>
      <w:hyperlink r:id="rId408">
        <w:r>
          <w:rPr>
            <w:rStyle w:val="Hyperlink"/>
          </w:rPr>
          <w:t xml:space="preserve">Fig. 63.</w:t>
        </w:r>
      </w:hyperlink>
    </w:p>
    <w:p>
      <w:pPr>
        <w:pStyle w:val="BodyText"/>
      </w:pPr>
      <w:r>
        <w:t xml:space="preserve">Amphora (Fikellura): Altenburg.</w:t>
      </w:r>
      <w:r>
        <w:t xml:space="preserve"> </w:t>
      </w:r>
      <w:r>
        <w:t xml:space="preserve">Height 0,31. From Böhlau,</w:t>
      </w:r>
      <w:r>
        <w:t xml:space="preserve"> </w:t>
      </w:r>
      <w:r>
        <w:rPr>
          <w:i/>
        </w:rPr>
        <w:t xml:space="preserve">Nekropolen</w:t>
      </w:r>
      <w:r>
        <w:t xml:space="preserve">,</w:t>
      </w:r>
      <w:r>
        <w:t xml:space="preserve"> </w:t>
      </w:r>
      <w:r>
        <w:t xml:space="preserve">p. 56</w:t>
      </w:r>
    </w:p>
    <w:p>
      <w:pPr>
        <w:pStyle w:val="BodyText"/>
      </w:pPr>
      <w:hyperlink r:id="rId1052">
        <w:r>
          <w:rPr>
            <w:rStyle w:val="Hyperlink"/>
          </w:rPr>
          <w:t xml:space="preserve">62</w:t>
        </w:r>
      </w:hyperlink>
    </w:p>
    <w:p>
      <w:pPr>
        <w:pStyle w:val="BodyText"/>
      </w:pPr>
      <w:r>
        <w:t xml:space="preserve">CHAPTER IV.: THE BLACK-FIGURED STYLE:—</w:t>
      </w:r>
    </w:p>
    <w:p>
      <w:pPr>
        <w:pStyle w:val="BodyText"/>
      </w:pPr>
      <w:hyperlink r:id="rId1053">
        <w:r>
          <w:rPr>
            <w:rStyle w:val="Hyperlink"/>
          </w:rPr>
          <w:t xml:space="preserve">Pl. XXXII.</w:t>
        </w:r>
      </w:hyperlink>
    </w:p>
    <w:p>
      <w:pPr>
        <w:pStyle w:val="BodyText"/>
      </w:pPr>
      <w:hyperlink r:id="rId317">
        <w:r>
          <w:rPr>
            <w:rStyle w:val="Hyperlink"/>
          </w:rPr>
          <w:t xml:space="preserve">Fig. 64</w:t>
        </w:r>
      </w:hyperlink>
    </w:p>
    <w:p>
      <w:pPr>
        <w:pStyle w:val="BodyText"/>
      </w:pPr>
      <w:r>
        <w:t xml:space="preserve">Two friezes of a Corinthian krater,</w:t>
      </w:r>
      <w:r>
        <w:t xml:space="preserve"> </w:t>
      </w:r>
      <w:r>
        <w:t xml:space="preserve">from Caere: Paris, Louvre E. 635.</w:t>
      </w:r>
      <w:r>
        <w:t xml:space="preserve"> </w:t>
      </w:r>
      <w:r>
        <w:t xml:space="preserve">Height 0,46. After photo.</w:t>
      </w:r>
    </w:p>
    <w:p>
      <w:pPr>
        <w:pStyle w:val="BodyText"/>
      </w:pPr>
      <w:r>
        <w:t xml:space="preserve"> </w:t>
      </w:r>
    </w:p>
    <w:p>
      <w:pPr>
        <w:pStyle w:val="BodyText"/>
      </w:pPr>
      <w:hyperlink r:id="rId330">
        <w:r>
          <w:rPr>
            <w:rStyle w:val="Hyperlink"/>
          </w:rPr>
          <w:t xml:space="preserve">Fig. 65.</w:t>
        </w:r>
      </w:hyperlink>
    </w:p>
    <w:p>
      <w:pPr>
        <w:pStyle w:val="BodyText"/>
      </w:pPr>
      <w:r>
        <w:t xml:space="preserve">Corinthian krater, from Corinth:</w:t>
      </w:r>
      <w:r>
        <w:t xml:space="preserve"> </w:t>
      </w:r>
      <w:r>
        <w:t xml:space="preserve">Munich 344. Height 0,31.</w:t>
      </w:r>
      <w:r>
        <w:t xml:space="preserve"> </w:t>
      </w:r>
      <w:r>
        <w:rPr>
          <w:i/>
        </w:rPr>
        <w:t xml:space="preserve">Münch.</w:t>
      </w:r>
      <w:r>
        <w:t xml:space="preserve"> </w:t>
      </w:r>
      <w:r>
        <w:rPr>
          <w:i/>
        </w:rPr>
        <w:t xml:space="preserve">Jahrb.</w:t>
      </w:r>
      <w:r>
        <w:t xml:space="preserve">, 1911, II., p. 290, fig. 1.</w:t>
      </w:r>
    </w:p>
    <w:p>
      <w:pPr>
        <w:pStyle w:val="BodyText"/>
      </w:pPr>
      <w:hyperlink r:id="rId1054">
        <w:r>
          <w:rPr>
            <w:rStyle w:val="Hyperlink"/>
          </w:rPr>
          <w:t xml:space="preserve">70</w:t>
        </w:r>
      </w:hyperlink>
    </w:p>
    <w:p>
      <w:pPr>
        <w:pStyle w:val="BodyText"/>
      </w:pPr>
      <w:hyperlink r:id="rId1055">
        <w:r>
          <w:rPr>
            <w:rStyle w:val="Hyperlink"/>
          </w:rPr>
          <w:t xml:space="preserve">Pl. XXXIII.</w:t>
        </w:r>
      </w:hyperlink>
    </w:p>
    <w:p>
      <w:pPr>
        <w:pStyle w:val="BodyText"/>
      </w:pPr>
      <w:hyperlink r:id="rId329">
        <w:r>
          <w:rPr>
            <w:rStyle w:val="Hyperlink"/>
          </w:rPr>
          <w:t xml:space="preserve">Fig. 66</w:t>
        </w:r>
      </w:hyperlink>
    </w:p>
    <w:p>
      <w:pPr>
        <w:pStyle w:val="BodyText"/>
      </w:pPr>
      <w:r>
        <w:t xml:space="preserve">Frieze of a Corinthian krater, from</w:t>
      </w:r>
      <w:r>
        <w:t xml:space="preserve"> </w:t>
      </w:r>
      <w:r>
        <w:t xml:space="preserve">Caere: Berlin 1655. Height 0,46.</w:t>
      </w:r>
      <w:r>
        <w:t xml:space="preserve"> </w:t>
      </w:r>
      <w:r>
        <w:t xml:space="preserve">From</w:t>
      </w:r>
      <w:r>
        <w:t xml:space="preserve"> </w:t>
      </w:r>
      <w:r>
        <w:rPr>
          <w:i/>
        </w:rPr>
        <w:t xml:space="preserve">Monumenti</w:t>
      </w:r>
      <w:r>
        <w:t xml:space="preserve"> </w:t>
      </w:r>
      <w:r>
        <w:t xml:space="preserve">X., pl. 4, 5</w:t>
      </w:r>
    </w:p>
    <w:p>
      <w:pPr>
        <w:pStyle w:val="BodyText"/>
      </w:pPr>
      <w:hyperlink r:id="rId1056">
        <w:r>
          <w:rPr>
            <w:rStyle w:val="Hyperlink"/>
          </w:rPr>
          <w:t xml:space="preserve">72</w:t>
        </w:r>
      </w:hyperlink>
    </w:p>
    <w:p>
      <w:pPr>
        <w:pStyle w:val="BodyText"/>
      </w:pPr>
      <w:hyperlink r:id="rId1057">
        <w:r>
          <w:rPr>
            <w:rStyle w:val="Hyperlink"/>
          </w:rPr>
          <w:t xml:space="preserve">Pl. XXXIV.</w:t>
        </w:r>
      </w:hyperlink>
    </w:p>
    <w:p>
      <w:pPr>
        <w:pStyle w:val="BodyText"/>
      </w:pPr>
      <w:hyperlink r:id="rId1058">
        <w:r>
          <w:rPr>
            <w:rStyle w:val="Hyperlink"/>
          </w:rPr>
          <w:t xml:space="preserve">Fig. 67</w:t>
        </w:r>
      </w:hyperlink>
    </w:p>
    <w:p>
      <w:pPr>
        <w:pStyle w:val="BodyText"/>
      </w:pPr>
      <w:r>
        <w:t xml:space="preserve">Corinthian plate: Munich 346a.</w:t>
      </w:r>
      <w:r>
        <w:t xml:space="preserve"> </w:t>
      </w:r>
      <w:r>
        <w:t xml:space="preserve">Diameter 0,28.</w:t>
      </w:r>
      <w:r>
        <w:t xml:space="preserve"> </w:t>
      </w:r>
      <w:r>
        <w:rPr>
          <w:i/>
        </w:rPr>
        <w:t xml:space="preserve">Münch. Vasens.</w:t>
      </w:r>
      <w:r>
        <w:t xml:space="preserve"> </w:t>
      </w:r>
      <w:r>
        <w:t xml:space="preserve">I., p. 31, fig. 46</w:t>
      </w:r>
    </w:p>
    <w:p>
      <w:pPr>
        <w:pStyle w:val="BodyText"/>
      </w:pPr>
      <w:r>
        <w:t xml:space="preserve"> </w:t>
      </w:r>
    </w:p>
    <w:p>
      <w:pPr>
        <w:pStyle w:val="BodyText"/>
      </w:pPr>
      <w:hyperlink r:id="rId460">
        <w:r>
          <w:rPr>
            <w:rStyle w:val="Hyperlink"/>
          </w:rPr>
          <w:t xml:space="preserve">Fig. 68.</w:t>
        </w:r>
      </w:hyperlink>
    </w:p>
    <w:p>
      <w:pPr>
        <w:pStyle w:val="BodyText"/>
      </w:pPr>
      <w:r>
        <w:t xml:space="preserve">Chalkidian hydria, from Italy:</w:t>
      </w:r>
      <w:r>
        <w:t xml:space="preserve"> </w:t>
      </w:r>
      <w:r>
        <w:t xml:space="preserve">Munich 596. Height 0,46. From</w:t>
      </w:r>
      <w:r>
        <w:t xml:space="preserve"> </w:t>
      </w:r>
      <w:r>
        <w:t xml:space="preserve">photo.</w:t>
      </w:r>
    </w:p>
    <w:p>
      <w:pPr>
        <w:pStyle w:val="BodyText"/>
      </w:pPr>
      <w:hyperlink r:id="rId1059">
        <w:r>
          <w:rPr>
            <w:i/>
            <w:rStyle w:val="Hyperlink"/>
          </w:rPr>
          <w:t xml:space="preserve">To face page</w:t>
        </w:r>
        <w:r>
          <w:rPr>
            <w:rStyle w:val="Hyperlink"/>
          </w:rPr>
          <w:t xml:space="preserve"> 74</w:t>
        </w:r>
      </w:hyperlink>
    </w:p>
    <w:p>
      <w:pPr>
        <w:pStyle w:val="BodyText"/>
      </w:pPr>
      <w:hyperlink r:id="rId1060">
        <w:r>
          <w:rPr>
            <w:rStyle w:val="Hyperlink"/>
          </w:rPr>
          <w:t xml:space="preserve">Pl. XXXV.</w:t>
        </w:r>
      </w:hyperlink>
    </w:p>
    <w:p>
      <w:pPr>
        <w:pStyle w:val="BodyText"/>
      </w:pPr>
      <w:hyperlink r:id="rId461">
        <w:r>
          <w:rPr>
            <w:rStyle w:val="Hyperlink"/>
          </w:rPr>
          <w:t xml:space="preserve">Fig. 69</w:t>
        </w:r>
      </w:hyperlink>
    </w:p>
    <w:p>
      <w:pPr>
        <w:pStyle w:val="BodyText"/>
      </w:pPr>
      <w:r>
        <w:t xml:space="preserve">Chalkidian amphora, from Vulci:</w:t>
      </w:r>
      <w:r>
        <w:t xml:space="preserve"> </w:t>
      </w:r>
      <w:r>
        <w:t xml:space="preserve">Würzburg. Height 0,41. From</w:t>
      </w:r>
      <w:r>
        <w:t xml:space="preserve"> </w:t>
      </w:r>
      <w:r>
        <w:t xml:space="preserve">photo.</w:t>
      </w:r>
    </w:p>
    <w:p>
      <w:pPr>
        <w:pStyle w:val="BodyText"/>
      </w:pPr>
      <w:hyperlink r:id="rId1059">
        <w:r>
          <w:rPr>
            <w:i/>
            <w:rStyle w:val="Hyperlink"/>
          </w:rPr>
          <w:t xml:space="preserve">To face page</w:t>
        </w:r>
        <w:r>
          <w:rPr>
            <w:rStyle w:val="Hyperlink"/>
          </w:rPr>
          <w:t xml:space="preserve"> 74</w:t>
        </w:r>
      </w:hyperlink>
    </w:p>
    <w:p>
      <w:pPr>
        <w:pStyle w:val="BodyText"/>
      </w:pPr>
      <w:hyperlink r:id="rId1061">
        <w:r>
          <w:rPr>
            <w:rStyle w:val="Hyperlink"/>
          </w:rPr>
          <w:t xml:space="preserve">Pl. XXXVI.</w:t>
        </w:r>
      </w:hyperlink>
    </w:p>
    <w:p>
      <w:pPr>
        <w:pStyle w:val="BodyText"/>
      </w:pPr>
      <w:hyperlink r:id="rId462">
        <w:r>
          <w:rPr>
            <w:rStyle w:val="Hyperlink"/>
          </w:rPr>
          <w:t xml:space="preserve">Fig. 70</w:t>
        </w:r>
      </w:hyperlink>
    </w:p>
    <w:p>
      <w:pPr>
        <w:pStyle w:val="BodyText"/>
      </w:pPr>
      <w:r>
        <w:t xml:space="preserve">Chalkidian amphora, from Caere:</w:t>
      </w:r>
      <w:r>
        <w:t xml:space="preserve"> </w:t>
      </w:r>
      <w:r>
        <w:t xml:space="preserve">London, B.M., B 155. Height 0,45.</w:t>
      </w:r>
      <w:r>
        <w:t xml:space="preserve"> </w:t>
      </w:r>
      <w:r>
        <w:t xml:space="preserve">From photo.</w:t>
      </w:r>
    </w:p>
    <w:p>
      <w:pPr>
        <w:pStyle w:val="BodyText"/>
      </w:pPr>
      <w:r>
        <w:t xml:space="preserve"> </w:t>
      </w:r>
    </w:p>
    <w:p>
      <w:pPr>
        <w:pStyle w:val="BodyText"/>
      </w:pPr>
      <w:hyperlink r:id="rId463">
        <w:r>
          <w:rPr>
            <w:rStyle w:val="Hyperlink"/>
          </w:rPr>
          <w:t xml:space="preserve">Fig. 71.</w:t>
        </w:r>
      </w:hyperlink>
    </w:p>
    <w:p>
      <w:pPr>
        <w:pStyle w:val="BodyText"/>
      </w:pPr>
      <w:r>
        <w:t xml:space="preserve">Scene from Chalkidian amphora of</w:t>
      </w:r>
      <w:r>
        <w:t xml:space="preserve"> </w:t>
      </w:r>
      <w:r>
        <w:t xml:space="preserve">Italian provenance: Munich 592.</w:t>
      </w:r>
      <w:r>
        <w:t xml:space="preserve"> </w:t>
      </w:r>
      <w:r>
        <w:rPr>
          <w:i/>
        </w:rPr>
        <w:t xml:space="preserve">Münch. Vasens.</w:t>
      </w:r>
      <w:r>
        <w:t xml:space="preserve"> </w:t>
      </w:r>
      <w:r>
        <w:t xml:space="preserve">I., p. 65, fig. 75.</w:t>
      </w:r>
    </w:p>
    <w:p>
      <w:pPr>
        <w:pStyle w:val="BodyText"/>
      </w:pPr>
      <w:hyperlink r:id="rId1062">
        <w:r>
          <w:rPr>
            <w:rStyle w:val="Hyperlink"/>
          </w:rPr>
          <w:t xml:space="preserve">78</w:t>
        </w:r>
      </w:hyperlink>
    </w:p>
    <w:p>
      <w:pPr>
        <w:pStyle w:val="BodyText"/>
      </w:pPr>
      <w:hyperlink r:id="rId1063">
        <w:r>
          <w:rPr>
            <w:rStyle w:val="Hyperlink"/>
          </w:rPr>
          <w:t xml:space="preserve">Pl. XXXVII.</w:t>
        </w:r>
      </w:hyperlink>
    </w:p>
    <w:p>
      <w:pPr>
        <w:pStyle w:val="BodyText"/>
      </w:pPr>
      <w:hyperlink r:id="rId487">
        <w:r>
          <w:rPr>
            <w:rStyle w:val="Hyperlink"/>
          </w:rPr>
          <w:t xml:space="preserve">Fig. 72</w:t>
        </w:r>
      </w:hyperlink>
    </w:p>
    <w:p>
      <w:pPr>
        <w:pStyle w:val="BodyText"/>
      </w:pPr>
      <w:r>
        <w:t xml:space="preserve">Ionic eye kylix, from Italy: Munich</w:t>
      </w:r>
      <w:r>
        <w:t xml:space="preserve"> </w:t>
      </w:r>
      <w:r>
        <w:t xml:space="preserve">589. Height 0,10. From photo.</w:t>
      </w:r>
    </w:p>
    <w:p>
      <w:pPr>
        <w:pStyle w:val="BodyText"/>
      </w:pPr>
      <w:r>
        <w:t xml:space="preserve"> </w:t>
      </w:r>
    </w:p>
    <w:p>
      <w:pPr>
        <w:pStyle w:val="BodyText"/>
      </w:pPr>
      <w:hyperlink r:id="rId488">
        <w:r>
          <w:rPr>
            <w:rStyle w:val="Hyperlink"/>
          </w:rPr>
          <w:t xml:space="preserve">Fig. 73.</w:t>
        </w:r>
      </w:hyperlink>
    </w:p>
    <w:p>
      <w:pPr>
        <w:pStyle w:val="BodyText"/>
      </w:pPr>
      <w:r>
        <w:t xml:space="preserve">Head of Athena, from Ionic eye</w:t>
      </w:r>
      <w:r>
        <w:t xml:space="preserve"> </w:t>
      </w:r>
      <w:r>
        <w:t xml:space="preserve">kylix: Munich 590.</w:t>
      </w:r>
      <w:r>
        <w:t xml:space="preserve"> </w:t>
      </w:r>
      <w:r>
        <w:rPr>
          <w:i/>
        </w:rPr>
        <w:t xml:space="preserve">Münch. Vasens.</w:t>
      </w:r>
      <w:r>
        <w:t xml:space="preserve"> </w:t>
      </w:r>
      <w:r>
        <w:t xml:space="preserve">I., p. 64, fig. 74.</w:t>
      </w:r>
    </w:p>
    <w:p>
      <w:pPr>
        <w:pStyle w:val="BodyText"/>
      </w:pPr>
      <w:hyperlink r:id="rId605">
        <w:r>
          <w:rPr>
            <w:rStyle w:val="Hyperlink"/>
          </w:rPr>
          <w:t xml:space="preserve">80</w:t>
        </w:r>
      </w:hyperlink>
    </w:p>
    <w:p>
      <w:pPr>
        <w:pStyle w:val="BodyText"/>
      </w:pPr>
      <w:hyperlink r:id="rId1064">
        <w:r>
          <w:rPr>
            <w:rStyle w:val="Hyperlink"/>
          </w:rPr>
          <w:t xml:space="preserve">Pl. XXXVIII.</w:t>
        </w:r>
      </w:hyperlink>
    </w:p>
    <w:p>
      <w:pPr>
        <w:pStyle w:val="BodyText"/>
      </w:pPr>
      <w:hyperlink r:id="rId465">
        <w:r>
          <w:rPr>
            <w:rStyle w:val="Hyperlink"/>
          </w:rPr>
          <w:t xml:space="preserve">Fig. 74</w:t>
        </w:r>
      </w:hyperlink>
    </w:p>
    <w:p>
      <w:pPr>
        <w:pStyle w:val="BodyText"/>
      </w:pPr>
      <w:r>
        <w:t xml:space="preserve">Phineus kylix, from Vulci: Würzburg.</w:t>
      </w:r>
      <w:r>
        <w:t xml:space="preserve"> </w:t>
      </w:r>
      <w:r>
        <w:t xml:space="preserve">Diameter 0,39. From</w:t>
      </w:r>
      <w:r>
        <w:t xml:space="preserve"> </w:t>
      </w:r>
      <w:r>
        <w:rPr>
          <w:i/>
        </w:rPr>
        <w:t xml:space="preserve">Furtwängler-Reichhold</w:t>
      </w:r>
      <w:r>
        <w:t xml:space="preserve"> </w:t>
      </w:r>
      <w:r>
        <w:t xml:space="preserve">41.</w:t>
      </w:r>
    </w:p>
    <w:p>
      <w:pPr>
        <w:pStyle w:val="BodyText"/>
      </w:pPr>
      <w:hyperlink r:id="rId1065">
        <w:r>
          <w:rPr>
            <w:rStyle w:val="Hyperlink"/>
          </w:rPr>
          <w:t xml:space="preserve">82</w:t>
        </w:r>
      </w:hyperlink>
    </w:p>
    <w:p>
      <w:pPr>
        <w:pStyle w:val="BodyText"/>
      </w:pPr>
      <w:hyperlink r:id="rId1066">
        <w:r>
          <w:rPr>
            <w:rStyle w:val="Hyperlink"/>
          </w:rPr>
          <w:t xml:space="preserve">Pl. XXXIX.</w:t>
        </w:r>
      </w:hyperlink>
    </w:p>
    <w:p>
      <w:pPr>
        <w:pStyle w:val="BodyText"/>
      </w:pPr>
      <w:hyperlink r:id="rId496">
        <w:r>
          <w:rPr>
            <w:rStyle w:val="Hyperlink"/>
          </w:rPr>
          <w:t xml:space="preserve">Fig. 75</w:t>
        </w:r>
      </w:hyperlink>
    </w:p>
    <w:p>
      <w:pPr>
        <w:pStyle w:val="BodyText"/>
      </w:pPr>
      <w:r>
        <w:t xml:space="preserve">Ionic b.f. fragments, from Kyme</w:t>
      </w:r>
      <w:r>
        <w:t xml:space="preserve"> </w:t>
      </w:r>
      <w:r>
        <w:t xml:space="preserve">(Asia Minor): London, B.M. From</w:t>
      </w:r>
      <w:r>
        <w:t xml:space="preserve"> </w:t>
      </w:r>
      <w:r>
        <w:t xml:space="preserve">photo.</w:t>
      </w:r>
    </w:p>
    <w:p>
      <w:pPr>
        <w:pStyle w:val="BodyText"/>
      </w:pPr>
      <w:r>
        <w:t xml:space="preserve"> </w:t>
      </w:r>
    </w:p>
    <w:p>
      <w:pPr>
        <w:pStyle w:val="BodyText"/>
      </w:pPr>
      <w:hyperlink r:id="rId506">
        <w:r>
          <w:rPr>
            <w:rStyle w:val="Hyperlink"/>
          </w:rPr>
          <w:t xml:space="preserve">Fig. 76.</w:t>
        </w:r>
      </w:hyperlink>
    </w:p>
    <w:p>
      <w:pPr>
        <w:pStyle w:val="BodyText"/>
      </w:pPr>
      <w:r>
        <w:t xml:space="preserve">Neck design of an Ionic b.f. Amphora,</w:t>
      </w:r>
      <w:r>
        <w:t xml:space="preserve"> </w:t>
      </w:r>
      <w:r>
        <w:t xml:space="preserve">from Italy: Munich 586.</w:t>
      </w:r>
      <w:r>
        <w:t xml:space="preserve"> </w:t>
      </w:r>
      <w:r>
        <w:rPr>
          <w:i/>
        </w:rPr>
        <w:t xml:space="preserve">Münch. Vasens.</w:t>
      </w:r>
      <w:r>
        <w:t xml:space="preserve"> </w:t>
      </w:r>
      <w:r>
        <w:t xml:space="preserve">I., p. 62, fig. 73.</w:t>
      </w:r>
    </w:p>
    <w:p>
      <w:pPr>
        <w:pStyle w:val="BodyText"/>
      </w:pPr>
      <w:hyperlink r:id="rId1067">
        <w:r>
          <w:rPr>
            <w:rStyle w:val="Hyperlink"/>
          </w:rPr>
          <w:t xml:space="preserve">84</w:t>
        </w:r>
      </w:hyperlink>
    </w:p>
    <w:p>
      <w:pPr>
        <w:pStyle w:val="BodyText"/>
      </w:pPr>
      <w:hyperlink r:id="rId1068">
        <w:r>
          <w:rPr>
            <w:rStyle w:val="Hyperlink"/>
          </w:rPr>
          <w:t xml:space="preserve">Pl. XL.-I.</w:t>
        </w:r>
      </w:hyperlink>
    </w:p>
    <w:p>
      <w:pPr>
        <w:pStyle w:val="BodyText"/>
      </w:pPr>
      <w:hyperlink r:id="rId508">
        <w:r>
          <w:rPr>
            <w:rStyle w:val="Hyperlink"/>
          </w:rPr>
          <w:t xml:space="preserve">Fig. 77-8</w:t>
        </w:r>
      </w:hyperlink>
    </w:p>
    <w:p>
      <w:pPr>
        <w:pStyle w:val="BodyText"/>
      </w:pPr>
      <w:r>
        <w:t xml:space="preserve">Obverse and reverse of an Ionic b.-f.</w:t>
      </w:r>
      <w:r>
        <w:t xml:space="preserve"> </w:t>
      </w:r>
      <w:r>
        <w:t xml:space="preserve">Amphora, from Italy: Munich 585.</w:t>
      </w:r>
      <w:r>
        <w:t xml:space="preserve"> </w:t>
      </w:r>
      <w:r>
        <w:t xml:space="preserve">From</w:t>
      </w:r>
      <w:r>
        <w:t xml:space="preserve"> </w:t>
      </w:r>
      <w:r>
        <w:rPr>
          <w:i/>
        </w:rPr>
        <w:t xml:space="preserve">Münch. Vasens.</w:t>
      </w:r>
      <w:r>
        <w:t xml:space="preserve"> </w:t>
      </w:r>
      <w:r>
        <w:t xml:space="preserve">I., p. 59,</w:t>
      </w:r>
      <w:r>
        <w:t xml:space="preserve"> </w:t>
      </w:r>
      <w:r>
        <w:t xml:space="preserve">figs. 69 and 70.</w:t>
      </w:r>
    </w:p>
    <w:p>
      <w:pPr>
        <w:pStyle w:val="BodyText"/>
      </w:pPr>
      <w:hyperlink r:id="rId601">
        <w:r>
          <w:rPr>
            <w:rStyle w:val="Hyperlink"/>
          </w:rPr>
          <w:t xml:space="preserve">86 &amp; 87</w:t>
        </w:r>
      </w:hyperlink>
    </w:p>
    <w:p>
      <w:pPr>
        <w:pStyle w:val="BodyText"/>
      </w:pPr>
      <w:hyperlink r:id="rId1069">
        <w:r>
          <w:rPr>
            <w:rStyle w:val="Hyperlink"/>
          </w:rPr>
          <w:t xml:space="preserve">Pl. XLII.</w:t>
        </w:r>
      </w:hyperlink>
    </w:p>
    <w:p>
      <w:pPr>
        <w:pStyle w:val="BodyText"/>
      </w:pPr>
      <w:hyperlink r:id="rId532">
        <w:r>
          <w:rPr>
            <w:rStyle w:val="Hyperlink"/>
          </w:rPr>
          <w:t xml:space="preserve">Fig. 79</w:t>
        </w:r>
      </w:hyperlink>
    </w:p>
    <w:p>
      <w:pPr>
        <w:pStyle w:val="BodyText"/>
      </w:pPr>
      <w:r>
        <w:t xml:space="preserve">Chief design on a Caeretan hydria:</w:t>
      </w:r>
      <w:r>
        <w:t xml:space="preserve"> </w:t>
      </w:r>
      <w:r>
        <w:t xml:space="preserve">Vienna, Museum für Kunst und Industrie</w:t>
      </w:r>
      <w:r>
        <w:t xml:space="preserve"> </w:t>
      </w:r>
      <w:r>
        <w:t xml:space="preserve">217. From</w:t>
      </w:r>
      <w:r>
        <w:t xml:space="preserve"> </w:t>
      </w:r>
      <w:r>
        <w:rPr>
          <w:i/>
        </w:rPr>
        <w:t xml:space="preserve">Furtwängler-Reichhold</w:t>
      </w:r>
      <w:r>
        <w:t xml:space="preserve"> </w:t>
      </w:r>
      <w:r>
        <w:t xml:space="preserve">51.</w:t>
      </w:r>
    </w:p>
    <w:p>
      <w:pPr>
        <w:pStyle w:val="BodyText"/>
      </w:pPr>
      <w:r>
        <w:t xml:space="preserve"> </w:t>
      </w:r>
    </w:p>
    <w:p>
      <w:pPr>
        <w:pStyle w:val="BodyText"/>
      </w:pPr>
      <w:hyperlink r:id="rId543">
        <w:r>
          <w:rPr>
            <w:rStyle w:val="Hyperlink"/>
          </w:rPr>
          <w:t xml:space="preserve">Fig. 80.</w:t>
        </w:r>
      </w:hyperlink>
    </w:p>
    <w:p>
      <w:pPr>
        <w:pStyle w:val="BodyText"/>
      </w:pPr>
      <w:r>
        <w:t xml:space="preserve">Spartan kylix, from Italy: Munich</w:t>
      </w:r>
      <w:r>
        <w:t xml:space="preserve"> </w:t>
      </w:r>
      <w:r>
        <w:t xml:space="preserve">382. Height 0,15. From</w:t>
      </w:r>
      <w:r>
        <w:t xml:space="preserve"> </w:t>
      </w:r>
      <w:r>
        <w:rPr>
          <w:i/>
        </w:rPr>
        <w:t xml:space="preserve">Münch.</w:t>
      </w:r>
      <w:r>
        <w:t xml:space="preserve"> </w:t>
      </w:r>
      <w:r>
        <w:rPr>
          <w:i/>
        </w:rPr>
        <w:t xml:space="preserve">Vasens.</w:t>
      </w:r>
      <w:r>
        <w:t xml:space="preserve"> </w:t>
      </w:r>
      <w:r>
        <w:t xml:space="preserve">I., p. 34, fig. &amp; 48</w:t>
      </w:r>
    </w:p>
    <w:p>
      <w:pPr>
        <w:pStyle w:val="BodyText"/>
      </w:pPr>
      <w:hyperlink r:id="rId1070">
        <w:r>
          <w:rPr>
            <w:rStyle w:val="Hyperlink"/>
          </w:rPr>
          <w:t xml:space="preserve">88</w:t>
        </w:r>
      </w:hyperlink>
    </w:p>
    <w:p>
      <w:pPr>
        <w:pStyle w:val="BodyText"/>
      </w:pPr>
      <w:hyperlink r:id="rId1071">
        <w:r>
          <w:rPr>
            <w:rStyle w:val="Hyperlink"/>
          </w:rPr>
          <w:t xml:space="preserve">Pl. XLIII.</w:t>
        </w:r>
      </w:hyperlink>
    </w:p>
    <w:p>
      <w:pPr>
        <w:pStyle w:val="BodyText"/>
      </w:pPr>
      <w:hyperlink r:id="rId533">
        <w:r>
          <w:rPr>
            <w:rStyle w:val="Hyperlink"/>
          </w:rPr>
          <w:t xml:space="preserve">Fig. 81</w:t>
        </w:r>
      </w:hyperlink>
    </w:p>
    <w:p>
      <w:pPr>
        <w:pStyle w:val="BodyText"/>
      </w:pPr>
      <w:r>
        <w:t xml:space="preserve">Caeretan hydria, from Caere: Paris,</w:t>
      </w:r>
      <w:r>
        <w:t xml:space="preserve"> </w:t>
      </w:r>
      <w:r>
        <w:t xml:space="preserve">Louvre E 701. Height 0,43. From</w:t>
      </w:r>
      <w:r>
        <w:t xml:space="preserve"> </w:t>
      </w:r>
      <w:r>
        <w:t xml:space="preserve">photo.</w:t>
      </w:r>
    </w:p>
    <w:p>
      <w:pPr>
        <w:pStyle w:val="BodyText"/>
      </w:pPr>
      <w:hyperlink r:id="rId1072">
        <w:r>
          <w:rPr>
            <w:rStyle w:val="Hyperlink"/>
          </w:rPr>
          <w:t xml:space="preserve">89</w:t>
        </w:r>
      </w:hyperlink>
    </w:p>
    <w:p>
      <w:pPr>
        <w:pStyle w:val="BodyText"/>
      </w:pPr>
      <w:hyperlink r:id="rId1073">
        <w:r>
          <w:rPr>
            <w:rStyle w:val="Hyperlink"/>
          </w:rPr>
          <w:t xml:space="preserve">Pl. XLIV.</w:t>
        </w:r>
      </w:hyperlink>
    </w:p>
    <w:p>
      <w:pPr>
        <w:pStyle w:val="BodyText"/>
      </w:pPr>
      <w:hyperlink r:id="rId534">
        <w:r>
          <w:rPr>
            <w:rStyle w:val="Hyperlink"/>
          </w:rPr>
          <w:t xml:space="preserve">Fig. 82-3</w:t>
        </w:r>
      </w:hyperlink>
    </w:p>
    <w:p>
      <w:pPr>
        <w:pStyle w:val="BodyText"/>
      </w:pPr>
      <w:r>
        <w:t xml:space="preserve">Obverse and reverse of a Pontic amphora,</w:t>
      </w:r>
      <w:r>
        <w:t xml:space="preserve"> </w:t>
      </w:r>
      <w:r>
        <w:t xml:space="preserve">from Italy: Munich 837.</w:t>
      </w:r>
      <w:r>
        <w:t xml:space="preserve"> </w:t>
      </w:r>
      <w:r>
        <w:t xml:space="preserve">Height of vase 0,33. From</w:t>
      </w:r>
      <w:r>
        <w:t xml:space="preserve"> </w:t>
      </w:r>
      <w:r>
        <w:rPr>
          <w:i/>
        </w:rPr>
        <w:t xml:space="preserve">Furtwängler-Reichhold</w:t>
      </w:r>
      <w:r>
        <w:t xml:space="preserve"> </w:t>
      </w:r>
      <w:r>
        <w:t xml:space="preserve">21.</w:t>
      </w:r>
    </w:p>
    <w:p>
      <w:pPr>
        <w:pStyle w:val="BodyText"/>
      </w:pPr>
      <w:hyperlink r:id="rId1074">
        <w:r>
          <w:rPr>
            <w:rStyle w:val="Hyperlink"/>
          </w:rPr>
          <w:t xml:space="preserve">90</w:t>
        </w:r>
      </w:hyperlink>
    </w:p>
    <w:p>
      <w:pPr>
        <w:pStyle w:val="BodyText"/>
      </w:pPr>
      <w:hyperlink r:id="rId1075">
        <w:r>
          <w:rPr>
            <w:rStyle w:val="Hyperlink"/>
          </w:rPr>
          <w:t xml:space="preserve">Pl. XLV.</w:t>
        </w:r>
      </w:hyperlink>
    </w:p>
    <w:p>
      <w:pPr>
        <w:pStyle w:val="BodyText"/>
      </w:pPr>
      <w:hyperlink r:id="rId545">
        <w:r>
          <w:rPr>
            <w:rStyle w:val="Hyperlink"/>
          </w:rPr>
          <w:t xml:space="preserve">Fig. 84</w:t>
        </w:r>
      </w:hyperlink>
    </w:p>
    <w:p>
      <w:pPr>
        <w:pStyle w:val="BodyText"/>
      </w:pPr>
      <w:r>
        <w:t xml:space="preserve">Spartan kylix, from Corneto: Berlin.</w:t>
      </w:r>
      <w:r>
        <w:t xml:space="preserve"> </w:t>
      </w:r>
      <w:r>
        <w:t xml:space="preserve">From</w:t>
      </w:r>
      <w:r>
        <w:t xml:space="preserve"> </w:t>
      </w:r>
      <w:r>
        <w:rPr>
          <w:i/>
        </w:rPr>
        <w:t xml:space="preserve">Jahrbuch d. D. Instatus</w:t>
      </w:r>
      <w:r>
        <w:t xml:space="preserve"> </w:t>
      </w:r>
      <w:r>
        <w:t xml:space="preserve">1901,</w:t>
      </w:r>
      <w:r>
        <w:t xml:space="preserve"> </w:t>
      </w:r>
      <w:r>
        <w:t xml:space="preserve">pl. III.</w:t>
      </w:r>
    </w:p>
    <w:p>
      <w:pPr>
        <w:pStyle w:val="BodyText"/>
      </w:pPr>
      <w:hyperlink r:id="rId1076">
        <w:r>
          <w:rPr>
            <w:rStyle w:val="Hyperlink"/>
          </w:rPr>
          <w:t xml:space="preserve">Pl. XLVI.</w:t>
        </w:r>
      </w:hyperlink>
    </w:p>
    <w:p>
      <w:pPr>
        <w:pStyle w:val="BodyText"/>
      </w:pPr>
      <w:hyperlink r:id="rId546">
        <w:r>
          <w:rPr>
            <w:rStyle w:val="Hyperlink"/>
          </w:rPr>
          <w:t xml:space="preserve">Fig. 85</w:t>
        </w:r>
      </w:hyperlink>
    </w:p>
    <w:p>
      <w:pPr>
        <w:pStyle w:val="BodyText"/>
      </w:pPr>
      <w:r>
        <w:t xml:space="preserve">Spartan kylix (Arkesilas), from</w:t>
      </w:r>
      <w:r>
        <w:t xml:space="preserve"> </w:t>
      </w:r>
      <w:r>
        <w:t xml:space="preserve">Vulci: Paris, Cabinet des Médailles</w:t>
      </w:r>
      <w:r>
        <w:t xml:space="preserve"> </w:t>
      </w:r>
      <w:r>
        <w:t xml:space="preserve">189. Diameter 0,29. From</w:t>
      </w:r>
      <w:r>
        <w:t xml:space="preserve"> </w:t>
      </w:r>
      <w:r>
        <w:rPr>
          <w:i/>
        </w:rPr>
        <w:t xml:space="preserve">Monumenti</w:t>
      </w:r>
      <w:r>
        <w:t xml:space="preserve"> </w:t>
      </w:r>
      <w:r>
        <w:t xml:space="preserve">I., pl. 47ᴬ</w:t>
      </w:r>
    </w:p>
    <w:p>
      <w:pPr>
        <w:pStyle w:val="BodyText"/>
      </w:pPr>
      <w:hyperlink r:id="rId1077">
        <w:r>
          <w:rPr>
            <w:rStyle w:val="Hyperlink"/>
          </w:rPr>
          <w:t xml:space="preserve">Pl. XLVII.</w:t>
        </w:r>
      </w:hyperlink>
    </w:p>
    <w:p>
      <w:pPr>
        <w:pStyle w:val="BodyText"/>
      </w:pPr>
      <w:hyperlink r:id="rId565">
        <w:r>
          <w:rPr>
            <w:rStyle w:val="Hyperlink"/>
          </w:rPr>
          <w:t xml:space="preserve">Fig. 86</w:t>
        </w:r>
      </w:hyperlink>
    </w:p>
    <w:p>
      <w:pPr>
        <w:pStyle w:val="BodyText"/>
      </w:pPr>
      <w:r>
        <w:t xml:space="preserve">Fragments of a cauldron (lebes) by</w:t>
      </w:r>
      <w:r>
        <w:t xml:space="preserve"> </w:t>
      </w:r>
      <w:r>
        <w:t xml:space="preserve">Sophilos: Athens, Acropolis. Gräf</w:t>
      </w:r>
      <w:r>
        <w:t xml:space="preserve"> </w:t>
      </w:r>
      <w:r>
        <w:t xml:space="preserve">587. Height of the frieze 0,09.</w:t>
      </w:r>
      <w:r>
        <w:t xml:space="preserve"> </w:t>
      </w:r>
      <w:r>
        <w:t xml:space="preserve">From Gräf,</w:t>
      </w:r>
      <w:r>
        <w:t xml:space="preserve"> </w:t>
      </w:r>
      <w:r>
        <w:rPr>
          <w:i/>
        </w:rPr>
        <w:t xml:space="preserve">Akropolisvasen</w:t>
      </w:r>
      <w:r>
        <w:t xml:space="preserve">, pl. 26</w:t>
      </w:r>
    </w:p>
    <w:p>
      <w:pPr>
        <w:pStyle w:val="BodyText"/>
      </w:pPr>
      <w:r>
        <w:t xml:space="preserve"> </w:t>
      </w:r>
    </w:p>
    <w:p>
      <w:pPr>
        <w:pStyle w:val="BodyText"/>
      </w:pPr>
      <w:hyperlink r:id="rId569">
        <w:r>
          <w:rPr>
            <w:rStyle w:val="Hyperlink"/>
          </w:rPr>
          <w:t xml:space="preserve">Fig. 87.</w:t>
        </w:r>
      </w:hyperlink>
    </w:p>
    <w:p>
      <w:pPr>
        <w:pStyle w:val="BodyText"/>
      </w:pPr>
      <w:r>
        <w:t xml:space="preserve">Attic tripod vase, from Athens:</w:t>
      </w:r>
      <w:r>
        <w:t xml:space="preserve"> </w:t>
      </w:r>
      <w:r>
        <w:t xml:space="preserve">Munich. Height 0,12. From</w:t>
      </w:r>
      <w:r>
        <w:t xml:space="preserve"> </w:t>
      </w:r>
      <w:r>
        <w:rPr>
          <w:i/>
        </w:rPr>
        <w:t xml:space="preserve">Münch. Jahrb.</w:t>
      </w:r>
      <w:r>
        <w:t xml:space="preserve">, 1911, II., p. 291,</w:t>
      </w:r>
      <w:r>
        <w:t xml:space="preserve"> </w:t>
      </w:r>
      <w:r>
        <w:t xml:space="preserve">fig. 5.</w:t>
      </w:r>
    </w:p>
    <w:p>
      <w:pPr>
        <w:pStyle w:val="BodyText"/>
      </w:pPr>
      <w:hyperlink r:id="rId1078">
        <w:r>
          <w:rPr>
            <w:rStyle w:val="Hyperlink"/>
          </w:rPr>
          <w:t xml:space="preserve">94</w:t>
        </w:r>
      </w:hyperlink>
    </w:p>
    <w:p>
      <w:pPr>
        <w:pStyle w:val="BodyText"/>
      </w:pPr>
      <w:hyperlink r:id="rId1079">
        <w:r>
          <w:rPr>
            <w:rStyle w:val="Hyperlink"/>
          </w:rPr>
          <w:t xml:space="preserve">Pl. XLVIII.</w:t>
        </w:r>
      </w:hyperlink>
    </w:p>
    <w:p>
      <w:pPr>
        <w:pStyle w:val="BodyText"/>
      </w:pPr>
      <w:hyperlink r:id="rId570">
        <w:r>
          <w:rPr>
            <w:rStyle w:val="Hyperlink"/>
          </w:rPr>
          <w:t xml:space="preserve">Fig. 88</w:t>
        </w:r>
      </w:hyperlink>
    </w:p>
    <w:p>
      <w:pPr>
        <w:pStyle w:val="BodyText"/>
      </w:pPr>
      <w:r>
        <w:t xml:space="preserve">Boeotian b.-f. kantharos: Munich</w:t>
      </w:r>
      <w:r>
        <w:t xml:space="preserve"> </w:t>
      </w:r>
      <w:r>
        <w:t xml:space="preserve">419. Height 0,19. From</w:t>
      </w:r>
      <w:r>
        <w:t xml:space="preserve"> </w:t>
      </w:r>
      <w:r>
        <w:rPr>
          <w:i/>
        </w:rPr>
        <w:t xml:space="preserve">Münch.</w:t>
      </w:r>
      <w:r>
        <w:t xml:space="preserve"> </w:t>
      </w:r>
      <w:r>
        <w:rPr>
          <w:i/>
        </w:rPr>
        <w:t xml:space="preserve">Vasens.</w:t>
      </w:r>
      <w:r>
        <w:t xml:space="preserve"> </w:t>
      </w:r>
      <w:r>
        <w:t xml:space="preserve">I., p. 40, fig. 52</w:t>
      </w:r>
    </w:p>
    <w:p>
      <w:pPr>
        <w:pStyle w:val="BodyText"/>
      </w:pPr>
      <w:r>
        <w:t xml:space="preserve"> </w:t>
      </w:r>
    </w:p>
    <w:p>
      <w:pPr>
        <w:pStyle w:val="BodyText"/>
      </w:pPr>
      <w:hyperlink r:id="rId579">
        <w:r>
          <w:rPr>
            <w:rStyle w:val="Hyperlink"/>
          </w:rPr>
          <w:t xml:space="preserve">Fig. 89.</w:t>
        </w:r>
      </w:hyperlink>
    </w:p>
    <w:p>
      <w:pPr>
        <w:pStyle w:val="BodyText"/>
      </w:pPr>
      <w:r>
        <w:t xml:space="preserve">Detail of the François vase. From</w:t>
      </w:r>
      <w:r>
        <w:t xml:space="preserve"> </w:t>
      </w:r>
      <w:r>
        <w:rPr>
          <w:i/>
        </w:rPr>
        <w:t xml:space="preserve">Furtwängler-Reichhold</w:t>
      </w:r>
      <w:r>
        <w:t xml:space="preserve">, 13</w:t>
      </w:r>
    </w:p>
    <w:p>
      <w:pPr>
        <w:pStyle w:val="BodyText"/>
      </w:pPr>
      <w:hyperlink r:id="rId590">
        <w:r>
          <w:rPr>
            <w:rStyle w:val="Hyperlink"/>
          </w:rPr>
          <w:t xml:space="preserve">96</w:t>
        </w:r>
      </w:hyperlink>
    </w:p>
    <w:p>
      <w:pPr>
        <w:pStyle w:val="BodyText"/>
      </w:pPr>
      <w:hyperlink r:id="rId1080">
        <w:r>
          <w:rPr>
            <w:rStyle w:val="Hyperlink"/>
          </w:rPr>
          <w:t xml:space="preserve">Pl. XLIX.</w:t>
        </w:r>
      </w:hyperlink>
    </w:p>
    <w:p>
      <w:pPr>
        <w:pStyle w:val="BodyText"/>
      </w:pPr>
      <w:hyperlink r:id="rId566">
        <w:r>
          <w:rPr>
            <w:rStyle w:val="Hyperlink"/>
          </w:rPr>
          <w:t xml:space="preserve">Fig. 90</w:t>
        </w:r>
      </w:hyperlink>
    </w:p>
    <w:p>
      <w:pPr>
        <w:pStyle w:val="BodyText"/>
      </w:pPr>
      <w:r>
        <w:t xml:space="preserve">François vase, from Chiusi: Florence,</w:t>
      </w:r>
      <w:r>
        <w:t xml:space="preserve"> </w:t>
      </w:r>
      <w:r>
        <w:t xml:space="preserve">Museo archeologico. Height</w:t>
      </w:r>
      <w:r>
        <w:t xml:space="preserve"> </w:t>
      </w:r>
      <w:r>
        <w:t xml:space="preserve">0,66. From</w:t>
      </w:r>
      <w:r>
        <w:t xml:space="preserve"> </w:t>
      </w:r>
      <w:r>
        <w:rPr>
          <w:i/>
        </w:rPr>
        <w:t xml:space="preserve">Furtwängler-Reichhold</w:t>
      </w:r>
      <w:r>
        <w:t xml:space="preserve">,</w:t>
      </w:r>
      <w:r>
        <w:t xml:space="preserve"> </w:t>
      </w:r>
      <w:r>
        <w:t xml:space="preserve">pl. 3, 10</w:t>
      </w:r>
    </w:p>
    <w:p>
      <w:pPr>
        <w:pStyle w:val="BodyText"/>
      </w:pPr>
      <w:hyperlink r:id="rId1081">
        <w:r>
          <w:rPr>
            <w:rStyle w:val="Hyperlink"/>
          </w:rPr>
          <w:t xml:space="preserve">98</w:t>
        </w:r>
      </w:hyperlink>
    </w:p>
    <w:p>
      <w:pPr>
        <w:pStyle w:val="BodyText"/>
      </w:pPr>
      <w:hyperlink r:id="rId1082">
        <w:r>
          <w:rPr>
            <w:rStyle w:val="Hyperlink"/>
          </w:rPr>
          <w:t xml:space="preserve">Pl. L.</w:t>
        </w:r>
      </w:hyperlink>
    </w:p>
    <w:p>
      <w:pPr>
        <w:pStyle w:val="BodyText"/>
      </w:pPr>
      <w:hyperlink r:id="rId602">
        <w:r>
          <w:rPr>
            <w:rStyle w:val="Hyperlink"/>
          </w:rPr>
          <w:t xml:space="preserve">Fig. 91</w:t>
        </w:r>
      </w:hyperlink>
    </w:p>
    <w:p>
      <w:pPr>
        <w:pStyle w:val="BodyText"/>
      </w:pPr>
      <w:r>
        <w:t xml:space="preserve">‘Little Master’ kylix, from Vulci:</w:t>
      </w:r>
      <w:r>
        <w:t xml:space="preserve"> </w:t>
      </w:r>
      <w:r>
        <w:t xml:space="preserve">Munich, Jahn 36. Height 0,15.</w:t>
      </w:r>
      <w:r>
        <w:t xml:space="preserve"> </w:t>
      </w:r>
      <w:r>
        <w:t xml:space="preserve">From photo.</w:t>
      </w:r>
    </w:p>
    <w:p>
      <w:pPr>
        <w:pStyle w:val="BodyText"/>
      </w:pPr>
      <w:r>
        <w:t xml:space="preserve"> </w:t>
      </w:r>
    </w:p>
    <w:p>
      <w:pPr>
        <w:pStyle w:val="BodyText"/>
      </w:pPr>
      <w:hyperlink r:id="rId591">
        <w:r>
          <w:rPr>
            <w:rStyle w:val="Hyperlink"/>
          </w:rPr>
          <w:t xml:space="preserve">Fig. 92.</w:t>
        </w:r>
      </w:hyperlink>
    </w:p>
    <w:p>
      <w:pPr>
        <w:pStyle w:val="BodyText"/>
      </w:pPr>
      <w:r>
        <w:t xml:space="preserve">Attic b.-f. kylix with knob handles:</w:t>
      </w:r>
      <w:r>
        <w:t xml:space="preserve"> </w:t>
      </w:r>
      <w:r>
        <w:t xml:space="preserve">Boston. From photo.</w:t>
      </w:r>
    </w:p>
    <w:p>
      <w:pPr>
        <w:pStyle w:val="BodyText"/>
      </w:pPr>
      <w:hyperlink r:id="rId1083">
        <w:r>
          <w:rPr>
            <w:rStyle w:val="Hyperlink"/>
          </w:rPr>
          <w:t xml:space="preserve">100</w:t>
        </w:r>
      </w:hyperlink>
    </w:p>
    <w:p>
      <w:pPr>
        <w:pStyle w:val="BodyText"/>
      </w:pPr>
      <w:hyperlink r:id="rId1084">
        <w:r>
          <w:rPr>
            <w:rStyle w:val="Hyperlink"/>
          </w:rPr>
          <w:t xml:space="preserve">Pl. LI.</w:t>
        </w:r>
      </w:hyperlink>
    </w:p>
    <w:p>
      <w:pPr>
        <w:pStyle w:val="BodyText"/>
      </w:pPr>
      <w:hyperlink r:id="rId611">
        <w:r>
          <w:rPr>
            <w:rStyle w:val="Hyperlink"/>
          </w:rPr>
          <w:t xml:space="preserve">Fig. 93</w:t>
        </w:r>
      </w:hyperlink>
    </w:p>
    <w:p>
      <w:pPr>
        <w:pStyle w:val="BodyText"/>
      </w:pPr>
      <w:r>
        <w:t xml:space="preserve">Interior of an eye kylix of Exekias,</w:t>
      </w:r>
      <w:r>
        <w:t xml:space="preserve"> </w:t>
      </w:r>
      <w:r>
        <w:t xml:space="preserve">from Vulci: Munich, Jahn 339. Diameter</w:t>
      </w:r>
      <w:r>
        <w:t xml:space="preserve"> </w:t>
      </w:r>
      <w:r>
        <w:t xml:space="preserve">0,30. From Gerhard,</w:t>
      </w:r>
      <w:r>
        <w:t xml:space="preserve"> </w:t>
      </w:r>
      <w:r>
        <w:rPr>
          <w:i/>
        </w:rPr>
        <w:t xml:space="preserve">Auserlesene</w:t>
      </w:r>
      <w:r>
        <w:t xml:space="preserve"> </w:t>
      </w:r>
      <w:r>
        <w:rPr>
          <w:i/>
        </w:rPr>
        <w:t xml:space="preserve">Vasenbilder</w:t>
      </w:r>
      <w:r>
        <w:t xml:space="preserve"> </w:t>
      </w:r>
      <w:r>
        <w:t xml:space="preserve">I., pl. 49</w:t>
      </w:r>
    </w:p>
    <w:p>
      <w:pPr>
        <w:pStyle w:val="BodyText"/>
      </w:pPr>
      <w:hyperlink r:id="rId626">
        <w:r>
          <w:rPr>
            <w:rStyle w:val="Hyperlink"/>
          </w:rPr>
          <w:t xml:space="preserve">102</w:t>
        </w:r>
      </w:hyperlink>
    </w:p>
    <w:p>
      <w:pPr>
        <w:pStyle w:val="BodyText"/>
      </w:pPr>
      <w:hyperlink r:id="rId1085">
        <w:r>
          <w:rPr>
            <w:rStyle w:val="Hyperlink"/>
          </w:rPr>
          <w:t xml:space="preserve">Pl. LII.</w:t>
        </w:r>
      </w:hyperlink>
    </w:p>
    <w:p>
      <w:pPr>
        <w:pStyle w:val="BodyText"/>
      </w:pPr>
      <w:hyperlink r:id="rId615">
        <w:r>
          <w:rPr>
            <w:rStyle w:val="Hyperlink"/>
          </w:rPr>
          <w:t xml:space="preserve">Fig. 94</w:t>
        </w:r>
      </w:hyperlink>
    </w:p>
    <w:p>
      <w:pPr>
        <w:pStyle w:val="BodyText"/>
      </w:pPr>
      <w:r>
        <w:t xml:space="preserve">Scene from an Attic b.-f. Amphora,</w:t>
      </w:r>
      <w:r>
        <w:t xml:space="preserve"> </w:t>
      </w:r>
      <w:r>
        <w:t xml:space="preserve">from Vulci: Berlin 1685. Height</w:t>
      </w:r>
      <w:r>
        <w:t xml:space="preserve"> </w:t>
      </w:r>
      <w:r>
        <w:t xml:space="preserve">of vase 0,49. From Gerhard,</w:t>
      </w:r>
      <w:r>
        <w:t xml:space="preserve"> </w:t>
      </w:r>
      <w:r>
        <w:rPr>
          <w:i/>
        </w:rPr>
        <w:t xml:space="preserve">Etruskische</w:t>
      </w:r>
      <w:r>
        <w:t xml:space="preserve"> </w:t>
      </w:r>
      <w:r>
        <w:rPr>
          <w:i/>
        </w:rPr>
        <w:t xml:space="preserve">und Kampanische Vasenbilder</w:t>
      </w:r>
      <w:r>
        <w:t xml:space="preserve">,</w:t>
      </w:r>
      <w:r>
        <w:t xml:space="preserve"> </w:t>
      </w:r>
      <w:r>
        <w:t xml:space="preserve">pl. 21</w:t>
      </w:r>
    </w:p>
    <w:p>
      <w:pPr>
        <w:pStyle w:val="BodyText"/>
      </w:pPr>
      <w:hyperlink r:id="rId1086">
        <w:r>
          <w:rPr>
            <w:rStyle w:val="Hyperlink"/>
          </w:rPr>
          <w:t xml:space="preserve">104</w:t>
        </w:r>
      </w:hyperlink>
    </w:p>
    <w:p>
      <w:pPr>
        <w:pStyle w:val="BodyText"/>
      </w:pPr>
      <w:hyperlink r:id="rId1087">
        <w:r>
          <w:rPr>
            <w:rStyle w:val="Hyperlink"/>
          </w:rPr>
          <w:t xml:space="preserve">Pl. LIII.</w:t>
        </w:r>
      </w:hyperlink>
    </w:p>
    <w:p>
      <w:pPr>
        <w:pStyle w:val="BodyText"/>
      </w:pPr>
      <w:hyperlink r:id="rId625">
        <w:r>
          <w:rPr>
            <w:rStyle w:val="Hyperlink"/>
          </w:rPr>
          <w:t xml:space="preserve">Fig. 95</w:t>
        </w:r>
      </w:hyperlink>
    </w:p>
    <w:p>
      <w:pPr>
        <w:pStyle w:val="BodyText"/>
      </w:pPr>
      <w:r>
        <w:t xml:space="preserve">Scene from an Attic b.-f. Amphora,</w:t>
      </w:r>
      <w:r>
        <w:t xml:space="preserve"> </w:t>
      </w:r>
      <w:r>
        <w:t xml:space="preserve">probably from Vulci: Würzburg,</w:t>
      </w:r>
      <w:r>
        <w:t xml:space="preserve"> </w:t>
      </w:r>
      <w:r>
        <w:t xml:space="preserve">Urlichs 331. From photo.</w:t>
      </w:r>
    </w:p>
    <w:p>
      <w:pPr>
        <w:pStyle w:val="BodyText"/>
      </w:pPr>
      <w:hyperlink r:id="rId581">
        <w:r>
          <w:rPr>
            <w:rStyle w:val="Hyperlink"/>
          </w:rPr>
          <w:t xml:space="preserve">105</w:t>
        </w:r>
      </w:hyperlink>
    </w:p>
    <w:p>
      <w:pPr>
        <w:pStyle w:val="BodyText"/>
      </w:pPr>
      <w:hyperlink r:id="rId1088">
        <w:r>
          <w:rPr>
            <w:rStyle w:val="Hyperlink"/>
          </w:rPr>
          <w:t xml:space="preserve">Pl. LIV.</w:t>
        </w:r>
      </w:hyperlink>
    </w:p>
    <w:p>
      <w:pPr>
        <w:pStyle w:val="BodyText"/>
      </w:pPr>
      <w:hyperlink r:id="rId426">
        <w:r>
          <w:rPr>
            <w:rStyle w:val="Hyperlink"/>
          </w:rPr>
          <w:t xml:space="preserve">Fig. 96</w:t>
        </w:r>
      </w:hyperlink>
    </w:p>
    <w:p>
      <w:pPr>
        <w:pStyle w:val="BodyText"/>
      </w:pPr>
      <w:r>
        <w:t xml:space="preserve">Amphora of Exekias, from Vulci:</w:t>
      </w:r>
      <w:r>
        <w:t xml:space="preserve"> </w:t>
      </w:r>
      <w:r>
        <w:t xml:space="preserve">Rome, Museo Gregoriano, Helbig</w:t>
      </w:r>
      <w:r>
        <w:t xml:space="preserve"> </w:t>
      </w:r>
      <w:r>
        <w:t xml:space="preserve">1220. Height of vase 0,80. From</w:t>
      </w:r>
      <w:r>
        <w:t xml:space="preserve"> </w:t>
      </w:r>
      <w:r>
        <w:t xml:space="preserve">photo.</w:t>
      </w:r>
    </w:p>
    <w:p>
      <w:pPr>
        <w:pStyle w:val="BodyText"/>
      </w:pPr>
      <w:r>
        <w:t xml:space="preserve"> </w:t>
      </w:r>
    </w:p>
    <w:p>
      <w:pPr>
        <w:pStyle w:val="BodyText"/>
      </w:pPr>
      <w:hyperlink r:id="rId643">
        <w:r>
          <w:rPr>
            <w:rStyle w:val="Hyperlink"/>
          </w:rPr>
          <w:t xml:space="preserve">Fig. 97.</w:t>
        </w:r>
      </w:hyperlink>
    </w:p>
    <w:p>
      <w:pPr>
        <w:pStyle w:val="BodyText"/>
      </w:pPr>
      <w:r>
        <w:t xml:space="preserve">Attic b.-f. necked Amphora, from</w:t>
      </w:r>
      <w:r>
        <w:t xml:space="preserve"> </w:t>
      </w:r>
      <w:r>
        <w:t xml:space="preserve">Italy: Munich. Height 0,40. From</w:t>
      </w:r>
      <w:r>
        <w:t xml:space="preserve"> </w:t>
      </w:r>
      <w:r>
        <w:t xml:space="preserve">photo.</w:t>
      </w:r>
    </w:p>
    <w:p>
      <w:pPr>
        <w:pStyle w:val="BodyText"/>
      </w:pPr>
      <w:hyperlink r:id="rId829">
        <w:r>
          <w:rPr>
            <w:i/>
            <w:rStyle w:val="Hyperlink"/>
          </w:rPr>
          <w:t xml:space="preserve">To face page</w:t>
        </w:r>
        <w:r>
          <w:rPr>
            <w:rStyle w:val="Hyperlink"/>
          </w:rPr>
          <w:t xml:space="preserve"> 106</w:t>
        </w:r>
      </w:hyperlink>
    </w:p>
    <w:p>
      <w:pPr>
        <w:pStyle w:val="BodyText"/>
      </w:pPr>
      <w:hyperlink r:id="rId1089">
        <w:r>
          <w:rPr>
            <w:rStyle w:val="Hyperlink"/>
          </w:rPr>
          <w:t xml:space="preserve">Pl. LV.</w:t>
        </w:r>
      </w:hyperlink>
    </w:p>
    <w:p>
      <w:pPr>
        <w:pStyle w:val="BodyText"/>
      </w:pPr>
      <w:hyperlink r:id="rId257">
        <w:r>
          <w:rPr>
            <w:rStyle w:val="Hyperlink"/>
          </w:rPr>
          <w:t xml:space="preserve">Fig. 98</w:t>
        </w:r>
      </w:hyperlink>
    </w:p>
    <w:p>
      <w:pPr>
        <w:pStyle w:val="BodyText"/>
      </w:pPr>
      <w:r>
        <w:t xml:space="preserve">Necked Amphora of Amasis: Paris,</w:t>
      </w:r>
      <w:r>
        <w:t xml:space="preserve"> </w:t>
      </w:r>
      <w:r>
        <w:t xml:space="preserve">Cabinet des Médailles 222. Height</w:t>
      </w:r>
      <w:r>
        <w:t xml:space="preserve"> </w:t>
      </w:r>
      <w:r>
        <w:t xml:space="preserve">0,33. From photo.</w:t>
      </w:r>
    </w:p>
    <w:p>
      <w:pPr>
        <w:pStyle w:val="BodyText"/>
      </w:pPr>
      <w:r>
        <w:t xml:space="preserve"> </w:t>
      </w:r>
    </w:p>
    <w:p>
      <w:pPr>
        <w:pStyle w:val="BodyText"/>
      </w:pPr>
      <w:hyperlink r:id="rId645">
        <w:r>
          <w:rPr>
            <w:rStyle w:val="Hyperlink"/>
          </w:rPr>
          <w:t xml:space="preserve">Fig. 99.</w:t>
        </w:r>
      </w:hyperlink>
    </w:p>
    <w:p>
      <w:pPr>
        <w:pStyle w:val="BodyText"/>
      </w:pPr>
      <w:r>
        <w:t xml:space="preserve">Detail from interior of a cauldron of</w:t>
      </w:r>
      <w:r>
        <w:t xml:space="preserve"> </w:t>
      </w:r>
      <w:r>
        <w:t xml:space="preserve">Exekias, from Caere: formerly Castellani</w:t>
      </w:r>
      <w:r>
        <w:t xml:space="preserve"> </w:t>
      </w:r>
      <w:r>
        <w:t xml:space="preserve">Collection, Rome. From</w:t>
      </w:r>
      <w:r>
        <w:t xml:space="preserve"> </w:t>
      </w:r>
      <w:r>
        <w:rPr>
          <w:i/>
        </w:rPr>
        <w:t xml:space="preserve">Wiener Vorlegeblätter</w:t>
      </w:r>
      <w:r>
        <w:t xml:space="preserve">, 1888, pl. 5,</w:t>
      </w:r>
      <w:r>
        <w:t xml:space="preserve"> </w:t>
      </w:r>
      <w:r>
        <w:t xml:space="preserve">3 b</w:t>
      </w:r>
    </w:p>
    <w:p>
      <w:pPr>
        <w:pStyle w:val="BodyText"/>
      </w:pPr>
      <w:hyperlink r:id="rId1090">
        <w:r>
          <w:rPr>
            <w:rStyle w:val="Hyperlink"/>
          </w:rPr>
          <w:t xml:space="preserve">107</w:t>
        </w:r>
      </w:hyperlink>
    </w:p>
    <w:p>
      <w:pPr>
        <w:pStyle w:val="BodyText"/>
      </w:pPr>
      <w:hyperlink r:id="rId1091">
        <w:r>
          <w:rPr>
            <w:rStyle w:val="Hyperlink"/>
          </w:rPr>
          <w:t xml:space="preserve">Pl. LVI.</w:t>
        </w:r>
      </w:hyperlink>
    </w:p>
    <w:p>
      <w:pPr>
        <w:pStyle w:val="BodyText"/>
      </w:pPr>
      <w:hyperlink r:id="rId653">
        <w:r>
          <w:rPr>
            <w:rStyle w:val="Hyperlink"/>
          </w:rPr>
          <w:t xml:space="preserve">Fig. 100</w:t>
        </w:r>
      </w:hyperlink>
    </w:p>
    <w:p>
      <w:pPr>
        <w:pStyle w:val="BodyText"/>
      </w:pPr>
      <w:r>
        <w:t xml:space="preserve">Chief scene on a late b.-f. hydria,</w:t>
      </w:r>
      <w:r>
        <w:t xml:space="preserve"> </w:t>
      </w:r>
      <w:r>
        <w:t xml:space="preserve">from Vulci: Berlin, 1897. Height</w:t>
      </w:r>
      <w:r>
        <w:t xml:space="preserve"> </w:t>
      </w:r>
      <w:r>
        <w:t xml:space="preserve">of vase 0,44. From Gerhard,</w:t>
      </w:r>
      <w:r>
        <w:t xml:space="preserve"> </w:t>
      </w:r>
      <w:r>
        <w:rPr>
          <w:i/>
        </w:rPr>
        <w:t xml:space="preserve">Auserlesene</w:t>
      </w:r>
      <w:r>
        <w:t xml:space="preserve"> </w:t>
      </w:r>
      <w:r>
        <w:rPr>
          <w:i/>
        </w:rPr>
        <w:t xml:space="preserve">Vasenbilder</w:t>
      </w:r>
      <w:r>
        <w:t xml:space="preserve"> </w:t>
      </w:r>
      <w:r>
        <w:t xml:space="preserve">IV., pl. 249-50</w:t>
      </w:r>
    </w:p>
    <w:p>
      <w:pPr>
        <w:pStyle w:val="BodyText"/>
      </w:pPr>
      <w:hyperlink r:id="rId668">
        <w:r>
          <w:rPr>
            <w:rStyle w:val="Hyperlink"/>
          </w:rPr>
          <w:t xml:space="preserve">108</w:t>
        </w:r>
      </w:hyperlink>
    </w:p>
    <w:p>
      <w:pPr>
        <w:pStyle w:val="BodyText"/>
      </w:pPr>
      <w:hyperlink r:id="rId1092">
        <w:r>
          <w:rPr>
            <w:rStyle w:val="Hyperlink"/>
          </w:rPr>
          <w:t xml:space="preserve">Pl. LVII.</w:t>
        </w:r>
      </w:hyperlink>
    </w:p>
    <w:p>
      <w:pPr>
        <w:pStyle w:val="BodyText"/>
      </w:pPr>
      <w:hyperlink r:id="rId710">
        <w:r>
          <w:rPr>
            <w:rStyle w:val="Hyperlink"/>
          </w:rPr>
          <w:t xml:space="preserve">Fig. 101</w:t>
        </w:r>
      </w:hyperlink>
    </w:p>
    <w:p>
      <w:pPr>
        <w:pStyle w:val="BodyText"/>
      </w:pPr>
      <w:r>
        <w:t xml:space="preserve">Attic vase in shape of negro’s head</w:t>
      </w:r>
      <w:r>
        <w:t xml:space="preserve"> </w:t>
      </w:r>
      <w:r>
        <w:t xml:space="preserve">with late b.-f. decoration of neck:</w:t>
      </w:r>
      <w:r>
        <w:t xml:space="preserve"> </w:t>
      </w:r>
      <w:r>
        <w:t xml:space="preserve">Boston. From photo.</w:t>
      </w:r>
    </w:p>
    <w:p>
      <w:pPr>
        <w:pStyle w:val="BodyText"/>
      </w:pPr>
      <w:r>
        <w:t xml:space="preserve"> </w:t>
      </w:r>
    </w:p>
    <w:p>
      <w:pPr>
        <w:pStyle w:val="BodyText"/>
      </w:pPr>
      <w:hyperlink r:id="rId1093">
        <w:r>
          <w:rPr>
            <w:rStyle w:val="Hyperlink"/>
          </w:rPr>
          <w:t xml:space="preserve">Fig. 102.</w:t>
        </w:r>
      </w:hyperlink>
    </w:p>
    <w:p>
      <w:pPr>
        <w:pStyle w:val="BodyText"/>
      </w:pPr>
      <w:r>
        <w:t xml:space="preserve">Panathenaic Amphora, from Vulci:</w:t>
      </w:r>
      <w:r>
        <w:t xml:space="preserve"> </w:t>
      </w:r>
      <w:r>
        <w:t xml:space="preserve">Munich, Jahn 655. Height 0,62.</w:t>
      </w:r>
      <w:r>
        <w:t xml:space="preserve"> </w:t>
      </w:r>
      <w:r>
        <w:t xml:space="preserve">From photo.</w:t>
      </w:r>
    </w:p>
    <w:p>
      <w:pPr>
        <w:pStyle w:val="BodyText"/>
      </w:pPr>
      <w:hyperlink r:id="rId960">
        <w:r>
          <w:rPr>
            <w:rStyle w:val="Hyperlink"/>
          </w:rPr>
          <w:t xml:space="preserve">110</w:t>
        </w:r>
      </w:hyperlink>
    </w:p>
    <w:p>
      <w:pPr>
        <w:pStyle w:val="BodyText"/>
      </w:pPr>
      <w:r>
        <w:t xml:space="preserve">CHAPTER V.: THE RED-FIGURED STYLE IN THE ARCHAIC PERIOD:—</w:t>
      </w:r>
    </w:p>
    <w:p>
      <w:pPr>
        <w:pStyle w:val="BodyText"/>
      </w:pPr>
      <w:hyperlink r:id="rId1094">
        <w:r>
          <w:rPr>
            <w:rStyle w:val="Hyperlink"/>
          </w:rPr>
          <w:t xml:space="preserve">Pl. LVIII.</w:t>
        </w:r>
      </w:hyperlink>
    </w:p>
    <w:p>
      <w:pPr>
        <w:pStyle w:val="BodyText"/>
      </w:pPr>
      <w:hyperlink r:id="rId678">
        <w:r>
          <w:rPr>
            <w:rStyle w:val="Hyperlink"/>
          </w:rPr>
          <w:t xml:space="preserve">Fig. 103</w:t>
        </w:r>
      </w:hyperlink>
    </w:p>
    <w:p>
      <w:pPr>
        <w:pStyle w:val="BodyText"/>
      </w:pPr>
      <w:r>
        <w:t xml:space="preserve">Scene on an Amphora in the style of</w:t>
      </w:r>
      <w:r>
        <w:t xml:space="preserve"> </w:t>
      </w:r>
      <w:r>
        <w:t xml:space="preserve">the Andokides painter, from Vulci:</w:t>
      </w:r>
      <w:r>
        <w:t xml:space="preserve"> </w:t>
      </w:r>
      <w:r>
        <w:t xml:space="preserve">Munich, Jahn 388. Height 0,535.</w:t>
      </w:r>
      <w:r>
        <w:t xml:space="preserve"> </w:t>
      </w:r>
      <w:r>
        <w:t xml:space="preserve">From</w:t>
      </w:r>
      <w:r>
        <w:t xml:space="preserve"> </w:t>
      </w:r>
      <w:r>
        <w:rPr>
          <w:i/>
        </w:rPr>
        <w:t xml:space="preserve">Furtwängler-Reichhold</w:t>
      </w:r>
      <w:r>
        <w:t xml:space="preserve"> </w:t>
      </w:r>
      <w:r>
        <w:t xml:space="preserve">4</w:t>
      </w:r>
    </w:p>
    <w:p>
      <w:pPr>
        <w:pStyle w:val="BodyText"/>
      </w:pPr>
      <w:hyperlink r:id="rId655">
        <w:r>
          <w:rPr>
            <w:rStyle w:val="Hyperlink"/>
          </w:rPr>
          <w:t xml:space="preserve">114</w:t>
        </w:r>
      </w:hyperlink>
    </w:p>
    <w:p>
      <w:pPr>
        <w:pStyle w:val="BodyText"/>
      </w:pPr>
      <w:hyperlink r:id="rId1095">
        <w:r>
          <w:rPr>
            <w:rStyle w:val="Hyperlink"/>
          </w:rPr>
          <w:t xml:space="preserve">Pl. LIX.</w:t>
        </w:r>
      </w:hyperlink>
    </w:p>
    <w:p>
      <w:pPr>
        <w:pStyle w:val="BodyText"/>
      </w:pPr>
      <w:hyperlink r:id="rId518">
        <w:r>
          <w:rPr>
            <w:rStyle w:val="Hyperlink"/>
          </w:rPr>
          <w:t xml:space="preserve">Fig. 104</w:t>
        </w:r>
      </w:hyperlink>
    </w:p>
    <w:p>
      <w:pPr>
        <w:pStyle w:val="BodyText"/>
      </w:pPr>
      <w:r>
        <w:t xml:space="preserve">Amphora of the potter Pamphaios</w:t>
      </w:r>
      <w:r>
        <w:t xml:space="preserve"> </w:t>
      </w:r>
      <w:r>
        <w:t xml:space="preserve">(Nikosthenes’ shape), from Etruria:</w:t>
      </w:r>
      <w:r>
        <w:t xml:space="preserve"> </w:t>
      </w:r>
      <w:r>
        <w:t xml:space="preserve">Paris, Louvre G 2. Height 0,38.</w:t>
      </w:r>
      <w:r>
        <w:t xml:space="preserve"> </w:t>
      </w:r>
      <w:r>
        <w:t xml:space="preserve">From photo.</w:t>
      </w:r>
    </w:p>
    <w:p>
      <w:pPr>
        <w:pStyle w:val="BodyText"/>
      </w:pPr>
      <w:hyperlink r:id="rId1096">
        <w:r>
          <w:rPr>
            <w:rStyle w:val="Hyperlink"/>
          </w:rPr>
          <w:t xml:space="preserve">116</w:t>
        </w:r>
      </w:hyperlink>
    </w:p>
    <w:p>
      <w:pPr>
        <w:pStyle w:val="BodyText"/>
      </w:pPr>
      <w:hyperlink r:id="rId1097">
        <w:r>
          <w:rPr>
            <w:rStyle w:val="Hyperlink"/>
          </w:rPr>
          <w:t xml:space="preserve">Pl. LX.</w:t>
        </w:r>
      </w:hyperlink>
    </w:p>
    <w:p>
      <w:pPr>
        <w:pStyle w:val="BodyText"/>
      </w:pPr>
      <w:hyperlink r:id="rId693">
        <w:r>
          <w:rPr>
            <w:rStyle w:val="Hyperlink"/>
          </w:rPr>
          <w:t xml:space="preserve">Fig. 105</w:t>
        </w:r>
      </w:hyperlink>
    </w:p>
    <w:p>
      <w:pPr>
        <w:pStyle w:val="BodyText"/>
      </w:pPr>
      <w:r>
        <w:t xml:space="preserve">Scene on an Amphora of Euthymides,</w:t>
      </w:r>
      <w:r>
        <w:t xml:space="preserve"> </w:t>
      </w:r>
      <w:r>
        <w:t xml:space="preserve">from Vulci: Munich, Jahn</w:t>
      </w:r>
      <w:r>
        <w:t xml:space="preserve"> </w:t>
      </w:r>
      <w:r>
        <w:t xml:space="preserve">378. Height 0,60. From</w:t>
      </w:r>
      <w:r>
        <w:t xml:space="preserve"> </w:t>
      </w:r>
      <w:r>
        <w:rPr>
          <w:i/>
        </w:rPr>
        <w:t xml:space="preserve">Furtwängler-Reichhold</w:t>
      </w:r>
      <w:r>
        <w:t xml:space="preserve"> </w:t>
      </w:r>
      <w:r>
        <w:t xml:space="preserve">14.</w:t>
      </w:r>
    </w:p>
    <w:p>
      <w:pPr>
        <w:pStyle w:val="BodyText"/>
      </w:pPr>
      <w:r>
        <w:t xml:space="preserve"> </w:t>
      </w:r>
    </w:p>
    <w:p>
      <w:pPr>
        <w:pStyle w:val="BodyText"/>
      </w:pPr>
      <w:hyperlink r:id="rId646">
        <w:r>
          <w:rPr>
            <w:rStyle w:val="Hyperlink"/>
          </w:rPr>
          <w:t xml:space="preserve">Fig. 106.</w:t>
        </w:r>
      </w:hyperlink>
    </w:p>
    <w:p>
      <w:pPr>
        <w:pStyle w:val="BodyText"/>
      </w:pPr>
      <w:r>
        <w:t xml:space="preserve">Shoulder scene on a hydria of Hypsis,</w:t>
      </w:r>
      <w:r>
        <w:t xml:space="preserve"> </w:t>
      </w:r>
      <w:r>
        <w:t xml:space="preserve">from Vulci: Rome, Torlonia</w:t>
      </w:r>
      <w:r>
        <w:t xml:space="preserve"> </w:t>
      </w:r>
      <w:r>
        <w:t xml:space="preserve">Collection. From</w:t>
      </w:r>
      <w:r>
        <w:t xml:space="preserve"> </w:t>
      </w:r>
      <w:r>
        <w:rPr>
          <w:i/>
        </w:rPr>
        <w:t xml:space="preserve">Antike Denkmäler</w:t>
      </w:r>
      <w:r>
        <w:t xml:space="preserve"> </w:t>
      </w:r>
      <w:r>
        <w:t xml:space="preserve">II., pl. 8</w:t>
      </w:r>
    </w:p>
    <w:p>
      <w:pPr>
        <w:pStyle w:val="BodyText"/>
      </w:pPr>
      <w:hyperlink r:id="rId1098">
        <w:r>
          <w:rPr>
            <w:rStyle w:val="Hyperlink"/>
          </w:rPr>
          <w:t xml:space="preserve">117</w:t>
        </w:r>
      </w:hyperlink>
    </w:p>
    <w:p>
      <w:pPr>
        <w:pStyle w:val="BodyText"/>
      </w:pPr>
      <w:hyperlink r:id="rId1099">
        <w:r>
          <w:rPr>
            <w:rStyle w:val="Hyperlink"/>
          </w:rPr>
          <w:t xml:space="preserve">Pl. LXI.</w:t>
        </w:r>
      </w:hyperlink>
    </w:p>
    <w:p>
      <w:pPr>
        <w:pStyle w:val="BodyText"/>
      </w:pPr>
      <w:hyperlink r:id="rId695">
        <w:r>
          <w:rPr>
            <w:rStyle w:val="Hyperlink"/>
          </w:rPr>
          <w:t xml:space="preserve">Fig. 107</w:t>
        </w:r>
      </w:hyperlink>
    </w:p>
    <w:p>
      <w:pPr>
        <w:pStyle w:val="BodyText"/>
      </w:pPr>
      <w:r>
        <w:t xml:space="preserve">Detail of Amphora of Euthymides,</w:t>
      </w:r>
      <w:r>
        <w:t xml:space="preserve"> </w:t>
      </w:r>
      <w:r>
        <w:t xml:space="preserve">from Vulci: Munich, Jahn 410.</w:t>
      </w:r>
      <w:r>
        <w:t xml:space="preserve"> </w:t>
      </w:r>
      <w:r>
        <w:t xml:space="preserve">From photo.</w:t>
      </w:r>
    </w:p>
    <w:p>
      <w:pPr>
        <w:pStyle w:val="BodyText"/>
      </w:pPr>
      <w:r>
        <w:t xml:space="preserve"> </w:t>
      </w:r>
    </w:p>
    <w:p>
      <w:pPr>
        <w:pStyle w:val="BodyText"/>
      </w:pPr>
      <w:hyperlink r:id="rId749">
        <w:r>
          <w:rPr>
            <w:rStyle w:val="Hyperlink"/>
          </w:rPr>
          <w:t xml:space="preserve">Fig. 108.</w:t>
        </w:r>
      </w:hyperlink>
    </w:p>
    <w:p>
      <w:pPr>
        <w:pStyle w:val="BodyText"/>
      </w:pPr>
      <w:r>
        <w:t xml:space="preserve">Detail from interior of an archaic</w:t>
      </w:r>
      <w:r>
        <w:t xml:space="preserve"> </w:t>
      </w:r>
      <w:r>
        <w:t xml:space="preserve">r.-f. kylix, from Orvieto: Boston.</w:t>
      </w:r>
      <w:r>
        <w:t xml:space="preserve"> </w:t>
      </w:r>
      <w:r>
        <w:t xml:space="preserve">From photo.</w:t>
      </w:r>
    </w:p>
    <w:p>
      <w:pPr>
        <w:pStyle w:val="BodyText"/>
      </w:pPr>
      <w:hyperlink r:id="rId1100">
        <w:r>
          <w:rPr>
            <w:rStyle w:val="Hyperlink"/>
          </w:rPr>
          <w:t xml:space="preserve">118</w:t>
        </w:r>
      </w:hyperlink>
    </w:p>
    <w:p>
      <w:pPr>
        <w:pStyle w:val="BodyText"/>
      </w:pPr>
      <w:hyperlink r:id="rId1101">
        <w:r>
          <w:rPr>
            <w:rStyle w:val="Hyperlink"/>
          </w:rPr>
          <w:t xml:space="preserve">Pl. LXII.</w:t>
        </w:r>
      </w:hyperlink>
    </w:p>
    <w:p>
      <w:pPr>
        <w:pStyle w:val="BodyText"/>
      </w:pPr>
      <w:hyperlink r:id="rId711">
        <w:r>
          <w:rPr>
            <w:rStyle w:val="Hyperlink"/>
          </w:rPr>
          <w:t xml:space="preserve">Fig. 109</w:t>
        </w:r>
      </w:hyperlink>
    </w:p>
    <w:p>
      <w:pPr>
        <w:pStyle w:val="BodyText"/>
      </w:pPr>
      <w:r>
        <w:t xml:space="preserve">Rhyton (in shape of a horse’s head)</w:t>
      </w:r>
      <w:r>
        <w:t xml:space="preserve"> </w:t>
      </w:r>
      <w:r>
        <w:t xml:space="preserve">with r.-f. decoration of neck:</w:t>
      </w:r>
      <w:r>
        <w:t xml:space="preserve"> </w:t>
      </w:r>
      <w:r>
        <w:t xml:space="preserve">Boston. From photo.</w:t>
      </w:r>
    </w:p>
    <w:p>
      <w:pPr>
        <w:pStyle w:val="BodyText"/>
      </w:pPr>
      <w:hyperlink r:id="rId656">
        <w:r>
          <w:rPr>
            <w:i/>
            <w:rStyle w:val="Hyperlink"/>
          </w:rPr>
          <w:t xml:space="preserve">To face page</w:t>
        </w:r>
        <w:r>
          <w:rPr>
            <w:rStyle w:val="Hyperlink"/>
          </w:rPr>
          <w:t xml:space="preserve"> 119</w:t>
        </w:r>
      </w:hyperlink>
    </w:p>
    <w:p>
      <w:pPr>
        <w:pStyle w:val="BodyText"/>
      </w:pPr>
      <w:hyperlink r:id="rId1102">
        <w:r>
          <w:rPr>
            <w:rStyle w:val="Hyperlink"/>
          </w:rPr>
          <w:t xml:space="preserve">Pl. LXIII.</w:t>
        </w:r>
      </w:hyperlink>
    </w:p>
    <w:p>
      <w:pPr>
        <w:pStyle w:val="BodyText"/>
      </w:pPr>
      <w:hyperlink r:id="rId725">
        <w:r>
          <w:rPr>
            <w:rStyle w:val="Hyperlink"/>
          </w:rPr>
          <w:t xml:space="preserve">Fig. 110</w:t>
        </w:r>
      </w:hyperlink>
    </w:p>
    <w:p>
      <w:pPr>
        <w:pStyle w:val="BodyText"/>
      </w:pPr>
      <w:r>
        <w:t xml:space="preserve">Interior of a kylix by Skythes, from</w:t>
      </w:r>
      <w:r>
        <w:t xml:space="preserve"> </w:t>
      </w:r>
      <w:r>
        <w:t xml:space="preserve">Caere: Rome, Villa di Papa Giulio.</w:t>
      </w:r>
      <w:r>
        <w:t xml:space="preserve"> </w:t>
      </w:r>
      <w:r>
        <w:t xml:space="preserve">Diameter of interior O,10. From</w:t>
      </w:r>
      <w:r>
        <w:t xml:space="preserve"> </w:t>
      </w:r>
      <w:r>
        <w:rPr>
          <w:i/>
        </w:rPr>
        <w:t xml:space="preserve">Monuments Piot XX.</w:t>
      </w:r>
      <w:r>
        <w:t xml:space="preserve">, pl. 7</w:t>
      </w:r>
    </w:p>
    <w:p>
      <w:pPr>
        <w:pStyle w:val="BodyText"/>
      </w:pPr>
      <w:hyperlink r:id="rId1103">
        <w:r>
          <w:rPr>
            <w:rStyle w:val="Hyperlink"/>
          </w:rPr>
          <w:t xml:space="preserve">120</w:t>
        </w:r>
      </w:hyperlink>
    </w:p>
    <w:p>
      <w:pPr>
        <w:pStyle w:val="BodyText"/>
      </w:pPr>
      <w:hyperlink r:id="rId1104">
        <w:r>
          <w:rPr>
            <w:rStyle w:val="Hyperlink"/>
          </w:rPr>
          <w:t xml:space="preserve">Pl. LXIV.</w:t>
        </w:r>
      </w:hyperlink>
    </w:p>
    <w:p>
      <w:pPr>
        <w:pStyle w:val="BodyText"/>
      </w:pPr>
      <w:hyperlink r:id="rId726">
        <w:r>
          <w:rPr>
            <w:rStyle w:val="Hyperlink"/>
          </w:rPr>
          <w:t xml:space="preserve">Fig. 111</w:t>
        </w:r>
      </w:hyperlink>
    </w:p>
    <w:p>
      <w:pPr>
        <w:pStyle w:val="BodyText"/>
      </w:pPr>
      <w:r>
        <w:t xml:space="preserve">Interior of a kylix by Epiktetos,</w:t>
      </w:r>
      <w:r>
        <w:t xml:space="preserve"> </w:t>
      </w:r>
      <w:r>
        <w:t xml:space="preserve">from Vulci. London, B.M., E. 38.</w:t>
      </w:r>
      <w:r>
        <w:t xml:space="preserve"> </w:t>
      </w:r>
      <w:r>
        <w:t xml:space="preserve">From</w:t>
      </w:r>
      <w:r>
        <w:t xml:space="preserve"> </w:t>
      </w:r>
      <w:r>
        <w:rPr>
          <w:i/>
        </w:rPr>
        <w:t xml:space="preserve">Furtwängler-Reichhold</w:t>
      </w:r>
      <w:r>
        <w:t xml:space="preserve"> </w:t>
      </w:r>
      <w:r>
        <w:t xml:space="preserve">73, 1</w:t>
      </w:r>
    </w:p>
    <w:p>
      <w:pPr>
        <w:pStyle w:val="BodyText"/>
      </w:pPr>
      <w:hyperlink r:id="rId1105">
        <w:r>
          <w:rPr>
            <w:rStyle w:val="Hyperlink"/>
          </w:rPr>
          <w:t xml:space="preserve">121</w:t>
        </w:r>
      </w:hyperlink>
    </w:p>
    <w:p>
      <w:pPr>
        <w:pStyle w:val="BodyText"/>
      </w:pPr>
      <w:hyperlink r:id="rId1106">
        <w:r>
          <w:rPr>
            <w:rStyle w:val="Hyperlink"/>
          </w:rPr>
          <w:t xml:space="preserve">Pl. LXV.</w:t>
        </w:r>
      </w:hyperlink>
    </w:p>
    <w:p>
      <w:pPr>
        <w:pStyle w:val="BodyText"/>
      </w:pPr>
      <w:hyperlink r:id="rId714">
        <w:r>
          <w:rPr>
            <w:rStyle w:val="Hyperlink"/>
          </w:rPr>
          <w:t xml:space="preserve">Fig. 112</w:t>
        </w:r>
      </w:hyperlink>
    </w:p>
    <w:p>
      <w:pPr>
        <w:pStyle w:val="BodyText"/>
      </w:pPr>
      <w:r>
        <w:t xml:space="preserve">Part of the design on the psykter of</w:t>
      </w:r>
      <w:r>
        <w:t xml:space="preserve"> </w:t>
      </w:r>
      <w:r>
        <w:t xml:space="preserve">Euphronios, from Caere. Petrograd,</w:t>
      </w:r>
      <w:r>
        <w:t xml:space="preserve"> </w:t>
      </w:r>
      <w:r>
        <w:t xml:space="preserve">Hermitage, 1670. From</w:t>
      </w:r>
      <w:r>
        <w:t xml:space="preserve"> </w:t>
      </w:r>
      <w:r>
        <w:rPr>
          <w:i/>
        </w:rPr>
        <w:t xml:space="preserve">Furtwängler-Reichhold</w:t>
      </w:r>
      <w:r>
        <w:t xml:space="preserve"> </w:t>
      </w:r>
      <w:r>
        <w:t xml:space="preserve">63</w:t>
      </w:r>
    </w:p>
    <w:p>
      <w:pPr>
        <w:pStyle w:val="BodyText"/>
      </w:pPr>
      <w:hyperlink r:id="rId1107">
        <w:r>
          <w:rPr>
            <w:rStyle w:val="Hyperlink"/>
          </w:rPr>
          <w:t xml:space="preserve">122</w:t>
        </w:r>
      </w:hyperlink>
    </w:p>
    <w:p>
      <w:pPr>
        <w:pStyle w:val="BodyText"/>
      </w:pPr>
      <w:hyperlink r:id="rId1108">
        <w:r>
          <w:rPr>
            <w:rStyle w:val="Hyperlink"/>
          </w:rPr>
          <w:t xml:space="preserve">Pl. LXVI.</w:t>
        </w:r>
      </w:hyperlink>
    </w:p>
    <w:p>
      <w:pPr>
        <w:pStyle w:val="BodyText"/>
      </w:pPr>
      <w:hyperlink r:id="rId709">
        <w:r>
          <w:rPr>
            <w:rStyle w:val="Hyperlink"/>
          </w:rPr>
          <w:t xml:space="preserve">Fig. 113</w:t>
        </w:r>
      </w:hyperlink>
    </w:p>
    <w:p>
      <w:pPr>
        <w:pStyle w:val="BodyText"/>
      </w:pPr>
      <w:r>
        <w:t xml:space="preserve">Obverse of a kalyx-krater of Euphronios,</w:t>
      </w:r>
      <w:r>
        <w:t xml:space="preserve"> </w:t>
      </w:r>
      <w:r>
        <w:t xml:space="preserve">from Caere. Paris, Louvre</w:t>
      </w:r>
      <w:r>
        <w:t xml:space="preserve"> </w:t>
      </w:r>
      <w:r>
        <w:t xml:space="preserve">G 103. Height of krater O,46.</w:t>
      </w:r>
      <w:r>
        <w:t xml:space="preserve"> </w:t>
      </w:r>
      <w:r>
        <w:t xml:space="preserve">From</w:t>
      </w:r>
      <w:r>
        <w:t xml:space="preserve"> </w:t>
      </w:r>
      <w:r>
        <w:rPr>
          <w:i/>
        </w:rPr>
        <w:t xml:space="preserve">Furtwängler-Reichhold</w:t>
      </w:r>
      <w:r>
        <w:t xml:space="preserve"> </w:t>
      </w:r>
      <w:r>
        <w:t xml:space="preserve">92</w:t>
      </w:r>
    </w:p>
    <w:p>
      <w:pPr>
        <w:pStyle w:val="BodyText"/>
      </w:pPr>
      <w:hyperlink r:id="rId1109">
        <w:r>
          <w:rPr>
            <w:rStyle w:val="Hyperlink"/>
          </w:rPr>
          <w:t xml:space="preserve">123</w:t>
        </w:r>
      </w:hyperlink>
    </w:p>
    <w:p>
      <w:pPr>
        <w:pStyle w:val="BodyText"/>
      </w:pPr>
      <w:hyperlink r:id="rId1110">
        <w:r>
          <w:rPr>
            <w:rStyle w:val="Hyperlink"/>
          </w:rPr>
          <w:t xml:space="preserve">Pl. LXVII.</w:t>
        </w:r>
      </w:hyperlink>
    </w:p>
    <w:p>
      <w:pPr>
        <w:pStyle w:val="BodyText"/>
      </w:pPr>
      <w:hyperlink r:id="rId477">
        <w:r>
          <w:rPr>
            <w:rStyle w:val="Hyperlink"/>
          </w:rPr>
          <w:t xml:space="preserve">Fig. 114</w:t>
        </w:r>
      </w:hyperlink>
    </w:p>
    <w:p>
      <w:pPr>
        <w:pStyle w:val="BodyText"/>
      </w:pPr>
      <w:r>
        <w:t xml:space="preserve">Kylix signed by the potter Sosias,</w:t>
      </w:r>
      <w:r>
        <w:t xml:space="preserve"> </w:t>
      </w:r>
      <w:r>
        <w:t xml:space="preserve">from Vulci: Berlin 2278. Diameter</w:t>
      </w:r>
      <w:r>
        <w:t xml:space="preserve"> </w:t>
      </w:r>
      <w:r>
        <w:t xml:space="preserve">0,32. From photo.</w:t>
      </w:r>
    </w:p>
    <w:p>
      <w:pPr>
        <w:pStyle w:val="BodyText"/>
      </w:pPr>
      <w:hyperlink r:id="rId1111">
        <w:r>
          <w:rPr>
            <w:rStyle w:val="Hyperlink"/>
          </w:rPr>
          <w:t xml:space="preserve">124</w:t>
        </w:r>
      </w:hyperlink>
    </w:p>
    <w:p>
      <w:pPr>
        <w:pStyle w:val="BodyText"/>
      </w:pPr>
      <w:hyperlink r:id="rId1112">
        <w:r>
          <w:rPr>
            <w:rStyle w:val="Hyperlink"/>
          </w:rPr>
          <w:t xml:space="preserve">Pl. LXVIII.</w:t>
        </w:r>
      </w:hyperlink>
    </w:p>
    <w:p>
      <w:pPr>
        <w:pStyle w:val="BodyText"/>
      </w:pPr>
      <w:hyperlink r:id="rId747">
        <w:r>
          <w:rPr>
            <w:rStyle w:val="Hyperlink"/>
          </w:rPr>
          <w:t xml:space="preserve">Fig. 115</w:t>
        </w:r>
      </w:hyperlink>
    </w:p>
    <w:p>
      <w:pPr>
        <w:pStyle w:val="BodyText"/>
      </w:pPr>
      <w:r>
        <w:t xml:space="preserve">Interior of a r.-f. kylix, from Caere:</w:t>
      </w:r>
      <w:r>
        <w:t xml:space="preserve"> </w:t>
      </w:r>
      <w:r>
        <w:t xml:space="preserve">formerly Branteghem Collection,</w:t>
      </w:r>
      <w:r>
        <w:t xml:space="preserve"> </w:t>
      </w:r>
      <w:r>
        <w:t xml:space="preserve">now London, B.M., E 46. From</w:t>
      </w:r>
      <w:r>
        <w:t xml:space="preserve"> </w:t>
      </w:r>
      <w:r>
        <w:t xml:space="preserve">Hartwig,</w:t>
      </w:r>
      <w:r>
        <w:t xml:space="preserve"> </w:t>
      </w:r>
      <w:r>
        <w:rPr>
          <w:i/>
        </w:rPr>
        <w:t xml:space="preserve">Griechische Meisterschalen</w:t>
      </w:r>
      <w:r>
        <w:t xml:space="preserve">,</w:t>
      </w:r>
      <w:r>
        <w:t xml:space="preserve"> </w:t>
      </w:r>
      <w:r>
        <w:t xml:space="preserve">pl. VIII.</w:t>
      </w:r>
    </w:p>
    <w:p>
      <w:pPr>
        <w:pStyle w:val="BodyText"/>
      </w:pPr>
      <w:hyperlink r:id="rId1113">
        <w:r>
          <w:rPr>
            <w:rStyle w:val="Hyperlink"/>
          </w:rPr>
          <w:t xml:space="preserve">125</w:t>
        </w:r>
      </w:hyperlink>
    </w:p>
    <w:p>
      <w:pPr>
        <w:pStyle w:val="BodyText"/>
      </w:pPr>
      <w:hyperlink r:id="rId1114">
        <w:r>
          <w:rPr>
            <w:rStyle w:val="Hyperlink"/>
          </w:rPr>
          <w:t xml:space="preserve">Pl. LXIX.</w:t>
        </w:r>
      </w:hyperlink>
    </w:p>
    <w:p>
      <w:pPr>
        <w:pStyle w:val="BodyText"/>
      </w:pPr>
      <w:hyperlink r:id="rId746">
        <w:r>
          <w:rPr>
            <w:rStyle w:val="Hyperlink"/>
          </w:rPr>
          <w:t xml:space="preserve">Fig. 116</w:t>
        </w:r>
      </w:hyperlink>
    </w:p>
    <w:p>
      <w:pPr>
        <w:pStyle w:val="BodyText"/>
      </w:pPr>
      <w:r>
        <w:t xml:space="preserve">Interior of a kylix of Brygos, from</w:t>
      </w:r>
      <w:r>
        <w:t xml:space="preserve"> </w:t>
      </w:r>
      <w:r>
        <w:t xml:space="preserve">Vulci: Würzburg, Urlichs (1872)</w:t>
      </w:r>
      <w:r>
        <w:t xml:space="preserve"> </w:t>
      </w:r>
      <w:r>
        <w:t xml:space="preserve">346. From photo.</w:t>
      </w:r>
    </w:p>
    <w:p>
      <w:pPr>
        <w:pStyle w:val="BodyText"/>
      </w:pPr>
      <w:hyperlink r:id="rId1115">
        <w:r>
          <w:rPr>
            <w:rStyle w:val="Hyperlink"/>
          </w:rPr>
          <w:t xml:space="preserve">126</w:t>
        </w:r>
      </w:hyperlink>
    </w:p>
    <w:p>
      <w:pPr>
        <w:pStyle w:val="BodyText"/>
      </w:pPr>
      <w:hyperlink r:id="rId1116">
        <w:r>
          <w:rPr>
            <w:rStyle w:val="Hyperlink"/>
          </w:rPr>
          <w:t xml:space="preserve">Pl. LXX.</w:t>
        </w:r>
      </w:hyperlink>
    </w:p>
    <w:p>
      <w:pPr>
        <w:pStyle w:val="BodyText"/>
      </w:pPr>
      <w:hyperlink r:id="rId759">
        <w:r>
          <w:rPr>
            <w:rStyle w:val="Hyperlink"/>
          </w:rPr>
          <w:t xml:space="preserve">Fig. 117</w:t>
        </w:r>
      </w:hyperlink>
    </w:p>
    <w:p>
      <w:pPr>
        <w:pStyle w:val="BodyText"/>
      </w:pPr>
      <w:r>
        <w:t xml:space="preserve">Detail of an archaic r.-f. pointed amphora,</w:t>
      </w:r>
      <w:r>
        <w:t xml:space="preserve"> </w:t>
      </w:r>
      <w:r>
        <w:t xml:space="preserve">from Vulci: Munich, Jahn</w:t>
      </w:r>
      <w:r>
        <w:t xml:space="preserve"> </w:t>
      </w:r>
      <w:r>
        <w:t xml:space="preserve">408. From Photo.</w:t>
      </w:r>
    </w:p>
    <w:p>
      <w:pPr>
        <w:pStyle w:val="BodyText"/>
      </w:pPr>
      <w:hyperlink r:id="rId1117">
        <w:r>
          <w:rPr>
            <w:rStyle w:val="Hyperlink"/>
          </w:rPr>
          <w:t xml:space="preserve">Pl. LXXI.</w:t>
        </w:r>
      </w:hyperlink>
      <w:r>
        <w:t xml:space="preserve"> </w:t>
      </w:r>
      <w:hyperlink r:id="rId762">
        <w:r>
          <w:rPr>
            <w:rStyle w:val="Hyperlink"/>
          </w:rPr>
          <w:t xml:space="preserve">Figs. 118-9.</w:t>
        </w:r>
      </w:hyperlink>
      <w:r>
        <w:t xml:space="preserve"> </w:t>
      </w:r>
      <w:r>
        <w:t xml:space="preserve">Exteriors of a kylix of Brygos:</w:t>
      </w:r>
      <w:r>
        <w:t xml:space="preserve"> </w:t>
      </w:r>
      <w:r>
        <w:t xml:space="preserve">Paris, Louvre. From</w:t>
      </w:r>
      <w:r>
        <w:t xml:space="preserve"> </w:t>
      </w:r>
      <w:r>
        <w:rPr>
          <w:i/>
        </w:rPr>
        <w:t xml:space="preserve">Furtwängler-Reichhold</w:t>
      </w:r>
      <w:r>
        <w:t xml:space="preserve"> </w:t>
      </w:r>
      <w:r>
        <w:t xml:space="preserve">25</w:t>
      </w:r>
    </w:p>
    <w:p>
      <w:pPr>
        <w:pStyle w:val="BodyText"/>
      </w:pPr>
      <w:hyperlink r:id="rId1118">
        <w:r>
          <w:rPr>
            <w:rStyle w:val="Hyperlink"/>
          </w:rPr>
          <w:t xml:space="preserve">128</w:t>
        </w:r>
      </w:hyperlink>
    </w:p>
    <w:p>
      <w:pPr>
        <w:pStyle w:val="BodyText"/>
      </w:pPr>
      <w:hyperlink r:id="rId1119">
        <w:r>
          <w:rPr>
            <w:rStyle w:val="Hyperlink"/>
          </w:rPr>
          <w:t xml:space="preserve">Pl. LXXII.</w:t>
        </w:r>
      </w:hyperlink>
    </w:p>
    <w:p>
      <w:pPr>
        <w:pStyle w:val="BodyText"/>
      </w:pPr>
      <w:hyperlink r:id="rId764">
        <w:r>
          <w:rPr>
            <w:rStyle w:val="Hyperlink"/>
          </w:rPr>
          <w:t xml:space="preserve">Fig. 120</w:t>
        </w:r>
      </w:hyperlink>
    </w:p>
    <w:p>
      <w:pPr>
        <w:pStyle w:val="BodyText"/>
      </w:pPr>
      <w:r>
        <w:t xml:space="preserve">R.-f. skyphos, from Italy: Vienna,</w:t>
      </w:r>
      <w:r>
        <w:t xml:space="preserve"> </w:t>
      </w:r>
      <w:r>
        <w:t xml:space="preserve">Museum für Kunst und Industrie</w:t>
      </w:r>
      <w:r>
        <w:t xml:space="preserve"> </w:t>
      </w:r>
      <w:r>
        <w:t xml:space="preserve">328. From photo.</w:t>
      </w:r>
    </w:p>
    <w:p>
      <w:pPr>
        <w:pStyle w:val="BodyText"/>
      </w:pPr>
      <w:r>
        <w:t xml:space="preserve"> </w:t>
      </w:r>
    </w:p>
    <w:p>
      <w:pPr>
        <w:pStyle w:val="BodyText"/>
      </w:pPr>
      <w:hyperlink r:id="rId778">
        <w:r>
          <w:rPr>
            <w:rStyle w:val="Hyperlink"/>
          </w:rPr>
          <w:t xml:space="preserve">Fig. 121.</w:t>
        </w:r>
      </w:hyperlink>
    </w:p>
    <w:p>
      <w:pPr>
        <w:pStyle w:val="BodyText"/>
      </w:pPr>
      <w:r>
        <w:t xml:space="preserve">Exterior of a kylix, from Corneto:</w:t>
      </w:r>
      <w:r>
        <w:t xml:space="preserve"> </w:t>
      </w:r>
      <w:r>
        <w:t xml:space="preserve">Corneto. From</w:t>
      </w:r>
      <w:r>
        <w:t xml:space="preserve"> </w:t>
      </w:r>
      <w:r>
        <w:rPr>
          <w:i/>
        </w:rPr>
        <w:t xml:space="preserve">Monumenti XI.</w:t>
      </w:r>
      <w:r>
        <w:t xml:space="preserve">,</w:t>
      </w:r>
      <w:r>
        <w:t xml:space="preserve"> </w:t>
      </w:r>
      <w:r>
        <w:t xml:space="preserve">pl. 20</w:t>
      </w:r>
    </w:p>
    <w:p>
      <w:pPr>
        <w:pStyle w:val="BodyText"/>
      </w:pPr>
      <w:hyperlink r:id="rId1120">
        <w:r>
          <w:rPr>
            <w:rStyle w:val="Hyperlink"/>
          </w:rPr>
          <w:t xml:space="preserve">129</w:t>
        </w:r>
      </w:hyperlink>
    </w:p>
    <w:p>
      <w:pPr>
        <w:pStyle w:val="BodyText"/>
      </w:pPr>
      <w:hyperlink r:id="rId1121">
        <w:r>
          <w:rPr>
            <w:rStyle w:val="Hyperlink"/>
          </w:rPr>
          <w:t xml:space="preserve">Pl. LXXIII.</w:t>
        </w:r>
      </w:hyperlink>
    </w:p>
    <w:p>
      <w:pPr>
        <w:pStyle w:val="BodyText"/>
      </w:pPr>
      <w:hyperlink r:id="rId713">
        <w:r>
          <w:rPr>
            <w:rStyle w:val="Hyperlink"/>
          </w:rPr>
          <w:t xml:space="preserve">Fig. 122</w:t>
        </w:r>
      </w:hyperlink>
    </w:p>
    <w:p>
      <w:pPr>
        <w:pStyle w:val="BodyText"/>
      </w:pPr>
      <w:r>
        <w:t xml:space="preserve">Scene on a psykter of Duris, from</w:t>
      </w:r>
      <w:r>
        <w:t xml:space="preserve"> </w:t>
      </w:r>
      <w:r>
        <w:t xml:space="preserve">Caere: London, B.M., E. 768.</w:t>
      </w:r>
      <w:r>
        <w:t xml:space="preserve"> </w:t>
      </w:r>
      <w:r>
        <w:t xml:space="preserve">Height of vase O,29. From</w:t>
      </w:r>
      <w:r>
        <w:t xml:space="preserve"> </w:t>
      </w:r>
      <w:r>
        <w:rPr>
          <w:i/>
        </w:rPr>
        <w:t xml:space="preserve">Furtwängler-Reichhold</w:t>
      </w:r>
      <w:r>
        <w:t xml:space="preserve"> </w:t>
      </w:r>
      <w:r>
        <w:t xml:space="preserve">48</w:t>
      </w:r>
    </w:p>
    <w:p>
      <w:pPr>
        <w:pStyle w:val="BodyText"/>
      </w:pPr>
      <w:hyperlink r:id="rId1122">
        <w:r>
          <w:rPr>
            <w:rStyle w:val="Hyperlink"/>
          </w:rPr>
          <w:t xml:space="preserve">130</w:t>
        </w:r>
      </w:hyperlink>
    </w:p>
    <w:p>
      <w:pPr>
        <w:pStyle w:val="BodyText"/>
      </w:pPr>
      <w:hyperlink r:id="rId1123">
        <w:r>
          <w:rPr>
            <w:rStyle w:val="Hyperlink"/>
          </w:rPr>
          <w:t xml:space="preserve">Pl. LXXIV.</w:t>
        </w:r>
      </w:hyperlink>
    </w:p>
    <w:p>
      <w:pPr>
        <w:pStyle w:val="BodyText"/>
      </w:pPr>
      <w:hyperlink r:id="rId790">
        <w:r>
          <w:rPr>
            <w:rStyle w:val="Hyperlink"/>
          </w:rPr>
          <w:t xml:space="preserve">Fig. 123</w:t>
        </w:r>
      </w:hyperlink>
    </w:p>
    <w:p>
      <w:pPr>
        <w:pStyle w:val="BodyText"/>
      </w:pPr>
      <w:r>
        <w:t xml:space="preserve">Kylix of Hieron, from Vulci: Berlin</w:t>
      </w:r>
      <w:r>
        <w:t xml:space="preserve"> </w:t>
      </w:r>
      <w:r>
        <w:t xml:space="preserve">2290. Diameter O,33. From photo.</w:t>
      </w:r>
    </w:p>
    <w:p>
      <w:pPr>
        <w:pStyle w:val="BodyText"/>
      </w:pPr>
      <w:hyperlink r:id="rId1124">
        <w:r>
          <w:rPr>
            <w:rStyle w:val="Hyperlink"/>
          </w:rPr>
          <w:t xml:space="preserve">131</w:t>
        </w:r>
      </w:hyperlink>
    </w:p>
    <w:p>
      <w:pPr>
        <w:pStyle w:val="BodyText"/>
      </w:pPr>
      <w:hyperlink r:id="rId1125">
        <w:r>
          <w:rPr>
            <w:rStyle w:val="Hyperlink"/>
          </w:rPr>
          <w:t xml:space="preserve">Pl. LXXV.</w:t>
        </w:r>
      </w:hyperlink>
    </w:p>
    <w:p>
      <w:pPr>
        <w:pStyle w:val="BodyText"/>
      </w:pPr>
      <w:hyperlink r:id="rId780">
        <w:r>
          <w:rPr>
            <w:rStyle w:val="Hyperlink"/>
          </w:rPr>
          <w:t xml:space="preserve">Fig. 124</w:t>
        </w:r>
      </w:hyperlink>
    </w:p>
    <w:p>
      <w:pPr>
        <w:pStyle w:val="BodyText"/>
      </w:pPr>
      <w:r>
        <w:t xml:space="preserve">Kylix of Duris, from Caere: Berlin</w:t>
      </w:r>
      <w:r>
        <w:t xml:space="preserve"> </w:t>
      </w:r>
      <w:r>
        <w:t xml:space="preserve">2285. Diameter 0,28. From photo.</w:t>
      </w:r>
    </w:p>
    <w:p>
      <w:pPr>
        <w:pStyle w:val="BodyText"/>
      </w:pPr>
      <w:r>
        <w:t xml:space="preserve"> </w:t>
      </w:r>
    </w:p>
    <w:p>
      <w:pPr>
        <w:pStyle w:val="BodyText"/>
      </w:pPr>
      <w:hyperlink r:id="rId791">
        <w:r>
          <w:rPr>
            <w:rStyle w:val="Hyperlink"/>
          </w:rPr>
          <w:t xml:space="preserve">Fig. 125.</w:t>
        </w:r>
      </w:hyperlink>
    </w:p>
    <w:p>
      <w:pPr>
        <w:pStyle w:val="BodyText"/>
      </w:pPr>
      <w:r>
        <w:t xml:space="preserve">R.-f. kylix, from Vulci: Berlin 2294.</w:t>
      </w:r>
      <w:r>
        <w:t xml:space="preserve"> </w:t>
      </w:r>
      <w:r>
        <w:t xml:space="preserve">Diameter 0,30. From photo.</w:t>
      </w:r>
    </w:p>
    <w:p>
      <w:pPr>
        <w:pStyle w:val="BodyText"/>
      </w:pPr>
      <w:hyperlink r:id="rId1126">
        <w:r>
          <w:rPr>
            <w:i/>
            <w:rStyle w:val="Hyperlink"/>
          </w:rPr>
          <w:t xml:space="preserve">To face page</w:t>
        </w:r>
        <w:r>
          <w:rPr>
            <w:rStyle w:val="Hyperlink"/>
          </w:rPr>
          <w:t xml:space="preserve"> 132</w:t>
        </w:r>
      </w:hyperlink>
    </w:p>
    <w:p>
      <w:pPr>
        <w:pStyle w:val="BodyText"/>
      </w:pPr>
      <w:hyperlink r:id="rId1127">
        <w:r>
          <w:rPr>
            <w:rStyle w:val="Hyperlink"/>
          </w:rPr>
          <w:t xml:space="preserve">Pl. LXXVI.</w:t>
        </w:r>
      </w:hyperlink>
    </w:p>
    <w:p>
      <w:pPr>
        <w:pStyle w:val="BodyText"/>
      </w:pPr>
      <w:hyperlink r:id="rId761">
        <w:r>
          <w:rPr>
            <w:rStyle w:val="Hyperlink"/>
          </w:rPr>
          <w:t xml:space="preserve">Fig. 126</w:t>
        </w:r>
      </w:hyperlink>
    </w:p>
    <w:p>
      <w:pPr>
        <w:pStyle w:val="BodyText"/>
      </w:pPr>
      <w:r>
        <w:t xml:space="preserve">Interior of a r.-f. kylix, from Vulci:</w:t>
      </w:r>
      <w:r>
        <w:t xml:space="preserve"> </w:t>
      </w:r>
      <w:r>
        <w:t xml:space="preserve">Munich, Jahn 368. Diameter 0,305.</w:t>
      </w:r>
      <w:r>
        <w:t xml:space="preserve"> </w:t>
      </w:r>
      <w:r>
        <w:t xml:space="preserve">From</w:t>
      </w:r>
      <w:r>
        <w:t xml:space="preserve"> </w:t>
      </w:r>
      <w:r>
        <w:rPr>
          <w:i/>
        </w:rPr>
        <w:t xml:space="preserve">Furtwängler-Reichhold</w:t>
      </w:r>
      <w:r>
        <w:t xml:space="preserve"> </w:t>
      </w:r>
      <w:r>
        <w:t xml:space="preserve">86.</w:t>
      </w:r>
    </w:p>
    <w:p>
      <w:pPr>
        <w:pStyle w:val="BodyText"/>
      </w:pPr>
      <w:hyperlink r:id="rId54">
        <w:r>
          <w:rPr>
            <w:rStyle w:val="Hyperlink"/>
          </w:rPr>
          <w:t xml:space="preserve">133</w:t>
        </w:r>
      </w:hyperlink>
    </w:p>
    <w:p>
      <w:pPr>
        <w:pStyle w:val="BodyText"/>
      </w:pPr>
      <w:r>
        <w:t xml:space="preserve">CHAPTER VI.: THE STYLE OF POLYGNOTOS AND PHEIDIAS.</w:t>
      </w:r>
    </w:p>
    <w:p>
      <w:pPr>
        <w:pStyle w:val="BodyText"/>
      </w:pPr>
      <w:hyperlink r:id="rId1128">
        <w:r>
          <w:rPr>
            <w:rStyle w:val="Hyperlink"/>
          </w:rPr>
          <w:t xml:space="preserve">Pl. LXXVII.</w:t>
        </w:r>
      </w:hyperlink>
    </w:p>
    <w:p>
      <w:pPr>
        <w:pStyle w:val="BodyText"/>
      </w:pPr>
      <w:hyperlink r:id="rId809">
        <w:r>
          <w:rPr>
            <w:rStyle w:val="Hyperlink"/>
          </w:rPr>
          <w:t xml:space="preserve">Fig. 127</w:t>
        </w:r>
      </w:hyperlink>
    </w:p>
    <w:p>
      <w:pPr>
        <w:pStyle w:val="BodyText"/>
      </w:pPr>
      <w:r>
        <w:t xml:space="preserve">Figure on a skyphos of Pistoxenos,</w:t>
      </w:r>
      <w:r>
        <w:t xml:space="preserve"> </w:t>
      </w:r>
      <w:r>
        <w:t xml:space="preserve">from Caere: Schwerin. From</w:t>
      </w:r>
      <w:r>
        <w:t xml:space="preserve"> </w:t>
      </w:r>
      <w:r>
        <w:rPr>
          <w:i/>
        </w:rPr>
        <w:t xml:space="preserve">Jahrbuch des D. Instituts</w:t>
      </w:r>
      <w:r>
        <w:t xml:space="preserve"> </w:t>
      </w:r>
      <w:r>
        <w:t xml:space="preserve">1912, pl. 6</w:t>
      </w:r>
    </w:p>
    <w:p>
      <w:pPr>
        <w:pStyle w:val="BodyText"/>
      </w:pPr>
      <w:r>
        <w:t xml:space="preserve"> </w:t>
      </w:r>
    </w:p>
    <w:p>
      <w:pPr>
        <w:pStyle w:val="BodyText"/>
      </w:pPr>
      <w:hyperlink r:id="rId808">
        <w:r>
          <w:rPr>
            <w:rStyle w:val="Hyperlink"/>
          </w:rPr>
          <w:t xml:space="preserve">Fig. 128.</w:t>
        </w:r>
      </w:hyperlink>
    </w:p>
    <w:p>
      <w:pPr>
        <w:pStyle w:val="BodyText"/>
      </w:pPr>
      <w:r>
        <w:t xml:space="preserve">Detail of a fragmentary white-ground</w:t>
      </w:r>
      <w:r>
        <w:t xml:space="preserve"> </w:t>
      </w:r>
      <w:r>
        <w:t xml:space="preserve">lekythos, from Attica: Bonn.</w:t>
      </w:r>
      <w:r>
        <w:t xml:space="preserve"> </w:t>
      </w:r>
      <w:r>
        <w:t xml:space="preserve">From</w:t>
      </w:r>
      <w:r>
        <w:t xml:space="preserve"> </w:t>
      </w:r>
      <w:r>
        <w:rPr>
          <w:i/>
        </w:rPr>
        <w:t xml:space="preserve">J.H.S.</w:t>
      </w:r>
      <w:r>
        <w:t xml:space="preserve"> </w:t>
      </w:r>
      <w:r>
        <w:t xml:space="preserve">1896, pl. 4</w:t>
      </w:r>
    </w:p>
    <w:p>
      <w:pPr>
        <w:pStyle w:val="BodyText"/>
      </w:pPr>
      <w:hyperlink r:id="rId892">
        <w:r>
          <w:rPr>
            <w:rStyle w:val="Hyperlink"/>
          </w:rPr>
          <w:t xml:space="preserve">134</w:t>
        </w:r>
      </w:hyperlink>
    </w:p>
    <w:p>
      <w:pPr>
        <w:pStyle w:val="BodyText"/>
      </w:pPr>
      <w:hyperlink r:id="rId1129">
        <w:r>
          <w:rPr>
            <w:rStyle w:val="Hyperlink"/>
          </w:rPr>
          <w:t xml:space="preserve">Pl. LXXVIII.</w:t>
        </w:r>
      </w:hyperlink>
    </w:p>
    <w:p>
      <w:pPr>
        <w:pStyle w:val="BodyText"/>
      </w:pPr>
      <w:hyperlink r:id="rId826">
        <w:r>
          <w:rPr>
            <w:rStyle w:val="Hyperlink"/>
          </w:rPr>
          <w:t xml:space="preserve">Fig. 129</w:t>
        </w:r>
      </w:hyperlink>
    </w:p>
    <w:p>
      <w:pPr>
        <w:pStyle w:val="BodyText"/>
      </w:pPr>
      <w:r>
        <w:t xml:space="preserve">Kylix with white-ground interior,</w:t>
      </w:r>
      <w:r>
        <w:t xml:space="preserve"> </w:t>
      </w:r>
      <w:r>
        <w:t xml:space="preserve">from Rhodes: London, B.M. D 2.</w:t>
      </w:r>
      <w:r>
        <w:t xml:space="preserve"> </w:t>
      </w:r>
      <w:r>
        <w:t xml:space="preserve">Diameter 0,24. From photo.</w:t>
      </w:r>
    </w:p>
    <w:p>
      <w:pPr>
        <w:pStyle w:val="BodyText"/>
      </w:pPr>
      <w:r>
        <w:t xml:space="preserve"> </w:t>
      </w:r>
    </w:p>
    <w:p>
      <w:pPr>
        <w:pStyle w:val="BodyText"/>
      </w:pPr>
      <w:hyperlink r:id="rId810">
        <w:r>
          <w:rPr>
            <w:rStyle w:val="Hyperlink"/>
          </w:rPr>
          <w:t xml:space="preserve">Fig. 130.</w:t>
        </w:r>
      </w:hyperlink>
    </w:p>
    <w:p>
      <w:pPr>
        <w:pStyle w:val="BodyText"/>
      </w:pPr>
      <w:r>
        <w:t xml:space="preserve">Detail of a r.-f. krater: New York.</w:t>
      </w:r>
      <w:r>
        <w:t xml:space="preserve"> </w:t>
      </w:r>
      <w:r>
        <w:t xml:space="preserve">From photo.</w:t>
      </w:r>
    </w:p>
    <w:p>
      <w:pPr>
        <w:pStyle w:val="BodyText"/>
      </w:pPr>
      <w:hyperlink r:id="rId1130">
        <w:r>
          <w:rPr>
            <w:rStyle w:val="Hyperlink"/>
          </w:rPr>
          <w:t xml:space="preserve">135</w:t>
        </w:r>
      </w:hyperlink>
    </w:p>
    <w:p>
      <w:pPr>
        <w:pStyle w:val="BodyText"/>
      </w:pPr>
      <w:hyperlink r:id="rId1131">
        <w:r>
          <w:rPr>
            <w:rStyle w:val="Hyperlink"/>
          </w:rPr>
          <w:t xml:space="preserve">Pl. LXXIX.</w:t>
        </w:r>
      </w:hyperlink>
    </w:p>
    <w:p>
      <w:pPr>
        <w:pStyle w:val="BodyText"/>
      </w:pPr>
      <w:hyperlink r:id="rId835">
        <w:r>
          <w:rPr>
            <w:rStyle w:val="Hyperlink"/>
          </w:rPr>
          <w:t xml:space="preserve">Fig. 131</w:t>
        </w:r>
      </w:hyperlink>
    </w:p>
    <w:p>
      <w:pPr>
        <w:pStyle w:val="BodyText"/>
      </w:pPr>
      <w:r>
        <w:t xml:space="preserve">Obverse of a r.-f. krater, from</w:t>
      </w:r>
      <w:r>
        <w:t xml:space="preserve"> </w:t>
      </w:r>
      <w:r>
        <w:t xml:space="preserve">Sicily (?): Boston. Height of vase</w:t>
      </w:r>
      <w:r>
        <w:t xml:space="preserve"> </w:t>
      </w:r>
      <w:r>
        <w:t xml:space="preserve">0,36. From</w:t>
      </w:r>
      <w:r>
        <w:t xml:space="preserve"> </w:t>
      </w:r>
      <w:r>
        <w:rPr>
          <w:i/>
        </w:rPr>
        <w:t xml:space="preserve">Furtwängler-Reichhold</w:t>
      </w:r>
      <w:r>
        <w:t xml:space="preserve"> </w:t>
      </w:r>
      <w:r>
        <w:t xml:space="preserve">115, 1</w:t>
      </w:r>
    </w:p>
    <w:p>
      <w:pPr>
        <w:pStyle w:val="BodyText"/>
      </w:pPr>
      <w:hyperlink r:id="rId897">
        <w:r>
          <w:rPr>
            <w:rStyle w:val="Hyperlink"/>
          </w:rPr>
          <w:t xml:space="preserve">136</w:t>
        </w:r>
      </w:hyperlink>
    </w:p>
    <w:p>
      <w:pPr>
        <w:pStyle w:val="BodyText"/>
      </w:pPr>
      <w:hyperlink r:id="rId1132">
        <w:r>
          <w:rPr>
            <w:rStyle w:val="Hyperlink"/>
          </w:rPr>
          <w:t xml:space="preserve">Pl. LXXX.</w:t>
        </w:r>
      </w:hyperlink>
    </w:p>
    <w:p>
      <w:pPr>
        <w:pStyle w:val="BodyText"/>
      </w:pPr>
      <w:hyperlink r:id="rId836">
        <w:r>
          <w:rPr>
            <w:rStyle w:val="Hyperlink"/>
          </w:rPr>
          <w:t xml:space="preserve">Fig. 132</w:t>
        </w:r>
      </w:hyperlink>
    </w:p>
    <w:p>
      <w:pPr>
        <w:pStyle w:val="BodyText"/>
      </w:pPr>
      <w:r>
        <w:t xml:space="preserve">Fragmentary r.-f. psykter, from</w:t>
      </w:r>
      <w:r>
        <w:t xml:space="preserve"> </w:t>
      </w:r>
      <w:r>
        <w:t xml:space="preserve">Falerii: Rome, Villa di Papa Giulio.</w:t>
      </w:r>
      <w:r>
        <w:t xml:space="preserve"> </w:t>
      </w:r>
      <w:r>
        <w:t xml:space="preserve">From photo.</w:t>
      </w:r>
    </w:p>
    <w:p>
      <w:pPr>
        <w:pStyle w:val="BodyText"/>
      </w:pPr>
      <w:r>
        <w:t xml:space="preserve"> </w:t>
      </w:r>
    </w:p>
    <w:p>
      <w:pPr>
        <w:pStyle w:val="BodyText"/>
      </w:pPr>
      <w:hyperlink r:id="rId860">
        <w:r>
          <w:rPr>
            <w:rStyle w:val="Hyperlink"/>
          </w:rPr>
          <w:t xml:space="preserve">Fig. 133.</w:t>
        </w:r>
      </w:hyperlink>
    </w:p>
    <w:p>
      <w:pPr>
        <w:pStyle w:val="BodyText"/>
      </w:pPr>
      <w:r>
        <w:t xml:space="preserve">Interior of a kylix, of the potter</w:t>
      </w:r>
      <w:r>
        <w:t xml:space="preserve"> </w:t>
      </w:r>
      <w:r>
        <w:t xml:space="preserve">Hegesibulos: Brussels:</w:t>
      </w:r>
      <w:r>
        <w:t xml:space="preserve"> </w:t>
      </w:r>
      <w:r>
        <w:rPr>
          <w:i/>
        </w:rPr>
        <w:t xml:space="preserve">Münch.</w:t>
      </w:r>
      <w:r>
        <w:t xml:space="preserve"> </w:t>
      </w:r>
      <w:r>
        <w:rPr>
          <w:i/>
        </w:rPr>
        <w:t xml:space="preserve">Jahrb.</w:t>
      </w:r>
      <w:r>
        <w:t xml:space="preserve"> </w:t>
      </w:r>
      <w:r>
        <w:t xml:space="preserve">1913, II., p. 89</w:t>
      </w:r>
    </w:p>
    <w:p>
      <w:pPr>
        <w:pStyle w:val="BodyText"/>
      </w:pPr>
      <w:hyperlink r:id="rId1133">
        <w:r>
          <w:rPr>
            <w:rStyle w:val="Hyperlink"/>
          </w:rPr>
          <w:t xml:space="preserve">138</w:t>
        </w:r>
      </w:hyperlink>
    </w:p>
    <w:p>
      <w:pPr>
        <w:pStyle w:val="BodyText"/>
      </w:pPr>
      <w:hyperlink r:id="rId1134">
        <w:r>
          <w:rPr>
            <w:rStyle w:val="Hyperlink"/>
          </w:rPr>
          <w:t xml:space="preserve">Pl. LXXXI.</w:t>
        </w:r>
      </w:hyperlink>
    </w:p>
    <w:p>
      <w:pPr>
        <w:pStyle w:val="BodyText"/>
      </w:pPr>
      <w:hyperlink r:id="rId838">
        <w:r>
          <w:rPr>
            <w:rStyle w:val="Hyperlink"/>
          </w:rPr>
          <w:t xml:space="preserve">Fig. 134</w:t>
        </w:r>
      </w:hyperlink>
    </w:p>
    <w:p>
      <w:pPr>
        <w:pStyle w:val="BodyText"/>
      </w:pPr>
      <w:r>
        <w:t xml:space="preserve">Interior of a r.-f. kylix, from Etruria:</w:t>
      </w:r>
      <w:r>
        <w:t xml:space="preserve"> </w:t>
      </w:r>
      <w:r>
        <w:t xml:space="preserve">Munich, Jahn 370. Diameter</w:t>
      </w:r>
      <w:r>
        <w:t xml:space="preserve"> </w:t>
      </w:r>
      <w:r>
        <w:t xml:space="preserve">0,425. From</w:t>
      </w:r>
      <w:r>
        <w:t xml:space="preserve"> </w:t>
      </w:r>
      <w:r>
        <w:rPr>
          <w:i/>
        </w:rPr>
        <w:t xml:space="preserve">Furtwängler-Reichhold</w:t>
      </w:r>
      <w:r>
        <w:t xml:space="preserve"> </w:t>
      </w:r>
      <w:r>
        <w:t xml:space="preserve">6</w:t>
      </w:r>
    </w:p>
    <w:p>
      <w:pPr>
        <w:pStyle w:val="BodyText"/>
      </w:pPr>
      <w:hyperlink r:id="rId1135">
        <w:r>
          <w:rPr>
            <w:rStyle w:val="Hyperlink"/>
          </w:rPr>
          <w:t xml:space="preserve">139</w:t>
        </w:r>
      </w:hyperlink>
    </w:p>
    <w:p>
      <w:pPr>
        <w:pStyle w:val="BodyText"/>
      </w:pPr>
      <w:hyperlink r:id="rId1136">
        <w:r>
          <w:rPr>
            <w:rStyle w:val="Hyperlink"/>
          </w:rPr>
          <w:t xml:space="preserve">Pl. LXXXII.</w:t>
        </w:r>
      </w:hyperlink>
    </w:p>
    <w:p>
      <w:pPr>
        <w:pStyle w:val="BodyText"/>
      </w:pPr>
      <w:hyperlink r:id="rId852">
        <w:r>
          <w:rPr>
            <w:rStyle w:val="Hyperlink"/>
          </w:rPr>
          <w:t xml:space="preserve">Fig. 135</w:t>
        </w:r>
      </w:hyperlink>
    </w:p>
    <w:p>
      <w:pPr>
        <w:pStyle w:val="BodyText"/>
      </w:pPr>
      <w:r>
        <w:t xml:space="preserve">Obverse of a r.-f. kylix-krater, from</w:t>
      </w:r>
      <w:r>
        <w:t xml:space="preserve"> </w:t>
      </w:r>
      <w:r>
        <w:t xml:space="preserve">Orvieto: Paris, Louvre G 341.</w:t>
      </w:r>
      <w:r>
        <w:t xml:space="preserve"> </w:t>
      </w:r>
      <w:r>
        <w:t xml:space="preserve">Height of vase 0,55. From</w:t>
      </w:r>
      <w:r>
        <w:t xml:space="preserve"> </w:t>
      </w:r>
      <w:r>
        <w:rPr>
          <w:i/>
        </w:rPr>
        <w:t xml:space="preserve">Furtwängler-Reichhold</w:t>
      </w:r>
      <w:r>
        <w:t xml:space="preserve"> </w:t>
      </w:r>
      <w:r>
        <w:t xml:space="preserve">108</w:t>
      </w:r>
    </w:p>
    <w:p>
      <w:pPr>
        <w:pStyle w:val="BodyText"/>
      </w:pPr>
      <w:hyperlink r:id="rId1137">
        <w:r>
          <w:rPr>
            <w:rStyle w:val="Hyperlink"/>
          </w:rPr>
          <w:t xml:space="preserve">140</w:t>
        </w:r>
      </w:hyperlink>
    </w:p>
    <w:p>
      <w:pPr>
        <w:pStyle w:val="BodyText"/>
      </w:pPr>
      <w:hyperlink r:id="rId1138">
        <w:r>
          <w:rPr>
            <w:rStyle w:val="Hyperlink"/>
          </w:rPr>
          <w:t xml:space="preserve">Pl. LXXXIII.</w:t>
        </w:r>
      </w:hyperlink>
    </w:p>
    <w:p>
      <w:pPr>
        <w:pStyle w:val="BodyText"/>
      </w:pPr>
      <w:hyperlink r:id="rId859">
        <w:r>
          <w:rPr>
            <w:rStyle w:val="Hyperlink"/>
          </w:rPr>
          <w:t xml:space="preserve">Fig. 136-7</w:t>
        </w:r>
      </w:hyperlink>
    </w:p>
    <w:p>
      <w:pPr>
        <w:pStyle w:val="BodyText"/>
      </w:pPr>
      <w:r>
        <w:t xml:space="preserve">Design on lid and sides of a pyxis</w:t>
      </w:r>
      <w:r>
        <w:t xml:space="preserve"> </w:t>
      </w:r>
      <w:r>
        <w:t xml:space="preserve">of Megakles: Bibliothèque Royale,</w:t>
      </w:r>
      <w:r>
        <w:t xml:space="preserve"> </w:t>
      </w:r>
      <w:r>
        <w:t xml:space="preserve">Brussels. Height 0,063. Diameter</w:t>
      </w:r>
      <w:r>
        <w:t xml:space="preserve"> </w:t>
      </w:r>
      <w:r>
        <w:t xml:space="preserve">0,085. From Fröhner,</w:t>
      </w:r>
      <w:r>
        <w:t xml:space="preserve"> </w:t>
      </w:r>
      <w:r>
        <w:rPr>
          <w:i/>
        </w:rPr>
        <w:t xml:space="preserve">Coll. Barre</w:t>
      </w:r>
      <w:r>
        <w:t xml:space="preserve">,</w:t>
      </w:r>
      <w:r>
        <w:t xml:space="preserve"> </w:t>
      </w:r>
      <w:r>
        <w:t xml:space="preserve">pl. VII.</w:t>
      </w:r>
    </w:p>
    <w:p>
      <w:pPr>
        <w:pStyle w:val="BodyText"/>
      </w:pPr>
      <w:r>
        <w:t xml:space="preserve"> </w:t>
      </w:r>
    </w:p>
    <w:p>
      <w:pPr>
        <w:pStyle w:val="BodyText"/>
      </w:pPr>
      <w:hyperlink r:id="rId877">
        <w:r>
          <w:rPr>
            <w:rStyle w:val="Hyperlink"/>
          </w:rPr>
          <w:t xml:space="preserve">Fig. 138.</w:t>
        </w:r>
      </w:hyperlink>
    </w:p>
    <w:p>
      <w:pPr>
        <w:pStyle w:val="BodyText"/>
      </w:pPr>
      <w:r>
        <w:t xml:space="preserve">Detail of a r.-f. pointed amphora:</w:t>
      </w:r>
      <w:r>
        <w:t xml:space="preserve"> </w:t>
      </w:r>
      <w:r>
        <w:t xml:space="preserve">Paris, Cabinet des Médailles 357.</w:t>
      </w:r>
      <w:r>
        <w:t xml:space="preserve"> </w:t>
      </w:r>
      <w:r>
        <w:t xml:space="preserve">From</w:t>
      </w:r>
      <w:r>
        <w:t xml:space="preserve"> </w:t>
      </w:r>
      <w:r>
        <w:rPr>
          <w:i/>
        </w:rPr>
        <w:t xml:space="preserve">Furtwängler-Reichhold</w:t>
      </w:r>
      <w:r>
        <w:t xml:space="preserve">, pl.</w:t>
      </w:r>
      <w:r>
        <w:t xml:space="preserve"> </w:t>
      </w:r>
      <w:r>
        <w:t xml:space="preserve">77,1</w:t>
      </w:r>
    </w:p>
    <w:p>
      <w:pPr>
        <w:pStyle w:val="BodyText"/>
      </w:pPr>
      <w:hyperlink r:id="rId712">
        <w:r>
          <w:rPr>
            <w:i/>
            <w:rStyle w:val="Hyperlink"/>
          </w:rPr>
          <w:t xml:space="preserve">To face page</w:t>
        </w:r>
        <w:r>
          <w:rPr>
            <w:rStyle w:val="Hyperlink"/>
          </w:rPr>
          <w:t xml:space="preserve"> 142</w:t>
        </w:r>
      </w:hyperlink>
    </w:p>
    <w:p>
      <w:pPr>
        <w:pStyle w:val="BodyText"/>
      </w:pPr>
      <w:hyperlink r:id="rId1139">
        <w:r>
          <w:rPr>
            <w:rStyle w:val="Hyperlink"/>
          </w:rPr>
          <w:t xml:space="preserve">Pl. LXXXIV.</w:t>
        </w:r>
      </w:hyperlink>
    </w:p>
    <w:p>
      <w:pPr>
        <w:pStyle w:val="BodyText"/>
      </w:pPr>
      <w:hyperlink r:id="rId878">
        <w:r>
          <w:rPr>
            <w:rStyle w:val="Hyperlink"/>
          </w:rPr>
          <w:t xml:space="preserve">Fig. 139</w:t>
        </w:r>
      </w:hyperlink>
    </w:p>
    <w:p>
      <w:pPr>
        <w:pStyle w:val="BodyText"/>
      </w:pPr>
      <w:r>
        <w:t xml:space="preserve">Scene on a r.-f. pelike, from Rugge</w:t>
      </w:r>
      <w:r>
        <w:t xml:space="preserve"> </w:t>
      </w:r>
      <w:r>
        <w:t xml:space="preserve">(Apulia): Lecce. From</w:t>
      </w:r>
      <w:r>
        <w:t xml:space="preserve"> </w:t>
      </w:r>
      <w:r>
        <w:rPr>
          <w:i/>
        </w:rPr>
        <w:t xml:space="preserve">Furtwängler-Reichhold</w:t>
      </w:r>
      <w:r>
        <w:t xml:space="preserve"> </w:t>
      </w:r>
      <w:r>
        <w:t xml:space="preserve">66</w:t>
      </w:r>
    </w:p>
    <w:p>
      <w:pPr>
        <w:pStyle w:val="BodyText"/>
      </w:pPr>
      <w:r>
        <w:t xml:space="preserve"> </w:t>
      </w:r>
    </w:p>
    <w:p>
      <w:pPr>
        <w:pStyle w:val="BodyText"/>
      </w:pPr>
      <w:hyperlink r:id="rId880">
        <w:r>
          <w:rPr>
            <w:rStyle w:val="Hyperlink"/>
          </w:rPr>
          <w:t xml:space="preserve">Fig. 140.</w:t>
        </w:r>
      </w:hyperlink>
    </w:p>
    <w:p>
      <w:pPr>
        <w:pStyle w:val="BodyText"/>
      </w:pPr>
      <w:r>
        <w:t xml:space="preserve">Scene on a r.-f. krater, from Gela:</w:t>
      </w:r>
      <w:r>
        <w:t xml:space="preserve"> </w:t>
      </w:r>
      <w:r>
        <w:t xml:space="preserve">Berlin. Height of vase 0,50. From</w:t>
      </w:r>
      <w:r>
        <w:t xml:space="preserve"> </w:t>
      </w:r>
      <w:r>
        <w:rPr>
          <w:i/>
        </w:rPr>
        <w:t xml:space="preserve">50 Berliner Winckelmannsprogramm</w:t>
      </w:r>
      <w:r>
        <w:t xml:space="preserve"> </w:t>
      </w:r>
      <w:r>
        <w:t xml:space="preserve">(1890)</w:t>
      </w:r>
    </w:p>
    <w:p>
      <w:pPr>
        <w:pStyle w:val="BodyText"/>
      </w:pPr>
      <w:hyperlink r:id="rId1140">
        <w:r>
          <w:rPr>
            <w:rStyle w:val="Hyperlink"/>
          </w:rPr>
          <w:t xml:space="preserve">143</w:t>
        </w:r>
      </w:hyperlink>
    </w:p>
    <w:p>
      <w:pPr>
        <w:pStyle w:val="BodyText"/>
      </w:pPr>
      <w:hyperlink r:id="rId1141">
        <w:r>
          <w:rPr>
            <w:rStyle w:val="Hyperlink"/>
          </w:rPr>
          <w:t xml:space="preserve">Pl. LXXXV.</w:t>
        </w:r>
      </w:hyperlink>
    </w:p>
    <w:p>
      <w:pPr>
        <w:pStyle w:val="BodyText"/>
      </w:pPr>
      <w:hyperlink r:id="rId890">
        <w:r>
          <w:rPr>
            <w:rStyle w:val="Hyperlink"/>
          </w:rPr>
          <w:t xml:space="preserve">Fig. 141</w:t>
        </w:r>
      </w:hyperlink>
    </w:p>
    <w:p>
      <w:pPr>
        <w:pStyle w:val="BodyText"/>
      </w:pPr>
      <w:r>
        <w:t xml:space="preserve">R.-f. Amphora, from Vulci: London,</w:t>
      </w:r>
      <w:r>
        <w:t xml:space="preserve"> </w:t>
      </w:r>
      <w:r>
        <w:t xml:space="preserve">B.M., E 271. Height 0,57.</w:t>
      </w:r>
      <w:r>
        <w:t xml:space="preserve"> </w:t>
      </w:r>
      <w:r>
        <w:t xml:space="preserve">From photo.</w:t>
      </w:r>
    </w:p>
    <w:p>
      <w:pPr>
        <w:pStyle w:val="BodyText"/>
      </w:pPr>
      <w:hyperlink r:id="rId1142">
        <w:r>
          <w:rPr>
            <w:rStyle w:val="Hyperlink"/>
          </w:rPr>
          <w:t xml:space="preserve">144</w:t>
        </w:r>
      </w:hyperlink>
    </w:p>
    <w:p>
      <w:pPr>
        <w:pStyle w:val="BodyText"/>
      </w:pPr>
      <w:hyperlink r:id="rId1143">
        <w:r>
          <w:rPr>
            <w:rStyle w:val="Hyperlink"/>
          </w:rPr>
          <w:t xml:space="preserve">Pl. LXXXVI.</w:t>
        </w:r>
      </w:hyperlink>
    </w:p>
    <w:p>
      <w:pPr>
        <w:pStyle w:val="BodyText"/>
      </w:pPr>
      <w:hyperlink r:id="rId893">
        <w:r>
          <w:rPr>
            <w:rStyle w:val="Hyperlink"/>
          </w:rPr>
          <w:t xml:space="preserve">Fig. 142</w:t>
        </w:r>
      </w:hyperlink>
    </w:p>
    <w:p>
      <w:pPr>
        <w:pStyle w:val="BodyText"/>
      </w:pPr>
      <w:r>
        <w:t xml:space="preserve">White-ground lekythos, from Attica:</w:t>
      </w:r>
      <w:r>
        <w:t xml:space="preserve"> </w:t>
      </w:r>
      <w:r>
        <w:t xml:space="preserve">London, D 58. Height ca. 0,48.</w:t>
      </w:r>
      <w:r>
        <w:t xml:space="preserve"> </w:t>
      </w:r>
      <w:r>
        <w:t xml:space="preserve">From photo.</w:t>
      </w:r>
    </w:p>
    <w:p>
      <w:pPr>
        <w:pStyle w:val="BodyText"/>
      </w:pPr>
      <w:hyperlink r:id="rId828">
        <w:r>
          <w:rPr>
            <w:rStyle w:val="Hyperlink"/>
          </w:rPr>
          <w:t xml:space="preserve">145</w:t>
        </w:r>
      </w:hyperlink>
    </w:p>
    <w:p>
      <w:pPr>
        <w:pStyle w:val="BodyText"/>
      </w:pPr>
      <w:hyperlink r:id="rId1144">
        <w:r>
          <w:rPr>
            <w:rStyle w:val="Hyperlink"/>
          </w:rPr>
          <w:t xml:space="preserve">Pl. LXXXVII.</w:t>
        </w:r>
      </w:hyperlink>
    </w:p>
    <w:p>
      <w:pPr>
        <w:pStyle w:val="BodyText"/>
      </w:pPr>
      <w:hyperlink r:id="rId895">
        <w:r>
          <w:rPr>
            <w:rStyle w:val="Hyperlink"/>
          </w:rPr>
          <w:t xml:space="preserve">Fig. 143-4</w:t>
        </w:r>
      </w:hyperlink>
    </w:p>
    <w:p>
      <w:pPr>
        <w:pStyle w:val="BodyText"/>
      </w:pPr>
      <w:r>
        <w:t xml:space="preserve">Youth and maiden on a white-ground</w:t>
      </w:r>
      <w:r>
        <w:t xml:space="preserve"> </w:t>
      </w:r>
      <w:r>
        <w:t xml:space="preserve">lekythos, from Attica: Boston 8440.</w:t>
      </w:r>
      <w:r>
        <w:t xml:space="preserve"> </w:t>
      </w:r>
      <w:r>
        <w:t xml:space="preserve">Height of vase, 0,40. From photo.</w:t>
      </w:r>
    </w:p>
    <w:p>
      <w:pPr>
        <w:pStyle w:val="BodyText"/>
      </w:pPr>
      <w:r>
        <w:t xml:space="preserve"> </w:t>
      </w:r>
    </w:p>
    <w:p>
      <w:pPr>
        <w:pStyle w:val="BodyText"/>
      </w:pPr>
      <w:hyperlink r:id="rId907">
        <w:r>
          <w:rPr>
            <w:rStyle w:val="Hyperlink"/>
          </w:rPr>
          <w:t xml:space="preserve">Fig. 145.</w:t>
        </w:r>
      </w:hyperlink>
    </w:p>
    <w:p>
      <w:pPr>
        <w:pStyle w:val="BodyText"/>
      </w:pPr>
      <w:r>
        <w:t xml:space="preserve">Detail of a white-ground lekythos:</w:t>
      </w:r>
      <w:r>
        <w:t xml:space="preserve"> </w:t>
      </w:r>
      <w:r>
        <w:t xml:space="preserve">Athens, Collignon-Couve 1822. From</w:t>
      </w:r>
      <w:r>
        <w:t xml:space="preserve"> </w:t>
      </w:r>
      <w:r>
        <w:t xml:space="preserve">Furtwängler-Riezler,</w:t>
      </w:r>
      <w:r>
        <w:t xml:space="preserve"> </w:t>
      </w:r>
      <w:r>
        <w:rPr>
          <w:i/>
        </w:rPr>
        <w:t xml:space="preserve">Weissgrundige</w:t>
      </w:r>
      <w:r>
        <w:t xml:space="preserve"> </w:t>
      </w:r>
      <w:r>
        <w:rPr>
          <w:i/>
        </w:rPr>
        <w:t xml:space="preserve">Lekythen</w:t>
      </w:r>
      <w:r>
        <w:t xml:space="preserve">, pl. 93</w:t>
      </w:r>
    </w:p>
    <w:p>
      <w:pPr>
        <w:pStyle w:val="BodyText"/>
      </w:pPr>
      <w:hyperlink r:id="rId1145">
        <w:r>
          <w:rPr>
            <w:rStyle w:val="Hyperlink"/>
          </w:rPr>
          <w:t xml:space="preserve">146</w:t>
        </w:r>
      </w:hyperlink>
    </w:p>
    <w:p>
      <w:pPr>
        <w:pStyle w:val="BodyText"/>
      </w:pPr>
      <w:hyperlink r:id="rId1146">
        <w:r>
          <w:rPr>
            <w:rStyle w:val="Hyperlink"/>
          </w:rPr>
          <w:t xml:space="preserve">Pl. LXXXVIII.</w:t>
        </w:r>
      </w:hyperlink>
    </w:p>
    <w:p>
      <w:pPr>
        <w:pStyle w:val="BodyText"/>
      </w:pPr>
      <w:hyperlink r:id="rId891">
        <w:r>
          <w:rPr>
            <w:rStyle w:val="Hyperlink"/>
          </w:rPr>
          <w:t xml:space="preserve">Fig. 146</w:t>
        </w:r>
      </w:hyperlink>
    </w:p>
    <w:p>
      <w:pPr>
        <w:pStyle w:val="BodyText"/>
      </w:pPr>
      <w:r>
        <w:t xml:space="preserve">R.-f. stamnos, from Vulci: Munich,</w:t>
      </w:r>
      <w:r>
        <w:t xml:space="preserve"> </w:t>
      </w:r>
      <w:r>
        <w:t xml:space="preserve">Jahn 382. Height 0,445. From</w:t>
      </w:r>
      <w:r>
        <w:t xml:space="preserve"> </w:t>
      </w:r>
      <w:r>
        <w:t xml:space="preserve">photo.</w:t>
      </w:r>
    </w:p>
    <w:p>
      <w:pPr>
        <w:pStyle w:val="BodyText"/>
      </w:pPr>
      <w:r>
        <w:t xml:space="preserve"> </w:t>
      </w:r>
    </w:p>
    <w:p>
      <w:pPr>
        <w:pStyle w:val="BodyText"/>
      </w:pPr>
      <w:hyperlink r:id="rId909">
        <w:r>
          <w:rPr>
            <w:rStyle w:val="Hyperlink"/>
          </w:rPr>
          <w:t xml:space="preserve">Fig. 147.</w:t>
        </w:r>
      </w:hyperlink>
    </w:p>
    <w:p>
      <w:pPr>
        <w:pStyle w:val="BodyText"/>
      </w:pPr>
      <w:r>
        <w:t xml:space="preserve">Scene on a r.-f. stamnos, from Campania:</w:t>
      </w:r>
      <w:r>
        <w:t xml:space="preserve"> </w:t>
      </w:r>
      <w:r>
        <w:t xml:space="preserve">Naples, Heydemann 2419.</w:t>
      </w:r>
      <w:r>
        <w:t xml:space="preserve"> </w:t>
      </w:r>
      <w:r>
        <w:t xml:space="preserve">From photo.</w:t>
      </w:r>
    </w:p>
    <w:p>
      <w:pPr>
        <w:pStyle w:val="BodyText"/>
      </w:pPr>
      <w:hyperlink r:id="rId941">
        <w:r>
          <w:rPr>
            <w:rStyle w:val="Hyperlink"/>
          </w:rPr>
          <w:t xml:space="preserve">148</w:t>
        </w:r>
      </w:hyperlink>
    </w:p>
    <w:p>
      <w:pPr>
        <w:pStyle w:val="BodyText"/>
      </w:pPr>
      <w:hyperlink r:id="rId1147">
        <w:r>
          <w:rPr>
            <w:rStyle w:val="Hyperlink"/>
          </w:rPr>
          <w:t xml:space="preserve">Pl. LXXXIX.</w:t>
        </w:r>
      </w:hyperlink>
    </w:p>
    <w:p>
      <w:pPr>
        <w:pStyle w:val="BodyText"/>
      </w:pPr>
      <w:hyperlink r:id="rId922">
        <w:r>
          <w:rPr>
            <w:rStyle w:val="Hyperlink"/>
          </w:rPr>
          <w:t xml:space="preserve">Fig. 148</w:t>
        </w:r>
      </w:hyperlink>
    </w:p>
    <w:p>
      <w:pPr>
        <w:pStyle w:val="BodyText"/>
      </w:pPr>
      <w:r>
        <w:t xml:space="preserve">Scene on a r.-f. Amphora, from</w:t>
      </w:r>
      <w:r>
        <w:t xml:space="preserve"> </w:t>
      </w:r>
      <w:r>
        <w:t xml:space="preserve">neighbourhood of Arezzo: Arezzo.</w:t>
      </w:r>
      <w:r>
        <w:t xml:space="preserve"> </w:t>
      </w:r>
      <w:r>
        <w:t xml:space="preserve">Height of vase 0,54. From</w:t>
      </w:r>
      <w:r>
        <w:t xml:space="preserve"> </w:t>
      </w:r>
      <w:r>
        <w:rPr>
          <w:i/>
        </w:rPr>
        <w:t xml:space="preserve">Furtwängler-Reichhold</w:t>
      </w:r>
      <w:r>
        <w:t xml:space="preserve">,</w:t>
      </w:r>
      <w:r>
        <w:t xml:space="preserve"> </w:t>
      </w:r>
      <w:r>
        <w:t xml:space="preserve">pl. 67</w:t>
      </w:r>
    </w:p>
    <w:p>
      <w:pPr>
        <w:pStyle w:val="BodyText"/>
      </w:pPr>
      <w:hyperlink r:id="rId1148">
        <w:r>
          <w:rPr>
            <w:rStyle w:val="Hyperlink"/>
          </w:rPr>
          <w:t xml:space="preserve">149</w:t>
        </w:r>
      </w:hyperlink>
    </w:p>
    <w:p>
      <w:pPr>
        <w:pStyle w:val="BodyText"/>
      </w:pPr>
      <w:hyperlink r:id="rId1149">
        <w:r>
          <w:rPr>
            <w:rStyle w:val="Hyperlink"/>
          </w:rPr>
          <w:t xml:space="preserve">Pl. XC.</w:t>
        </w:r>
      </w:hyperlink>
    </w:p>
    <w:p>
      <w:pPr>
        <w:pStyle w:val="BodyText"/>
      </w:pPr>
      <w:hyperlink r:id="rId924">
        <w:r>
          <w:rPr>
            <w:rStyle w:val="Hyperlink"/>
          </w:rPr>
          <w:t xml:space="preserve">Fig. 149-51</w:t>
        </w:r>
      </w:hyperlink>
    </w:p>
    <w:p>
      <w:pPr>
        <w:pStyle w:val="BodyText"/>
      </w:pPr>
      <w:r>
        <w:t xml:space="preserve">Three details of a fragmentary r.-f.</w:t>
      </w:r>
      <w:r>
        <w:t xml:space="preserve"> </w:t>
      </w:r>
      <w:r>
        <w:t xml:space="preserve">vase: Naples. From three photos,</w:t>
      </w:r>
      <w:r>
        <w:t xml:space="preserve"> </w:t>
      </w:r>
      <w:r>
        <w:t xml:space="preserve">in the Munich Vase Collection</w:t>
      </w:r>
    </w:p>
    <w:p>
      <w:pPr>
        <w:pStyle w:val="BodyText"/>
      </w:pPr>
      <w:hyperlink r:id="rId1150">
        <w:r>
          <w:rPr>
            <w:rStyle w:val="Hyperlink"/>
          </w:rPr>
          <w:t xml:space="preserve">150</w:t>
        </w:r>
      </w:hyperlink>
    </w:p>
    <w:p>
      <w:pPr>
        <w:pStyle w:val="BodyText"/>
      </w:pPr>
      <w:hyperlink r:id="rId1151">
        <w:r>
          <w:rPr>
            <w:rStyle w:val="Hyperlink"/>
          </w:rPr>
          <w:t xml:space="preserve">Pl. XCI.</w:t>
        </w:r>
      </w:hyperlink>
    </w:p>
    <w:p>
      <w:pPr>
        <w:pStyle w:val="BodyText"/>
      </w:pPr>
      <w:hyperlink r:id="rId938">
        <w:r>
          <w:rPr>
            <w:rStyle w:val="Hyperlink"/>
          </w:rPr>
          <w:t xml:space="preserve">Fig. 152</w:t>
        </w:r>
      </w:hyperlink>
    </w:p>
    <w:p>
      <w:pPr>
        <w:pStyle w:val="BodyText"/>
      </w:pPr>
      <w:r>
        <w:t xml:space="preserve">Scene on a r.-f. hydria, from Populonia:</w:t>
      </w:r>
      <w:r>
        <w:t xml:space="preserve"> </w:t>
      </w:r>
      <w:r>
        <w:t xml:space="preserve">Florence. Height of vase</w:t>
      </w:r>
      <w:r>
        <w:t xml:space="preserve"> </w:t>
      </w:r>
      <w:r>
        <w:t xml:space="preserve">0,46. From Milani,</w:t>
      </w:r>
      <w:r>
        <w:t xml:space="preserve"> </w:t>
      </w:r>
      <w:r>
        <w:rPr>
          <w:i/>
        </w:rPr>
        <w:t xml:space="preserve">Monumenti</w:t>
      </w:r>
      <w:r>
        <w:t xml:space="preserve"> </w:t>
      </w:r>
      <w:r>
        <w:rPr>
          <w:i/>
        </w:rPr>
        <w:t xml:space="preserve">scelti</w:t>
      </w:r>
      <w:r>
        <w:t xml:space="preserve">, pl. 4</w:t>
      </w:r>
    </w:p>
    <w:p>
      <w:pPr>
        <w:pStyle w:val="BodyText"/>
      </w:pPr>
      <w:hyperlink r:id="rId1152">
        <w:r>
          <w:rPr>
            <w:rStyle w:val="Hyperlink"/>
          </w:rPr>
          <w:t xml:space="preserve">151</w:t>
        </w:r>
      </w:hyperlink>
    </w:p>
    <w:p>
      <w:pPr>
        <w:pStyle w:val="BodyText"/>
      </w:pPr>
      <w:hyperlink r:id="rId1153">
        <w:r>
          <w:rPr>
            <w:rStyle w:val="Hyperlink"/>
          </w:rPr>
          <w:t xml:space="preserve">Pl. XCII.</w:t>
        </w:r>
      </w:hyperlink>
    </w:p>
    <w:p>
      <w:pPr>
        <w:pStyle w:val="BodyText"/>
      </w:pPr>
      <w:hyperlink r:id="rId949">
        <w:r>
          <w:rPr>
            <w:rStyle w:val="Hyperlink"/>
          </w:rPr>
          <w:t xml:space="preserve">Fig. 153</w:t>
        </w:r>
      </w:hyperlink>
    </w:p>
    <w:p>
      <w:pPr>
        <w:pStyle w:val="BodyText"/>
      </w:pPr>
      <w:r>
        <w:t xml:space="preserve">R.-f. volute amphora, from Ruvo:</w:t>
      </w:r>
      <w:r>
        <w:t xml:space="preserve"> </w:t>
      </w:r>
      <w:r>
        <w:t xml:space="preserve">Ruvo, Jatta Collection 1501. Height</w:t>
      </w:r>
      <w:r>
        <w:t xml:space="preserve"> </w:t>
      </w:r>
      <w:r>
        <w:t xml:space="preserve">of frieze 0,35. From</w:t>
      </w:r>
      <w:r>
        <w:t xml:space="preserve"> </w:t>
      </w:r>
      <w:r>
        <w:rPr>
          <w:i/>
        </w:rPr>
        <w:t xml:space="preserve">Furtwängler-Reichhold</w:t>
      </w:r>
      <w:r>
        <w:t xml:space="preserve"> </w:t>
      </w:r>
      <w:r>
        <w:t xml:space="preserve">38.</w:t>
      </w:r>
    </w:p>
    <w:p>
      <w:pPr>
        <w:pStyle w:val="BodyText"/>
      </w:pPr>
      <w:hyperlink r:id="rId1154">
        <w:r>
          <w:rPr>
            <w:rStyle w:val="Hyperlink"/>
          </w:rPr>
          <w:t xml:space="preserve">152</w:t>
        </w:r>
      </w:hyperlink>
    </w:p>
    <w:p>
      <w:pPr>
        <w:pStyle w:val="BodyText"/>
      </w:pPr>
      <w:hyperlink r:id="rId1155">
        <w:r>
          <w:rPr>
            <w:rStyle w:val="Hyperlink"/>
          </w:rPr>
          <w:t xml:space="preserve">Pl. XCIII.</w:t>
        </w:r>
      </w:hyperlink>
    </w:p>
    <w:p>
      <w:pPr>
        <w:pStyle w:val="BodyText"/>
      </w:pPr>
      <w:hyperlink r:id="rId925">
        <w:r>
          <w:rPr>
            <w:rStyle w:val="Hyperlink"/>
          </w:rPr>
          <w:t xml:space="preserve">Fig. 154</w:t>
        </w:r>
      </w:hyperlink>
    </w:p>
    <w:p>
      <w:pPr>
        <w:pStyle w:val="BodyText"/>
      </w:pPr>
      <w:r>
        <w:t xml:space="preserve">Scene on a r.-f. jug: Oxford. Height</w:t>
      </w:r>
      <w:r>
        <w:t xml:space="preserve"> </w:t>
      </w:r>
      <w:r>
        <w:t xml:space="preserve">of vase 0,21. From</w:t>
      </w:r>
      <w:r>
        <w:t xml:space="preserve"> </w:t>
      </w:r>
      <w:r>
        <w:rPr>
          <w:i/>
        </w:rPr>
        <w:t xml:space="preserve">J.H.S.</w:t>
      </w:r>
      <w:r>
        <w:t xml:space="preserve"> </w:t>
      </w:r>
      <w:r>
        <w:t xml:space="preserve">1905,</w:t>
      </w:r>
      <w:r>
        <w:t xml:space="preserve"> </w:t>
      </w:r>
      <w:r>
        <w:t xml:space="preserve">pl. 1.</w:t>
      </w:r>
    </w:p>
    <w:p>
      <w:pPr>
        <w:pStyle w:val="BodyText"/>
      </w:pPr>
      <w:r>
        <w:t xml:space="preserve">CHAPTER VII.: LATE OFFSHOOTS:—</w:t>
      </w:r>
    </w:p>
    <w:p>
      <w:pPr>
        <w:pStyle w:val="BodyText"/>
      </w:pPr>
      <w:r>
        <w:t xml:space="preserve"> </w:t>
      </w:r>
    </w:p>
    <w:p>
      <w:pPr>
        <w:pStyle w:val="BodyText"/>
      </w:pPr>
      <w:hyperlink r:id="rId976">
        <w:r>
          <w:rPr>
            <w:rStyle w:val="Hyperlink"/>
          </w:rPr>
          <w:t xml:space="preserve">Fig. 155.</w:t>
        </w:r>
      </w:hyperlink>
    </w:p>
    <w:p>
      <w:pPr>
        <w:pStyle w:val="BodyText"/>
      </w:pPr>
      <w:r>
        <w:t xml:space="preserve">Scene on a late Attic pelike, from</w:t>
      </w:r>
      <w:r>
        <w:t xml:space="preserve"> </w:t>
      </w:r>
      <w:r>
        <w:t xml:space="preserve">Kerch (Crimea): Petrograd, Hermitage</w:t>
      </w:r>
      <w:r>
        <w:t xml:space="preserve"> </w:t>
      </w:r>
      <w:r>
        <w:t xml:space="preserve">1795. Height 0,38. From</w:t>
      </w:r>
      <w:r>
        <w:t xml:space="preserve"> </w:t>
      </w:r>
      <w:r>
        <w:rPr>
          <w:i/>
        </w:rPr>
        <w:t xml:space="preserve">Furtwängler-Reichhold</w:t>
      </w:r>
      <w:r>
        <w:t xml:space="preserve"> </w:t>
      </w:r>
      <w:r>
        <w:t xml:space="preserve">87,2.</w:t>
      </w:r>
    </w:p>
    <w:p>
      <w:pPr>
        <w:pStyle w:val="BodyText"/>
      </w:pPr>
      <w:hyperlink r:id="rId1156">
        <w:r>
          <w:rPr>
            <w:i/>
            <w:rStyle w:val="Hyperlink"/>
          </w:rPr>
          <w:t xml:space="preserve">To face page</w:t>
        </w:r>
        <w:r>
          <w:rPr>
            <w:rStyle w:val="Hyperlink"/>
          </w:rPr>
          <w:t xml:space="preserve"> 154</w:t>
        </w:r>
      </w:hyperlink>
    </w:p>
    <w:p>
      <w:pPr>
        <w:pStyle w:val="BodyText"/>
      </w:pPr>
      <w:hyperlink r:id="rId1157">
        <w:r>
          <w:rPr>
            <w:rStyle w:val="Hyperlink"/>
          </w:rPr>
          <w:t xml:space="preserve">Pl. XCIV.</w:t>
        </w:r>
      </w:hyperlink>
    </w:p>
    <w:p>
      <w:pPr>
        <w:pStyle w:val="BodyText"/>
      </w:pPr>
      <w:hyperlink r:id="rId962">
        <w:r>
          <w:rPr>
            <w:rStyle w:val="Hyperlink"/>
          </w:rPr>
          <w:t xml:space="preserve">Fig. 156</w:t>
        </w:r>
      </w:hyperlink>
    </w:p>
    <w:p>
      <w:pPr>
        <w:pStyle w:val="BodyText"/>
      </w:pPr>
      <w:r>
        <w:t xml:space="preserve">Lucanian bell-krater, from the</w:t>
      </w:r>
      <w:r>
        <w:t xml:space="preserve"> </w:t>
      </w:r>
      <w:r>
        <w:t xml:space="preserve">Basilicata: Paris, Louvre. Height</w:t>
      </w:r>
      <w:r>
        <w:t xml:space="preserve"> </w:t>
      </w:r>
      <w:r>
        <w:t xml:space="preserve">0,53. From photo.</w:t>
      </w:r>
    </w:p>
    <w:p>
      <w:pPr>
        <w:pStyle w:val="BodyText"/>
      </w:pPr>
      <w:r>
        <w:t xml:space="preserve"> </w:t>
      </w:r>
    </w:p>
    <w:p>
      <w:pPr>
        <w:pStyle w:val="BodyText"/>
      </w:pPr>
      <w:hyperlink r:id="rId963">
        <w:r>
          <w:rPr>
            <w:rStyle w:val="Hyperlink"/>
          </w:rPr>
          <w:t xml:space="preserve">Fig. 157.</w:t>
        </w:r>
      </w:hyperlink>
    </w:p>
    <w:p>
      <w:pPr>
        <w:pStyle w:val="BodyText"/>
      </w:pPr>
      <w:r>
        <w:t xml:space="preserve">Lower Italian bell-krater with</w:t>
      </w:r>
      <w:r>
        <w:t xml:space="preserve"> </w:t>
      </w:r>
      <w:r>
        <w:t xml:space="preserve">comedy scene (Phlyax vase), from</w:t>
      </w:r>
      <w:r>
        <w:t xml:space="preserve"> </w:t>
      </w:r>
      <w:r>
        <w:t xml:space="preserve">Apulia. London, B.M., F. 151.</w:t>
      </w:r>
      <w:r>
        <w:t xml:space="preserve"> </w:t>
      </w:r>
      <w:r>
        <w:t xml:space="preserve">Height of vase 0,39. From photo.</w:t>
      </w:r>
    </w:p>
    <w:p>
      <w:pPr>
        <w:pStyle w:val="BodyText"/>
      </w:pPr>
      <w:hyperlink r:id="rId1158">
        <w:r>
          <w:rPr>
            <w:rStyle w:val="Hyperlink"/>
          </w:rPr>
          <w:t xml:space="preserve">156</w:t>
        </w:r>
      </w:hyperlink>
    </w:p>
    <w:p>
      <w:pPr>
        <w:pStyle w:val="BodyText"/>
      </w:pPr>
      <w:hyperlink r:id="rId1159">
        <w:r>
          <w:rPr>
            <w:rStyle w:val="Hyperlink"/>
          </w:rPr>
          <w:t xml:space="preserve">Pl. XCV.</w:t>
        </w:r>
      </w:hyperlink>
    </w:p>
    <w:p>
      <w:pPr>
        <w:pStyle w:val="BodyText"/>
      </w:pPr>
      <w:hyperlink r:id="rId947">
        <w:r>
          <w:rPr>
            <w:rStyle w:val="Hyperlink"/>
          </w:rPr>
          <w:t xml:space="preserve">Fig. 158</w:t>
        </w:r>
      </w:hyperlink>
    </w:p>
    <w:p>
      <w:pPr>
        <w:pStyle w:val="BodyText"/>
      </w:pPr>
      <w:r>
        <w:t xml:space="preserve">Apulian volute amphora, from Bari:</w:t>
      </w:r>
      <w:r>
        <w:t xml:space="preserve"> </w:t>
      </w:r>
      <w:r>
        <w:t xml:space="preserve">Boston. Height 1,25. From photo.</w:t>
      </w:r>
    </w:p>
    <w:p>
      <w:pPr>
        <w:pStyle w:val="BodyText"/>
      </w:pPr>
      <w:hyperlink r:id="rId987">
        <w:r>
          <w:rPr>
            <w:rStyle w:val="Hyperlink"/>
          </w:rPr>
          <w:t xml:space="preserve">157</w:t>
        </w:r>
      </w:hyperlink>
    </w:p>
    <w:p>
      <w:pPr>
        <w:pStyle w:val="BodyText"/>
      </w:pPr>
      <w:hyperlink r:id="rId1160">
        <w:r>
          <w:rPr>
            <w:rStyle w:val="Hyperlink"/>
          </w:rPr>
          <w:t xml:space="preserve">Pl. XCVI.</w:t>
        </w:r>
      </w:hyperlink>
    </w:p>
    <w:p>
      <w:pPr>
        <w:pStyle w:val="BodyText"/>
      </w:pPr>
      <w:hyperlink r:id="rId977">
        <w:r>
          <w:rPr>
            <w:rStyle w:val="Hyperlink"/>
          </w:rPr>
          <w:t xml:space="preserve">Fig. 159</w:t>
        </w:r>
      </w:hyperlink>
    </w:p>
    <w:p>
      <w:pPr>
        <w:pStyle w:val="BodyText"/>
      </w:pPr>
      <w:r>
        <w:t xml:space="preserve">Late Attic kalyx-krater, from</w:t>
      </w:r>
      <w:r>
        <w:t xml:space="preserve"> </w:t>
      </w:r>
      <w:r>
        <w:t xml:space="preserve">Greece: Munich. Height 0,41. From</w:t>
      </w:r>
      <w:r>
        <w:t xml:space="preserve"> </w:t>
      </w:r>
      <w:r>
        <w:rPr>
          <w:i/>
        </w:rPr>
        <w:t xml:space="preserve">Münch. Jahrb.</w:t>
      </w:r>
      <w:r>
        <w:t xml:space="preserve">, 1913, 1., p. 79</w:t>
      </w:r>
    </w:p>
    <w:p>
      <w:pPr>
        <w:pStyle w:val="BodyText"/>
      </w:pPr>
      <w:r>
        <w:t xml:space="preserve"> </w:t>
      </w:r>
    </w:p>
    <w:p>
      <w:pPr>
        <w:pStyle w:val="BodyText"/>
      </w:pPr>
      <w:hyperlink r:id="rId988">
        <w:r>
          <w:rPr>
            <w:rStyle w:val="Hyperlink"/>
          </w:rPr>
          <w:t xml:space="preserve">Fig. 160.</w:t>
        </w:r>
      </w:hyperlink>
    </w:p>
    <w:p>
      <w:pPr>
        <w:pStyle w:val="BodyText"/>
      </w:pPr>
      <w:r>
        <w:t xml:space="preserve">Hellenistic cup with designs painted</w:t>
      </w:r>
      <w:r>
        <w:t xml:space="preserve"> </w:t>
      </w:r>
      <w:r>
        <w:t xml:space="preserve">in white: Munich. Height 0,09.</w:t>
      </w:r>
      <w:r>
        <w:t xml:space="preserve"> </w:t>
      </w:r>
      <w:r>
        <w:t xml:space="preserve">From</w:t>
      </w:r>
      <w:r>
        <w:t xml:space="preserve"> </w:t>
      </w:r>
      <w:r>
        <w:rPr>
          <w:i/>
        </w:rPr>
        <w:t xml:space="preserve">Münch. Jahrb.</w:t>
      </w:r>
      <w:r>
        <w:t xml:space="preserve">, 1909, II. p.</w:t>
      </w:r>
      <w:r>
        <w:t xml:space="preserve"> </w:t>
      </w:r>
      <w:r>
        <w:t xml:space="preserve">204, fig. 8</w:t>
      </w:r>
    </w:p>
    <w:p>
      <w:pPr>
        <w:pStyle w:val="BodyText"/>
      </w:pPr>
      <w:hyperlink r:id="rId1161">
        <w:r>
          <w:rPr>
            <w:rStyle w:val="Hyperlink"/>
          </w:rPr>
          <w:t xml:space="preserve">158</w:t>
        </w:r>
      </w:hyperlink>
    </w:p>
    <w:p>
      <w:pPr>
        <w:pStyle w:val="BodyText"/>
      </w:pPr>
      <w:bookmarkStart w:id="1162" w:name="page_174"/>
      <w:r>
        <w:t xml:space="preserve">{174}</w:t>
      </w:r>
      <w:bookmarkEnd w:id="1162"/>
    </w:p>
    <w:p>
      <w:pPr>
        <w:pStyle w:val="Heading2"/>
      </w:pPr>
      <w:bookmarkStart w:id="1164" w:name="index-of-names"/>
      <w:bookmarkStart w:id="1163" w:name="INDEX_OF_NAMES"/>
      <w:bookmarkEnd w:id="1163"/>
      <w:r>
        <w:t xml:space="preserve">INDEX OF NAMES</w:t>
      </w:r>
      <w:bookmarkEnd w:id="1164"/>
    </w:p>
    <w:p>
      <w:pPr>
        <w:pStyle w:val="FirstParagraph"/>
      </w:pPr>
      <w:r>
        <w:t xml:space="preserve">The names of painters and potters are printed in italics. All are</w:t>
      </w:r>
      <w:r>
        <w:t xml:space="preserve"> </w:t>
      </w:r>
      <w:r>
        <w:t xml:space="preserve">Athenian, unless it is otherwise stated.</w:t>
      </w:r>
    </w:p>
    <w:p>
      <w:pPr>
        <w:pStyle w:val="BodyText"/>
      </w:pPr>
      <w:hyperlink r:id="rId1165">
        <w:r>
          <w:rPr>
            <w:rStyle w:val="Hyperlink"/>
          </w:rPr>
          <w:t xml:space="preserve">A</w:t>
        </w:r>
      </w:hyperlink>
      <w:r>
        <w:t xml:space="preserve">,</w:t>
      </w:r>
      <w:r>
        <w:t xml:space="preserve"> </w:t>
      </w:r>
      <w:hyperlink r:id="rId1166">
        <w:r>
          <w:rPr>
            <w:rStyle w:val="Hyperlink"/>
          </w:rPr>
          <w:t xml:space="preserve">B</w:t>
        </w:r>
      </w:hyperlink>
      <w:r>
        <w:t xml:space="preserve">,</w:t>
      </w:r>
      <w:r>
        <w:t xml:space="preserve"> </w:t>
      </w:r>
      <w:hyperlink r:id="rId1167">
        <w:r>
          <w:rPr>
            <w:rStyle w:val="Hyperlink"/>
          </w:rPr>
          <w:t xml:space="preserve">C</w:t>
        </w:r>
      </w:hyperlink>
      <w:r>
        <w:t xml:space="preserve">,</w:t>
      </w:r>
      <w:r>
        <w:t xml:space="preserve"> </w:t>
      </w:r>
      <w:hyperlink r:id="rId1168">
        <w:r>
          <w:rPr>
            <w:rStyle w:val="Hyperlink"/>
          </w:rPr>
          <w:t xml:space="preserve">D</w:t>
        </w:r>
      </w:hyperlink>
      <w:r>
        <w:t xml:space="preserve">,</w:t>
      </w:r>
      <w:r>
        <w:t xml:space="preserve"> </w:t>
      </w:r>
      <w:hyperlink r:id="rId1169">
        <w:r>
          <w:rPr>
            <w:rStyle w:val="Hyperlink"/>
          </w:rPr>
          <w:t xml:space="preserve">E</w:t>
        </w:r>
      </w:hyperlink>
      <w:r>
        <w:t xml:space="preserve">,</w:t>
      </w:r>
      <w:r>
        <w:t xml:space="preserve"> </w:t>
      </w:r>
      <w:hyperlink r:id="rId1170">
        <w:r>
          <w:rPr>
            <w:rStyle w:val="Hyperlink"/>
          </w:rPr>
          <w:t xml:space="preserve">F</w:t>
        </w:r>
      </w:hyperlink>
      <w:r>
        <w:t xml:space="preserve">,</w:t>
      </w:r>
      <w:r>
        <w:t xml:space="preserve"> </w:t>
      </w:r>
      <w:hyperlink r:id="rId1171">
        <w:r>
          <w:rPr>
            <w:rStyle w:val="Hyperlink"/>
          </w:rPr>
          <w:t xml:space="preserve">G</w:t>
        </w:r>
      </w:hyperlink>
      <w:r>
        <w:t xml:space="preserve">,</w:t>
      </w:r>
      <w:r>
        <w:t xml:space="preserve"> </w:t>
      </w:r>
      <w:hyperlink r:id="rId1172">
        <w:r>
          <w:rPr>
            <w:rStyle w:val="Hyperlink"/>
          </w:rPr>
          <w:t xml:space="preserve">H</w:t>
        </w:r>
      </w:hyperlink>
      <w:r>
        <w:t xml:space="preserve">,</w:t>
      </w:r>
      <w:r>
        <w:t xml:space="preserve"> </w:t>
      </w:r>
      <w:hyperlink r:id="rId1173">
        <w:r>
          <w:rPr>
            <w:rStyle w:val="Hyperlink"/>
          </w:rPr>
          <w:t xml:space="preserve">I</w:t>
        </w:r>
      </w:hyperlink>
      <w:r>
        <w:t xml:space="preserve">,</w:t>
      </w:r>
      <w:r>
        <w:t xml:space="preserve"> </w:t>
      </w:r>
      <w:hyperlink r:id="rId1174">
        <w:r>
          <w:rPr>
            <w:rStyle w:val="Hyperlink"/>
          </w:rPr>
          <w:t xml:space="preserve">J</w:t>
        </w:r>
      </w:hyperlink>
      <w:r>
        <w:t xml:space="preserve">,</w:t>
      </w:r>
      <w:r>
        <w:t xml:space="preserve"> </w:t>
      </w:r>
      <w:hyperlink r:id="rId1175">
        <w:r>
          <w:rPr>
            <w:rStyle w:val="Hyperlink"/>
          </w:rPr>
          <w:t xml:space="preserve">K</w:t>
        </w:r>
      </w:hyperlink>
      <w:r>
        <w:t xml:space="preserve">,</w:t>
      </w:r>
      <w:r>
        <w:t xml:space="preserve"> </w:t>
      </w:r>
      <w:hyperlink r:id="rId1176">
        <w:r>
          <w:rPr>
            <w:rStyle w:val="Hyperlink"/>
          </w:rPr>
          <w:t xml:space="preserve">L</w:t>
        </w:r>
      </w:hyperlink>
      <w:r>
        <w:t xml:space="preserve">,</w:t>
      </w:r>
      <w:r>
        <w:t xml:space="preserve"> </w:t>
      </w:r>
      <w:hyperlink r:id="rId1177">
        <w:r>
          <w:rPr>
            <w:rStyle w:val="Hyperlink"/>
          </w:rPr>
          <w:t xml:space="preserve">M</w:t>
        </w:r>
      </w:hyperlink>
      <w:r>
        <w:t xml:space="preserve">,</w:t>
      </w:r>
      <w:r>
        <w:t xml:space="preserve"> </w:t>
      </w:r>
      <w:hyperlink r:id="rId1178">
        <w:r>
          <w:rPr>
            <w:rStyle w:val="Hyperlink"/>
          </w:rPr>
          <w:t xml:space="preserve">N</w:t>
        </w:r>
      </w:hyperlink>
      <w:r>
        <w:t xml:space="preserve">,</w:t>
      </w:r>
      <w:r>
        <w:t xml:space="preserve"> </w:t>
      </w:r>
      <w:hyperlink r:id="rId1179">
        <w:r>
          <w:rPr>
            <w:rStyle w:val="Hyperlink"/>
          </w:rPr>
          <w:t xml:space="preserve">O</w:t>
        </w:r>
      </w:hyperlink>
      <w:r>
        <w:t xml:space="preserve">,</w:t>
      </w:r>
      <w:r>
        <w:t xml:space="preserve"> </w:t>
      </w:r>
      <w:hyperlink r:id="rId1180">
        <w:r>
          <w:rPr>
            <w:rStyle w:val="Hyperlink"/>
          </w:rPr>
          <w:t xml:space="preserve">P</w:t>
        </w:r>
      </w:hyperlink>
      <w:r>
        <w:t xml:space="preserve">,</w:t>
      </w:r>
      <w:r>
        <w:t xml:space="preserve"> </w:t>
      </w:r>
      <w:hyperlink r:id="rId1181">
        <w:r>
          <w:rPr>
            <w:rStyle w:val="Hyperlink"/>
          </w:rPr>
          <w:t xml:space="preserve">R</w:t>
        </w:r>
      </w:hyperlink>
      <w:r>
        <w:t xml:space="preserve">,</w:t>
      </w:r>
      <w:r>
        <w:t xml:space="preserve"> </w:t>
      </w:r>
      <w:hyperlink r:id="rId1182">
        <w:r>
          <w:rPr>
            <w:rStyle w:val="Hyperlink"/>
          </w:rPr>
          <w:t xml:space="preserve">S</w:t>
        </w:r>
      </w:hyperlink>
      <w:r>
        <w:t xml:space="preserve">,</w:t>
      </w:r>
      <w:r>
        <w:t xml:space="preserve"> </w:t>
      </w:r>
      <w:hyperlink r:id="rId1183">
        <w:r>
          <w:rPr>
            <w:rStyle w:val="Hyperlink"/>
          </w:rPr>
          <w:t xml:space="preserve">T</w:t>
        </w:r>
      </w:hyperlink>
      <w:r>
        <w:t xml:space="preserve">,</w:t>
      </w:r>
      <w:r>
        <w:t xml:space="preserve"> </w:t>
      </w:r>
      <w:hyperlink r:id="rId1184">
        <w:r>
          <w:rPr>
            <w:rStyle w:val="Hyperlink"/>
          </w:rPr>
          <w:t xml:space="preserve">V</w:t>
        </w:r>
      </w:hyperlink>
      <w:r>
        <w:t xml:space="preserve">,</w:t>
      </w:r>
      <w:r>
        <w:t xml:space="preserve"> </w:t>
      </w:r>
      <w:hyperlink r:id="rId1185">
        <w:r>
          <w:rPr>
            <w:rStyle w:val="Hyperlink"/>
          </w:rPr>
          <w:t xml:space="preserve">W</w:t>
        </w:r>
      </w:hyperlink>
      <w:r>
        <w:t xml:space="preserve">,</w:t>
      </w:r>
      <w:r>
        <w:t xml:space="preserve"> </w:t>
      </w:r>
      <w:hyperlink r:id="rId1186">
        <w:r>
          <w:rPr>
            <w:rStyle w:val="Hyperlink"/>
          </w:rPr>
          <w:t xml:space="preserve">X</w:t>
        </w:r>
      </w:hyperlink>
      <w:r>
        <w:t xml:space="preserve">,</w:t>
      </w:r>
      <w:r>
        <w:t xml:space="preserve"> </w:t>
      </w:r>
      <w:hyperlink r:id="rId1187">
        <w:r>
          <w:rPr>
            <w:rStyle w:val="Hyperlink"/>
          </w:rPr>
          <w:t xml:space="preserve">Z</w:t>
        </w:r>
      </w:hyperlink>
    </w:p>
    <w:p>
      <w:pPr>
        <w:pStyle w:val="BodyText"/>
      </w:pPr>
      <w:bookmarkStart w:id="1188" w:name="A"/>
      <w:bookmarkEnd w:id="1188"/>
      <w:r>
        <w:t xml:space="preserve">A</w:t>
      </w:r>
      <w:r>
        <w:t xml:space="preserve">CHAEANS,</w:t>
      </w:r>
      <w:r>
        <w:t xml:space="preserve"> </w:t>
      </w:r>
      <w:hyperlink r:id="rId1011">
        <w:r>
          <w:rPr>
            <w:rStyle w:val="Hyperlink"/>
          </w:rPr>
          <w:t xml:space="preserve">16</w:t>
        </w:r>
      </w:hyperlink>
      <w:r>
        <w:t xml:space="preserve">.</w:t>
      </w:r>
      <w:r>
        <w:br w:type="textWrapping"/>
      </w:r>
      <w:r>
        <w:t xml:space="preserve">Achilles,</w:t>
      </w:r>
      <w:r>
        <w:t xml:space="preserve"> </w:t>
      </w:r>
      <w:hyperlink r:id="rId424">
        <w:r>
          <w:rPr>
            <w:rStyle w:val="Hyperlink"/>
          </w:rPr>
          <w:t xml:space="preserve">46</w:t>
        </w:r>
      </w:hyperlink>
      <w:r>
        <w:t xml:space="preserve">,</w:t>
      </w:r>
      <w:r>
        <w:t xml:space="preserve"> </w:t>
      </w:r>
      <w:hyperlink r:id="rId1189">
        <w:r>
          <w:rPr>
            <w:rStyle w:val="Hyperlink"/>
          </w:rPr>
          <w:t xml:space="preserve">65</w:t>
        </w:r>
      </w:hyperlink>
      <w:r>
        <w:t xml:space="preserve">,</w:t>
      </w:r>
      <w:r>
        <w:t xml:space="preserve"> </w:t>
      </w:r>
      <w:hyperlink r:id="rId1190">
        <w:r>
          <w:rPr>
            <w:rStyle w:val="Hyperlink"/>
          </w:rPr>
          <w:t xml:space="preserve">68</w:t>
        </w:r>
      </w:hyperlink>
      <w:r>
        <w:t xml:space="preserve">,</w:t>
      </w:r>
      <w:r>
        <w:t xml:space="preserve"> </w:t>
      </w:r>
      <w:hyperlink r:id="rId1113">
        <w:r>
          <w:rPr>
            <w:rStyle w:val="Hyperlink"/>
          </w:rPr>
          <w:t xml:space="preserve">125</w:t>
        </w:r>
      </w:hyperlink>
      <w:r>
        <w:t xml:space="preserve">,</w:t>
      </w:r>
      <w:r>
        <w:t xml:space="preserve"> </w:t>
      </w:r>
      <w:hyperlink r:id="rId1118">
        <w:r>
          <w:rPr>
            <w:rStyle w:val="Hyperlink"/>
          </w:rPr>
          <w:t xml:space="preserve">128</w:t>
        </w:r>
      </w:hyperlink>
      <w:r>
        <w:t xml:space="preserve">,</w:t>
      </w:r>
      <w:r>
        <w:t xml:space="preserve"> </w:t>
      </w:r>
      <w:hyperlink r:id="rId1120">
        <w:r>
          <w:rPr>
            <w:rStyle w:val="Hyperlink"/>
          </w:rPr>
          <w:t xml:space="preserve">129</w:t>
        </w:r>
      </w:hyperlink>
      <w:r>
        <w:t xml:space="preserve">,</w:t>
      </w:r>
      <w:r>
        <w:t xml:space="preserve"> </w:t>
      </w:r>
      <w:hyperlink r:id="rId1135">
        <w:r>
          <w:rPr>
            <w:rStyle w:val="Hyperlink"/>
          </w:rPr>
          <w:t xml:space="preserve">139</w:t>
        </w:r>
      </w:hyperlink>
      <w:r>
        <w:t xml:space="preserve">,</w:t>
      </w:r>
      <w:r>
        <w:t xml:space="preserve"> </w:t>
      </w:r>
      <w:hyperlink r:id="rId987">
        <w:r>
          <w:rPr>
            <w:rStyle w:val="Hyperlink"/>
          </w:rPr>
          <w:t xml:space="preserve">157</w:t>
        </w:r>
      </w:hyperlink>
      <w:r>
        <w:t xml:space="preserve">.</w:t>
      </w:r>
      <w:r>
        <w:br w:type="textWrapping"/>
      </w:r>
      <w:r>
        <w:t xml:space="preserve">Acropolis (of Athens),</w:t>
      </w:r>
      <w:r>
        <w:t xml:space="preserve"> </w:t>
      </w:r>
      <w:hyperlink r:id="rId657">
        <w:r>
          <w:rPr>
            <w:rStyle w:val="Hyperlink"/>
          </w:rPr>
          <w:t xml:space="preserve">99</w:t>
        </w:r>
      </w:hyperlink>
      <w:r>
        <w:t xml:space="preserve">,</w:t>
      </w:r>
      <w:r>
        <w:t xml:space="preserve"> </w:t>
      </w:r>
      <w:hyperlink r:id="rId670">
        <w:r>
          <w:rPr>
            <w:rStyle w:val="Hyperlink"/>
          </w:rPr>
          <w:t xml:space="preserve">103</w:t>
        </w:r>
      </w:hyperlink>
      <w:r>
        <w:t xml:space="preserve">,</w:t>
      </w:r>
      <w:r>
        <w:t xml:space="preserve"> </w:t>
      </w:r>
      <w:hyperlink r:id="rId960">
        <w:r>
          <w:rPr>
            <w:rStyle w:val="Hyperlink"/>
          </w:rPr>
          <w:t xml:space="preserve">110</w:t>
        </w:r>
      </w:hyperlink>
      <w:r>
        <w:t xml:space="preserve">,</w:t>
      </w:r>
      <w:r>
        <w:t xml:space="preserve"> </w:t>
      </w:r>
      <w:hyperlink r:id="rId655">
        <w:r>
          <w:rPr>
            <w:rStyle w:val="Hyperlink"/>
          </w:rPr>
          <w:t xml:space="preserve">114</w:t>
        </w:r>
      </w:hyperlink>
      <w:r>
        <w:t xml:space="preserve">,</w:t>
      </w:r>
      <w:r>
        <w:t xml:space="preserve"> </w:t>
      </w:r>
      <w:hyperlink r:id="rId388">
        <w:r>
          <w:rPr>
            <w:rStyle w:val="Hyperlink"/>
          </w:rPr>
          <w:t xml:space="preserve">115</w:t>
        </w:r>
      </w:hyperlink>
      <w:r>
        <w:t xml:space="preserve">,</w:t>
      </w:r>
      <w:r>
        <w:t xml:space="preserve"> </w:t>
      </w:r>
      <w:hyperlink r:id="rId1107">
        <w:r>
          <w:rPr>
            <w:rStyle w:val="Hyperlink"/>
          </w:rPr>
          <w:t xml:space="preserve">122</w:t>
        </w:r>
      </w:hyperlink>
      <w:r>
        <w:t xml:space="preserve">,</w:t>
      </w:r>
      <w:r>
        <w:t xml:space="preserve"> </w:t>
      </w:r>
      <w:hyperlink r:id="rId1191">
        <w:r>
          <w:rPr>
            <w:rStyle w:val="Hyperlink"/>
          </w:rPr>
          <w:t xml:space="preserve">137</w:t>
        </w:r>
      </w:hyperlink>
      <w:r>
        <w:t xml:space="preserve">,</w:t>
      </w:r>
      <w:r>
        <w:t xml:space="preserve"> </w:t>
      </w:r>
      <w:hyperlink r:id="rId1192">
        <w:r>
          <w:rPr>
            <w:rStyle w:val="Hyperlink"/>
          </w:rPr>
          <w:t xml:space="preserve">153</w:t>
        </w:r>
      </w:hyperlink>
      <w:r>
        <w:t xml:space="preserve">.</w:t>
      </w:r>
      <w:r>
        <w:br w:type="textWrapping"/>
      </w:r>
      <w:r>
        <w:t xml:space="preserve">Acropolis sculptures,</w:t>
      </w:r>
      <w:r>
        <w:t xml:space="preserve"> </w:t>
      </w:r>
      <w:hyperlink r:id="rId1039">
        <w:r>
          <w:rPr>
            <w:rStyle w:val="Hyperlink"/>
          </w:rPr>
          <w:t xml:space="preserve">50</w:t>
        </w:r>
      </w:hyperlink>
      <w:r>
        <w:t xml:space="preserve">.</w:t>
      </w:r>
      <w:r>
        <w:br w:type="textWrapping"/>
      </w:r>
      <w:r>
        <w:t xml:space="preserve">Adonis,</w:t>
      </w:r>
      <w:r>
        <w:t xml:space="preserve"> </w:t>
      </w:r>
      <w:hyperlink r:id="rId1154">
        <w:r>
          <w:rPr>
            <w:rStyle w:val="Hyperlink"/>
          </w:rPr>
          <w:t xml:space="preserve">152</w:t>
        </w:r>
      </w:hyperlink>
      <w:r>
        <w:t xml:space="preserve">.</w:t>
      </w:r>
      <w:r>
        <w:br w:type="textWrapping"/>
      </w:r>
      <w:r>
        <w:t xml:space="preserve">Ægean Sea,</w:t>
      </w:r>
      <w:r>
        <w:t xml:space="preserve"> </w:t>
      </w:r>
      <w:hyperlink r:id="rId1193">
        <w:r>
          <w:rPr>
            <w:rStyle w:val="Hyperlink"/>
          </w:rPr>
          <w:t xml:space="preserve">17</w:t>
        </w:r>
      </w:hyperlink>
      <w:r>
        <w:t xml:space="preserve">.</w:t>
      </w:r>
      <w:r>
        <w:br w:type="textWrapping"/>
      </w:r>
      <w:r>
        <w:t xml:space="preserve">Ægina,</w:t>
      </w:r>
      <w:r>
        <w:t xml:space="preserve"> </w:t>
      </w:r>
      <w:hyperlink r:id="rId1000">
        <w:r>
          <w:rPr>
            <w:rStyle w:val="Hyperlink"/>
          </w:rPr>
          <w:t xml:space="preserve">6</w:t>
        </w:r>
      </w:hyperlink>
      <w:r>
        <w:t xml:space="preserve">,</w:t>
      </w:r>
      <w:r>
        <w:t xml:space="preserve"> </w:t>
      </w:r>
      <w:hyperlink r:id="rId1007">
        <w:r>
          <w:rPr>
            <w:rStyle w:val="Hyperlink"/>
          </w:rPr>
          <w:t xml:space="preserve">14</w:t>
        </w:r>
      </w:hyperlink>
      <w:r>
        <w:t xml:space="preserve">,</w:t>
      </w:r>
      <w:r>
        <w:t xml:space="preserve"> </w:t>
      </w:r>
      <w:hyperlink r:id="rId254">
        <w:r>
          <w:rPr>
            <w:rStyle w:val="Hyperlink"/>
          </w:rPr>
          <w:t xml:space="preserve">26</w:t>
        </w:r>
      </w:hyperlink>
      <w:r>
        <w:t xml:space="preserve">,</w:t>
      </w:r>
      <w:r>
        <w:t xml:space="preserve"> </w:t>
      </w:r>
      <w:hyperlink r:id="rId1023">
        <w:r>
          <w:rPr>
            <w:rStyle w:val="Hyperlink"/>
          </w:rPr>
          <w:t xml:space="preserve">32</w:t>
        </w:r>
      </w:hyperlink>
      <w:r>
        <w:t xml:space="preserve">,</w:t>
      </w:r>
      <w:r>
        <w:t xml:space="preserve"> </w:t>
      </w:r>
      <w:hyperlink r:id="rId1032">
        <w:r>
          <w:rPr>
            <w:rStyle w:val="Hyperlink"/>
          </w:rPr>
          <w:t xml:space="preserve">42</w:t>
        </w:r>
      </w:hyperlink>
      <w:r>
        <w:t xml:space="preserve">,</w:t>
      </w:r>
      <w:r>
        <w:t xml:space="preserve"> </w:t>
      </w:r>
      <w:hyperlink r:id="rId421">
        <w:r>
          <w:rPr>
            <w:rStyle w:val="Hyperlink"/>
          </w:rPr>
          <w:t xml:space="preserve">49</w:t>
        </w:r>
      </w:hyperlink>
      <w:r>
        <w:t xml:space="preserve">,</w:t>
      </w:r>
      <w:r>
        <w:t xml:space="preserve"> </w:t>
      </w:r>
      <w:hyperlink r:id="rId1039">
        <w:r>
          <w:rPr>
            <w:rStyle w:val="Hyperlink"/>
          </w:rPr>
          <w:t xml:space="preserve">50</w:t>
        </w:r>
      </w:hyperlink>
      <w:r>
        <w:t xml:space="preserve">,</w:t>
      </w:r>
      <w:r>
        <w:t xml:space="preserve"> </w:t>
      </w:r>
      <w:hyperlink r:id="rId296">
        <w:r>
          <w:rPr>
            <w:rStyle w:val="Hyperlink"/>
          </w:rPr>
          <w:t xml:space="preserve">52</w:t>
        </w:r>
      </w:hyperlink>
      <w:r>
        <w:t xml:space="preserve">,</w:t>
      </w:r>
      <w:r>
        <w:t xml:space="preserve"> </w:t>
      </w:r>
      <w:hyperlink r:id="rId1194">
        <w:r>
          <w:rPr>
            <w:rStyle w:val="Hyperlink"/>
          </w:rPr>
          <w:t xml:space="preserve">53</w:t>
        </w:r>
      </w:hyperlink>
      <w:r>
        <w:t xml:space="preserve">,</w:t>
      </w:r>
      <w:r>
        <w:t xml:space="preserve"> </w:t>
      </w:r>
      <w:hyperlink r:id="rId1050">
        <w:r>
          <w:rPr>
            <w:rStyle w:val="Hyperlink"/>
          </w:rPr>
          <w:t xml:space="preserve">60</w:t>
        </w:r>
      </w:hyperlink>
      <w:r>
        <w:t xml:space="preserve">.</w:t>
      </w:r>
      <w:r>
        <w:br w:type="textWrapping"/>
      </w:r>
      <w:r>
        <w:t xml:space="preserve">Æolians,</w:t>
      </w:r>
      <w:r>
        <w:t xml:space="preserve"> </w:t>
      </w:r>
      <w:hyperlink r:id="rId1193">
        <w:r>
          <w:rPr>
            <w:rStyle w:val="Hyperlink"/>
          </w:rPr>
          <w:t xml:space="preserve">17</w:t>
        </w:r>
      </w:hyperlink>
      <w:r>
        <w:t xml:space="preserve">.</w:t>
      </w:r>
      <w:r>
        <w:br w:type="textWrapping"/>
      </w:r>
      <w:r>
        <w:t xml:space="preserve">Æolis,</w:t>
      </w:r>
      <w:r>
        <w:t xml:space="preserve"> </w:t>
      </w:r>
      <w:hyperlink r:id="rId1074">
        <w:r>
          <w:rPr>
            <w:rStyle w:val="Hyperlink"/>
          </w:rPr>
          <w:t xml:space="preserve">90</w:t>
        </w:r>
      </w:hyperlink>
      <w:r>
        <w:t xml:space="preserve">.</w:t>
      </w:r>
      <w:r>
        <w:br w:type="textWrapping"/>
      </w:r>
      <w:r>
        <w:t xml:space="preserve">Africa,</w:t>
      </w:r>
      <w:r>
        <w:t xml:space="preserve"> </w:t>
      </w:r>
      <w:hyperlink r:id="rId1072">
        <w:r>
          <w:rPr>
            <w:rStyle w:val="Hyperlink"/>
          </w:rPr>
          <w:t xml:space="preserve">89</w:t>
        </w:r>
      </w:hyperlink>
      <w:r>
        <w:t xml:space="preserve">,</w:t>
      </w:r>
      <w:r>
        <w:t xml:space="preserve"> </w:t>
      </w:r>
      <w:hyperlink r:id="rId1195">
        <w:r>
          <w:rPr>
            <w:rStyle w:val="Hyperlink"/>
          </w:rPr>
          <w:t xml:space="preserve">92</w:t>
        </w:r>
      </w:hyperlink>
      <w:r>
        <w:t xml:space="preserve">.</w:t>
      </w:r>
      <w:r>
        <w:br w:type="textWrapping"/>
      </w:r>
      <w:r>
        <w:t xml:space="preserve">Aias,</w:t>
      </w:r>
      <w:r>
        <w:t xml:space="preserve"> </w:t>
      </w:r>
      <w:hyperlink r:id="rId1190">
        <w:r>
          <w:rPr>
            <w:rStyle w:val="Hyperlink"/>
          </w:rPr>
          <w:t xml:space="preserve">68</w:t>
        </w:r>
      </w:hyperlink>
      <w:r>
        <w:t xml:space="preserve">,</w:t>
      </w:r>
      <w:r>
        <w:t xml:space="preserve"> </w:t>
      </w:r>
      <w:hyperlink r:id="rId1196">
        <w:r>
          <w:rPr>
            <w:rStyle w:val="Hyperlink"/>
          </w:rPr>
          <w:t xml:space="preserve">79</w:t>
        </w:r>
      </w:hyperlink>
      <w:r>
        <w:t xml:space="preserve">,</w:t>
      </w:r>
      <w:r>
        <w:t xml:space="preserve"> </w:t>
      </w:r>
      <w:hyperlink r:id="rId1158">
        <w:r>
          <w:rPr>
            <w:rStyle w:val="Hyperlink"/>
          </w:rPr>
          <w:t xml:space="preserve">156</w:t>
        </w:r>
      </w:hyperlink>
      <w:r>
        <w:t xml:space="preserve">.</w:t>
      </w:r>
      <w:r>
        <w:br w:type="textWrapping"/>
      </w:r>
      <w:r>
        <w:rPr>
          <w:i/>
        </w:rPr>
        <w:t xml:space="preserve">Aison</w:t>
      </w:r>
      <w:r>
        <w:t xml:space="preserve">,</w:t>
      </w:r>
      <w:r>
        <w:t xml:space="preserve"> </w:t>
      </w:r>
      <w:hyperlink r:id="rId1152">
        <w:r>
          <w:rPr>
            <w:rStyle w:val="Hyperlink"/>
          </w:rPr>
          <w:t xml:space="preserve">151</w:t>
        </w:r>
      </w:hyperlink>
      <w:r>
        <w:t xml:space="preserve">.</w:t>
      </w:r>
      <w:r>
        <w:br w:type="textWrapping"/>
      </w:r>
      <w:r>
        <w:t xml:space="preserve">Aktaion,</w:t>
      </w:r>
      <w:r>
        <w:t xml:space="preserve"> </w:t>
      </w:r>
      <w:hyperlink r:id="rId1191">
        <w:r>
          <w:rPr>
            <w:rStyle w:val="Hyperlink"/>
          </w:rPr>
          <w:t xml:space="preserve">137</w:t>
        </w:r>
      </w:hyperlink>
      <w:r>
        <w:t xml:space="preserve">.</w:t>
      </w:r>
      <w:r>
        <w:br w:type="textWrapping"/>
      </w:r>
      <w:r>
        <w:t xml:space="preserve">Alabastron,</w:t>
      </w:r>
      <w:r>
        <w:t xml:space="preserve"> </w:t>
      </w:r>
      <w:hyperlink r:id="rId427">
        <w:r>
          <w:rPr>
            <w:rStyle w:val="Hyperlink"/>
          </w:rPr>
          <w:t xml:space="preserve">44</w:t>
        </w:r>
      </w:hyperlink>
      <w:r>
        <w:t xml:space="preserve">.</w:t>
      </w:r>
      <w:r>
        <w:br w:type="textWrapping"/>
      </w:r>
      <w:r>
        <w:t xml:space="preserve">Alexandria,</w:t>
      </w:r>
      <w:r>
        <w:t xml:space="preserve"> </w:t>
      </w:r>
      <w:hyperlink r:id="rId960">
        <w:r>
          <w:rPr>
            <w:rStyle w:val="Hyperlink"/>
          </w:rPr>
          <w:t xml:space="preserve">110</w:t>
        </w:r>
      </w:hyperlink>
      <w:r>
        <w:t xml:space="preserve">,</w:t>
      </w:r>
      <w:r>
        <w:t xml:space="preserve"> </w:t>
      </w:r>
      <w:hyperlink r:id="rId1197">
        <w:r>
          <w:rPr>
            <w:rStyle w:val="Hyperlink"/>
          </w:rPr>
          <w:t xml:space="preserve">159</w:t>
        </w:r>
      </w:hyperlink>
      <w:r>
        <w:t xml:space="preserve">.</w:t>
      </w:r>
      <w:r>
        <w:br w:type="textWrapping"/>
      </w:r>
      <w:r>
        <w:t xml:space="preserve">Alkmaion,</w:t>
      </w:r>
      <w:r>
        <w:t xml:space="preserve"> </w:t>
      </w:r>
      <w:hyperlink r:id="rId1198">
        <w:r>
          <w:rPr>
            <w:rStyle w:val="Hyperlink"/>
          </w:rPr>
          <w:t xml:space="preserve">73</w:t>
        </w:r>
      </w:hyperlink>
      <w:r>
        <w:t xml:space="preserve">.</w:t>
      </w:r>
      <w:r>
        <w:br w:type="textWrapping"/>
      </w:r>
      <w:r>
        <w:t xml:space="preserve">Altenburg, amphora at,</w:t>
      </w:r>
      <w:r>
        <w:t xml:space="preserve"> </w:t>
      </w:r>
      <w:hyperlink r:id="rId680">
        <w:r>
          <w:rPr>
            <w:rStyle w:val="Hyperlink"/>
          </w:rPr>
          <w:t xml:space="preserve">61</w:t>
        </w:r>
      </w:hyperlink>
      <w:r>
        <w:t xml:space="preserve">,</w:t>
      </w:r>
      <w:r>
        <w:t xml:space="preserve"> </w:t>
      </w:r>
      <w:hyperlink r:id="rId1067">
        <w:r>
          <w:rPr>
            <w:rStyle w:val="Hyperlink"/>
          </w:rPr>
          <w:t xml:space="preserve">84</w:t>
        </w:r>
      </w:hyperlink>
      <w:r>
        <w:t xml:space="preserve">.</w:t>
      </w:r>
      <w:r>
        <w:br w:type="textWrapping"/>
      </w:r>
      <w:r>
        <w:rPr>
          <w:i/>
        </w:rPr>
        <w:t xml:space="preserve">Amasis</w:t>
      </w:r>
      <w:r>
        <w:t xml:space="preserve">,</w:t>
      </w:r>
      <w:r>
        <w:t xml:space="preserve"> </w:t>
      </w:r>
      <w:hyperlink r:id="rId1199">
        <w:r>
          <w:rPr>
            <w:rStyle w:val="Hyperlink"/>
          </w:rPr>
          <w:t xml:space="preserve">97</w:t>
        </w:r>
      </w:hyperlink>
      <w:r>
        <w:t xml:space="preserve">,</w:t>
      </w:r>
      <w:r>
        <w:t xml:space="preserve"> </w:t>
      </w:r>
      <w:hyperlink r:id="rId626">
        <w:r>
          <w:rPr>
            <w:rStyle w:val="Hyperlink"/>
          </w:rPr>
          <w:t xml:space="preserve">102</w:t>
        </w:r>
      </w:hyperlink>
      <w:r>
        <w:t xml:space="preserve">,</w:t>
      </w:r>
      <w:r>
        <w:t xml:space="preserve"> </w:t>
      </w:r>
      <w:hyperlink r:id="rId670">
        <w:r>
          <w:rPr>
            <w:rStyle w:val="Hyperlink"/>
          </w:rPr>
          <w:t xml:space="preserve">103</w:t>
        </w:r>
      </w:hyperlink>
      <w:r>
        <w:t xml:space="preserve">,</w:t>
      </w:r>
      <w:r>
        <w:t xml:space="preserve"> </w:t>
      </w:r>
      <w:hyperlink r:id="rId581">
        <w:r>
          <w:rPr>
            <w:rStyle w:val="Hyperlink"/>
          </w:rPr>
          <w:t xml:space="preserve">105</w:t>
        </w:r>
      </w:hyperlink>
      <w:r>
        <w:t xml:space="preserve">,</w:t>
      </w:r>
      <w:r>
        <w:t xml:space="preserve"> </w:t>
      </w:r>
      <w:hyperlink r:id="rId829">
        <w:r>
          <w:rPr>
            <w:rStyle w:val="Hyperlink"/>
          </w:rPr>
          <w:t xml:space="preserve">106</w:t>
        </w:r>
      </w:hyperlink>
      <w:r>
        <w:t xml:space="preserve">,</w:t>
      </w:r>
      <w:r>
        <w:t xml:space="preserve"> </w:t>
      </w:r>
      <w:hyperlink r:id="rId1090">
        <w:r>
          <w:rPr>
            <w:rStyle w:val="Hyperlink"/>
          </w:rPr>
          <w:t xml:space="preserve">107</w:t>
        </w:r>
      </w:hyperlink>
      <w:r>
        <w:t xml:space="preserve">,</w:t>
      </w:r>
      <w:r>
        <w:t xml:space="preserve"> </w:t>
      </w:r>
      <w:hyperlink r:id="rId668">
        <w:r>
          <w:rPr>
            <w:rStyle w:val="Hyperlink"/>
          </w:rPr>
          <w:t xml:space="preserve">108</w:t>
        </w:r>
      </w:hyperlink>
      <w:r>
        <w:t xml:space="preserve">,</w:t>
      </w:r>
      <w:r>
        <w:t xml:space="preserve"> </w:t>
      </w:r>
      <w:hyperlink r:id="rId1200">
        <w:r>
          <w:rPr>
            <w:rStyle w:val="Hyperlink"/>
          </w:rPr>
          <w:t xml:space="preserve">113</w:t>
        </w:r>
      </w:hyperlink>
      <w:r>
        <w:t xml:space="preserve">,</w:t>
      </w:r>
      <w:r>
        <w:t xml:space="preserve"> </w:t>
      </w:r>
      <w:hyperlink r:id="rId1096">
        <w:r>
          <w:rPr>
            <w:rStyle w:val="Hyperlink"/>
          </w:rPr>
          <w:t xml:space="preserve">116</w:t>
        </w:r>
      </w:hyperlink>
      <w:r>
        <w:t xml:space="preserve">,</w:t>
      </w:r>
      <w:r>
        <w:t xml:space="preserve"> </w:t>
      </w:r>
      <w:hyperlink r:id="rId1201">
        <w:r>
          <w:rPr>
            <w:rStyle w:val="Hyperlink"/>
          </w:rPr>
          <w:t xml:space="preserve">127</w:t>
        </w:r>
      </w:hyperlink>
      <w:r>
        <w:t xml:space="preserve">,</w:t>
      </w:r>
      <w:r>
        <w:t xml:space="preserve"> </w:t>
      </w:r>
      <w:hyperlink r:id="rId897">
        <w:r>
          <w:rPr>
            <w:rStyle w:val="Hyperlink"/>
          </w:rPr>
          <w:t xml:space="preserve">136</w:t>
        </w:r>
      </w:hyperlink>
      <w:r>
        <w:t xml:space="preserve">,</w:t>
      </w:r>
      <w:r>
        <w:t xml:space="preserve"> </w:t>
      </w:r>
      <w:hyperlink r:id="rId1140">
        <w:r>
          <w:rPr>
            <w:rStyle w:val="Hyperlink"/>
          </w:rPr>
          <w:t xml:space="preserve">143</w:t>
        </w:r>
      </w:hyperlink>
      <w:r>
        <w:t xml:space="preserve">.</w:t>
      </w:r>
      <w:r>
        <w:br w:type="textWrapping"/>
      </w:r>
      <w:r>
        <w:t xml:space="preserve">Amazons,</w:t>
      </w:r>
      <w:r>
        <w:t xml:space="preserve"> </w:t>
      </w:r>
      <w:hyperlink r:id="rId1202">
        <w:r>
          <w:rPr>
            <w:rStyle w:val="Hyperlink"/>
          </w:rPr>
          <w:t xml:space="preserve">75</w:t>
        </w:r>
      </w:hyperlink>
      <w:r>
        <w:t xml:space="preserve">,</w:t>
      </w:r>
      <w:r>
        <w:t xml:space="preserve"> </w:t>
      </w:r>
      <w:hyperlink r:id="rId592">
        <w:r>
          <w:rPr>
            <w:rStyle w:val="Hyperlink"/>
          </w:rPr>
          <w:t xml:space="preserve">81</w:t>
        </w:r>
      </w:hyperlink>
      <w:r>
        <w:t xml:space="preserve">,</w:t>
      </w:r>
      <w:r>
        <w:t xml:space="preserve"> </w:t>
      </w:r>
      <w:hyperlink r:id="rId1067">
        <w:r>
          <w:rPr>
            <w:rStyle w:val="Hyperlink"/>
          </w:rPr>
          <w:t xml:space="preserve">84</w:t>
        </w:r>
      </w:hyperlink>
      <w:r>
        <w:t xml:space="preserve">,</w:t>
      </w:r>
      <w:r>
        <w:t xml:space="preserve"> </w:t>
      </w:r>
      <w:hyperlink r:id="rId1135">
        <w:r>
          <w:rPr>
            <w:rStyle w:val="Hyperlink"/>
          </w:rPr>
          <w:t xml:space="preserve">139</w:t>
        </w:r>
      </w:hyperlink>
      <w:r>
        <w:t xml:space="preserve">,</w:t>
      </w:r>
      <w:r>
        <w:t xml:space="preserve"> </w:t>
      </w:r>
      <w:hyperlink r:id="rId939">
        <w:r>
          <w:rPr>
            <w:rStyle w:val="Hyperlink"/>
          </w:rPr>
          <w:t xml:space="preserve">141</w:t>
        </w:r>
      </w:hyperlink>
      <w:r>
        <w:t xml:space="preserve">.</w:t>
      </w:r>
      <w:r>
        <w:br w:type="textWrapping"/>
      </w:r>
      <w:r>
        <w:t xml:space="preserve">Amphiaraos,</w:t>
      </w:r>
      <w:r>
        <w:t xml:space="preserve"> </w:t>
      </w:r>
      <w:hyperlink r:id="rId438">
        <w:r>
          <w:rPr>
            <w:rStyle w:val="Hyperlink"/>
          </w:rPr>
          <w:t xml:space="preserve">67</w:t>
        </w:r>
      </w:hyperlink>
      <w:r>
        <w:t xml:space="preserve">,</w:t>
      </w:r>
      <w:r>
        <w:t xml:space="preserve"> </w:t>
      </w:r>
      <w:hyperlink r:id="rId1203">
        <w:r>
          <w:rPr>
            <w:rStyle w:val="Hyperlink"/>
          </w:rPr>
          <w:t xml:space="preserve">71</w:t>
        </w:r>
      </w:hyperlink>
      <w:r>
        <w:t xml:space="preserve">,</w:t>
      </w:r>
      <w:r>
        <w:t xml:space="preserve"> </w:t>
      </w:r>
      <w:hyperlink r:id="rId1056">
        <w:r>
          <w:rPr>
            <w:rStyle w:val="Hyperlink"/>
          </w:rPr>
          <w:t xml:space="preserve">72</w:t>
        </w:r>
      </w:hyperlink>
      <w:r>
        <w:t xml:space="preserve">,</w:t>
      </w:r>
      <w:r>
        <w:t xml:space="preserve"> </w:t>
      </w:r>
      <w:hyperlink r:id="rId1198">
        <w:r>
          <w:rPr>
            <w:rStyle w:val="Hyperlink"/>
          </w:rPr>
          <w:t xml:space="preserve">73</w:t>
        </w:r>
      </w:hyperlink>
      <w:r>
        <w:t xml:space="preserve">,</w:t>
      </w:r>
      <w:r>
        <w:t xml:space="preserve"> </w:t>
      </w:r>
      <w:hyperlink r:id="rId1140">
        <w:r>
          <w:rPr>
            <w:rStyle w:val="Hyperlink"/>
          </w:rPr>
          <w:t xml:space="preserve">143</w:t>
        </w:r>
      </w:hyperlink>
      <w:r>
        <w:t xml:space="preserve">,</w:t>
      </w:r>
      <w:r>
        <w:t xml:space="preserve"> </w:t>
      </w:r>
      <w:hyperlink r:id="rId1142">
        <w:r>
          <w:rPr>
            <w:rStyle w:val="Hyperlink"/>
          </w:rPr>
          <w:t xml:space="preserve">144</w:t>
        </w:r>
      </w:hyperlink>
      <w:r>
        <w:t xml:space="preserve">.</w:t>
      </w:r>
      <w:r>
        <w:br w:type="textWrapping"/>
      </w:r>
      <w:r>
        <w:t xml:space="preserve">Amphitrite,</w:t>
      </w:r>
      <w:r>
        <w:t xml:space="preserve"> </w:t>
      </w:r>
      <w:hyperlink r:id="rId1115">
        <w:r>
          <w:rPr>
            <w:rStyle w:val="Hyperlink"/>
          </w:rPr>
          <w:t xml:space="preserve">126</w:t>
        </w:r>
      </w:hyperlink>
      <w:r>
        <w:t xml:space="preserve">.</w:t>
      </w:r>
      <w:r>
        <w:br w:type="textWrapping"/>
      </w:r>
      <w:r>
        <w:t xml:space="preserve">Amphora,</w:t>
      </w:r>
      <w:r>
        <w:t xml:space="preserve"> </w:t>
      </w:r>
      <w:hyperlink r:id="rId1204">
        <w:r>
          <w:rPr>
            <w:rStyle w:val="Hyperlink"/>
          </w:rPr>
          <w:t xml:space="preserve">24</w:t>
        </w:r>
      </w:hyperlink>
      <w:r>
        <w:t xml:space="preserve">,</w:t>
      </w:r>
      <w:r>
        <w:t xml:space="preserve"> </w:t>
      </w:r>
      <w:hyperlink r:id="rId421">
        <w:r>
          <w:rPr>
            <w:rStyle w:val="Hyperlink"/>
          </w:rPr>
          <w:t xml:space="preserve">49</w:t>
        </w:r>
      </w:hyperlink>
      <w:r>
        <w:t xml:space="preserve">,</w:t>
      </w:r>
      <w:r>
        <w:t xml:space="preserve"> </w:t>
      </w:r>
      <w:hyperlink r:id="rId296">
        <w:r>
          <w:rPr>
            <w:rStyle w:val="Hyperlink"/>
          </w:rPr>
          <w:t xml:space="preserve">52</w:t>
        </w:r>
      </w:hyperlink>
      <w:r>
        <w:t xml:space="preserve">,</w:t>
      </w:r>
      <w:r>
        <w:t xml:space="preserve"> </w:t>
      </w:r>
      <w:hyperlink r:id="rId1042">
        <w:r>
          <w:rPr>
            <w:rStyle w:val="Hyperlink"/>
          </w:rPr>
          <w:t xml:space="preserve">54</w:t>
        </w:r>
      </w:hyperlink>
      <w:r>
        <w:t xml:space="preserve">, etc.;</w:t>
      </w:r>
      <w:r>
        <w:br w:type="textWrapping"/>
      </w:r>
      <w:r>
        <w:t xml:space="preserve">(big-bellied),</w:t>
      </w:r>
      <w:r>
        <w:t xml:space="preserve"> </w:t>
      </w:r>
      <w:hyperlink r:id="rId1039">
        <w:r>
          <w:rPr>
            <w:rStyle w:val="Hyperlink"/>
          </w:rPr>
          <w:t xml:space="preserve">50</w:t>
        </w:r>
      </w:hyperlink>
      <w:r>
        <w:t xml:space="preserve">,</w:t>
      </w:r>
      <w:r>
        <w:t xml:space="preserve"> </w:t>
      </w:r>
      <w:hyperlink r:id="rId1059">
        <w:r>
          <w:rPr>
            <w:rStyle w:val="Hyperlink"/>
          </w:rPr>
          <w:t xml:space="preserve">74</w:t>
        </w:r>
      </w:hyperlink>
      <w:r>
        <w:t xml:space="preserve">,</w:t>
      </w:r>
      <w:r>
        <w:t xml:space="preserve"> </w:t>
      </w:r>
      <w:hyperlink r:id="rId1086">
        <w:r>
          <w:rPr>
            <w:rStyle w:val="Hyperlink"/>
          </w:rPr>
          <w:t xml:space="preserve">104</w:t>
        </w:r>
      </w:hyperlink>
      <w:r>
        <w:t xml:space="preserve">;</w:t>
      </w:r>
      <w:r>
        <w:br w:type="textWrapping"/>
      </w:r>
      <w:r>
        <w:t xml:space="preserve">(necked),</w:t>
      </w:r>
      <w:r>
        <w:t xml:space="preserve"> </w:t>
      </w:r>
      <w:hyperlink r:id="rId447">
        <w:r>
          <w:rPr>
            <w:rStyle w:val="Hyperlink"/>
          </w:rPr>
          <w:t xml:space="preserve">51</w:t>
        </w:r>
      </w:hyperlink>
      <w:r>
        <w:t xml:space="preserve">,</w:t>
      </w:r>
      <w:r>
        <w:t xml:space="preserve"> </w:t>
      </w:r>
      <w:hyperlink r:id="rId1059">
        <w:r>
          <w:rPr>
            <w:rStyle w:val="Hyperlink"/>
          </w:rPr>
          <w:t xml:space="preserve">74</w:t>
        </w:r>
      </w:hyperlink>
      <w:r>
        <w:t xml:space="preserve">; (pointed),</w:t>
      </w:r>
      <w:r>
        <w:t xml:space="preserve"> </w:t>
      </w:r>
      <w:hyperlink r:id="rId1115">
        <w:r>
          <w:rPr>
            <w:rStyle w:val="Hyperlink"/>
          </w:rPr>
          <w:t xml:space="preserve">126</w:t>
        </w:r>
      </w:hyperlink>
      <w:r>
        <w:t xml:space="preserve">,</w:t>
      </w:r>
      <w:r>
        <w:t xml:space="preserve"> </w:t>
      </w:r>
      <w:hyperlink r:id="rId1201">
        <w:r>
          <w:rPr>
            <w:rStyle w:val="Hyperlink"/>
          </w:rPr>
          <w:t xml:space="preserve">127</w:t>
        </w:r>
      </w:hyperlink>
      <w:r>
        <w:t xml:space="preserve">;</w:t>
      </w:r>
      <w:r>
        <w:br w:type="textWrapping"/>
      </w:r>
      <w:r>
        <w:t xml:space="preserve">(Nolan),</w:t>
      </w:r>
      <w:r>
        <w:t xml:space="preserve"> </w:t>
      </w:r>
      <w:hyperlink r:id="rId1201">
        <w:r>
          <w:rPr>
            <w:rStyle w:val="Hyperlink"/>
          </w:rPr>
          <w:t xml:space="preserve">127</w:t>
        </w:r>
      </w:hyperlink>
      <w:r>
        <w:t xml:space="preserve">,</w:t>
      </w:r>
      <w:r>
        <w:t xml:space="preserve"> </w:t>
      </w:r>
      <w:hyperlink r:id="rId897">
        <w:r>
          <w:rPr>
            <w:rStyle w:val="Hyperlink"/>
          </w:rPr>
          <w:t xml:space="preserve">136</w:t>
        </w:r>
      </w:hyperlink>
      <w:r>
        <w:t xml:space="preserve">;</w:t>
      </w:r>
      <w:r>
        <w:br w:type="textWrapping"/>
      </w:r>
      <w:r>
        <w:t xml:space="preserve">(with twisted handles),</w:t>
      </w:r>
      <w:r>
        <w:t xml:space="preserve"> </w:t>
      </w:r>
      <w:hyperlink r:id="rId1148">
        <w:r>
          <w:rPr>
            <w:rStyle w:val="Hyperlink"/>
          </w:rPr>
          <w:t xml:space="preserve">149</w:t>
        </w:r>
      </w:hyperlink>
      <w:r>
        <w:t xml:space="preserve">;</w:t>
      </w:r>
      <w:r>
        <w:br w:type="textWrapping"/>
      </w:r>
      <w:r>
        <w:t xml:space="preserve">(Panathenaic),</w:t>
      </w:r>
      <w:r>
        <w:t xml:space="preserve"> </w:t>
      </w:r>
      <w:hyperlink r:id="rId657">
        <w:r>
          <w:rPr>
            <w:rStyle w:val="Hyperlink"/>
          </w:rPr>
          <w:t xml:space="preserve">99</w:t>
        </w:r>
      </w:hyperlink>
      <w:r>
        <w:t xml:space="preserve">,</w:t>
      </w:r>
      <w:r>
        <w:t xml:space="preserve"> </w:t>
      </w:r>
      <w:hyperlink r:id="rId960">
        <w:r>
          <w:rPr>
            <w:rStyle w:val="Hyperlink"/>
          </w:rPr>
          <w:t xml:space="preserve">110</w:t>
        </w:r>
      </w:hyperlink>
      <w:r>
        <w:t xml:space="preserve">,</w:t>
      </w:r>
      <w:r>
        <w:t xml:space="preserve"> </w:t>
      </w:r>
      <w:hyperlink r:id="rId1201">
        <w:r>
          <w:rPr>
            <w:rStyle w:val="Hyperlink"/>
          </w:rPr>
          <w:t xml:space="preserve">127</w:t>
        </w:r>
      </w:hyperlink>
      <w:r>
        <w:t xml:space="preserve">,</w:t>
      </w:r>
      <w:r>
        <w:t xml:space="preserve"> </w:t>
      </w:r>
      <w:hyperlink r:id="rId1192">
        <w:r>
          <w:rPr>
            <w:rStyle w:val="Hyperlink"/>
          </w:rPr>
          <w:t xml:space="preserve">153</w:t>
        </w:r>
      </w:hyperlink>
      <w:r>
        <w:t xml:space="preserve">.</w:t>
      </w:r>
      <w:r>
        <w:br w:type="textWrapping"/>
      </w:r>
      <w:r>
        <w:t xml:space="preserve">Anakreon,</w:t>
      </w:r>
      <w:r>
        <w:t xml:space="preserve"> </w:t>
      </w:r>
      <w:hyperlink r:id="rId655">
        <w:r>
          <w:rPr>
            <w:rStyle w:val="Hyperlink"/>
          </w:rPr>
          <w:t xml:space="preserve">114</w:t>
        </w:r>
      </w:hyperlink>
      <w:r>
        <w:t xml:space="preserve">,</w:t>
      </w:r>
      <w:r>
        <w:t xml:space="preserve"> </w:t>
      </w:r>
      <w:hyperlink r:id="rId1130">
        <w:r>
          <w:rPr>
            <w:rStyle w:val="Hyperlink"/>
          </w:rPr>
          <w:t xml:space="preserve">135</w:t>
        </w:r>
      </w:hyperlink>
      <w:r>
        <w:t xml:space="preserve">.</w:t>
      </w:r>
      <w:r>
        <w:br w:type="textWrapping"/>
      </w:r>
      <w:r>
        <w:rPr>
          <w:i/>
        </w:rPr>
        <w:t xml:space="preserve">Andokides</w:t>
      </w:r>
      <w:r>
        <w:t xml:space="preserve">,</w:t>
      </w:r>
      <w:r>
        <w:t xml:space="preserve"> </w:t>
      </w:r>
      <w:hyperlink r:id="rId1048">
        <w:r>
          <w:rPr>
            <w:rStyle w:val="Hyperlink"/>
          </w:rPr>
          <w:t xml:space="preserve">58</w:t>
        </w:r>
      </w:hyperlink>
      <w:r>
        <w:t xml:space="preserve">,</w:t>
      </w:r>
      <w:r>
        <w:t xml:space="preserve"> </w:t>
      </w:r>
      <w:hyperlink r:id="rId668">
        <w:r>
          <w:rPr>
            <w:rStyle w:val="Hyperlink"/>
          </w:rPr>
          <w:t xml:space="preserve">108</w:t>
        </w:r>
      </w:hyperlink>
      <w:r>
        <w:t xml:space="preserve">,</w:t>
      </w:r>
      <w:r>
        <w:t xml:space="preserve"> </w:t>
      </w:r>
      <w:hyperlink r:id="rId604">
        <w:r>
          <w:rPr>
            <w:rStyle w:val="Hyperlink"/>
          </w:rPr>
          <w:t xml:space="preserve">109</w:t>
        </w:r>
      </w:hyperlink>
      <w:r>
        <w:t xml:space="preserve">,</w:t>
      </w:r>
      <w:r>
        <w:t xml:space="preserve"> </w:t>
      </w:r>
      <w:hyperlink r:id="rId655">
        <w:r>
          <w:rPr>
            <w:rStyle w:val="Hyperlink"/>
          </w:rPr>
          <w:t xml:space="preserve">114</w:t>
        </w:r>
      </w:hyperlink>
      <w:r>
        <w:t xml:space="preserve">,</w:t>
      </w:r>
      <w:r>
        <w:t xml:space="preserve"> </w:t>
      </w:r>
      <w:hyperlink r:id="rId388">
        <w:r>
          <w:rPr>
            <w:rStyle w:val="Hyperlink"/>
          </w:rPr>
          <w:t xml:space="preserve">115</w:t>
        </w:r>
      </w:hyperlink>
      <w:r>
        <w:t xml:space="preserve">,</w:t>
      </w:r>
      <w:r>
        <w:t xml:space="preserve"> </w:t>
      </w:r>
      <w:hyperlink r:id="rId1098">
        <w:r>
          <w:rPr>
            <w:rStyle w:val="Hyperlink"/>
          </w:rPr>
          <w:t xml:space="preserve">117</w:t>
        </w:r>
      </w:hyperlink>
      <w:r>
        <w:t xml:space="preserve">,</w:t>
      </w:r>
      <w:r>
        <w:t xml:space="preserve"> </w:t>
      </w:r>
      <w:hyperlink r:id="rId1100">
        <w:r>
          <w:rPr>
            <w:rStyle w:val="Hyperlink"/>
          </w:rPr>
          <w:t xml:space="preserve">118</w:t>
        </w:r>
      </w:hyperlink>
      <w:r>
        <w:t xml:space="preserve">,</w:t>
      </w:r>
      <w:r>
        <w:t xml:space="preserve"> </w:t>
      </w:r>
      <w:hyperlink r:id="rId1103">
        <w:r>
          <w:rPr>
            <w:rStyle w:val="Hyperlink"/>
          </w:rPr>
          <w:t xml:space="preserve">120</w:t>
        </w:r>
      </w:hyperlink>
      <w:r>
        <w:t xml:space="preserve">,</w:t>
      </w:r>
      <w:r>
        <w:t xml:space="preserve"> </w:t>
      </w:r>
      <w:hyperlink r:id="rId1105">
        <w:r>
          <w:rPr>
            <w:rStyle w:val="Hyperlink"/>
          </w:rPr>
          <w:t xml:space="preserve">121</w:t>
        </w:r>
      </w:hyperlink>
      <w:r>
        <w:t xml:space="preserve">.</w:t>
      </w:r>
      <w:r>
        <w:br w:type="textWrapping"/>
      </w:r>
      <w:r>
        <w:rPr>
          <w:i/>
        </w:rPr>
        <w:t xml:space="preserve">‘Andokides’ painter</w:t>
      </w:r>
      <w:r>
        <w:t xml:space="preserve">,</w:t>
      </w:r>
      <w:r>
        <w:t xml:space="preserve"> </w:t>
      </w:r>
      <w:hyperlink r:id="rId388">
        <w:r>
          <w:rPr>
            <w:rStyle w:val="Hyperlink"/>
          </w:rPr>
          <w:t xml:space="preserve">115</w:t>
        </w:r>
      </w:hyperlink>
      <w:r>
        <w:t xml:space="preserve">,</w:t>
      </w:r>
      <w:r>
        <w:t xml:space="preserve"> </w:t>
      </w:r>
      <w:hyperlink r:id="rId1124">
        <w:r>
          <w:rPr>
            <w:rStyle w:val="Hyperlink"/>
          </w:rPr>
          <w:t xml:space="preserve">131</w:t>
        </w:r>
      </w:hyperlink>
      <w:r>
        <w:t xml:space="preserve">.</w:t>
      </w:r>
      <w:r>
        <w:br w:type="textWrapping"/>
      </w:r>
      <w:r>
        <w:t xml:space="preserve">Antaios,</w:t>
      </w:r>
      <w:r>
        <w:t xml:space="preserve"> </w:t>
      </w:r>
      <w:hyperlink r:id="rId1109">
        <w:r>
          <w:rPr>
            <w:rStyle w:val="Hyperlink"/>
          </w:rPr>
          <w:t xml:space="preserve">123</w:t>
        </w:r>
      </w:hyperlink>
      <w:r>
        <w:t xml:space="preserve">,</w:t>
      </w:r>
      <w:r>
        <w:t xml:space="preserve"> </w:t>
      </w:r>
      <w:hyperlink r:id="rId1111">
        <w:r>
          <w:rPr>
            <w:rStyle w:val="Hyperlink"/>
          </w:rPr>
          <w:t xml:space="preserve">124</w:t>
        </w:r>
      </w:hyperlink>
      <w:r>
        <w:t xml:space="preserve">,</w:t>
      </w:r>
      <w:r>
        <w:t xml:space="preserve"> </w:t>
      </w:r>
      <w:hyperlink r:id="rId1113">
        <w:r>
          <w:rPr>
            <w:rStyle w:val="Hyperlink"/>
          </w:rPr>
          <w:t xml:space="preserve">125</w:t>
        </w:r>
      </w:hyperlink>
      <w:r>
        <w:t xml:space="preserve">,</w:t>
      </w:r>
      <w:r>
        <w:t xml:space="preserve"> </w:t>
      </w:r>
      <w:hyperlink r:id="rId1115">
        <w:r>
          <w:rPr>
            <w:rStyle w:val="Hyperlink"/>
          </w:rPr>
          <w:t xml:space="preserve">126</w:t>
        </w:r>
      </w:hyperlink>
      <w:r>
        <w:t xml:space="preserve">.</w:t>
      </w:r>
      <w:r>
        <w:br w:type="textWrapping"/>
      </w:r>
      <w:r>
        <w:t xml:space="preserve">Antenor (sculptor),</w:t>
      </w:r>
      <w:r>
        <w:t xml:space="preserve"> </w:t>
      </w:r>
      <w:hyperlink r:id="rId613">
        <w:r>
          <w:rPr>
            <w:rStyle w:val="Hyperlink"/>
          </w:rPr>
          <w:t xml:space="preserve">112</w:t>
        </w:r>
      </w:hyperlink>
      <w:r>
        <w:t xml:space="preserve">,</w:t>
      </w:r>
      <w:r>
        <w:t xml:space="preserve"> </w:t>
      </w:r>
      <w:hyperlink r:id="rId1124">
        <w:r>
          <w:rPr>
            <w:rStyle w:val="Hyperlink"/>
          </w:rPr>
          <w:t xml:space="preserve">131</w:t>
        </w:r>
      </w:hyperlink>
      <w:r>
        <w:t xml:space="preserve">.</w:t>
      </w:r>
      <w:r>
        <w:br w:type="textWrapping"/>
      </w:r>
      <w:r>
        <w:t xml:space="preserve">Aphidna (Attica),</w:t>
      </w:r>
      <w:r>
        <w:t xml:space="preserve"> </w:t>
      </w:r>
      <w:hyperlink r:id="rId1000">
        <w:r>
          <w:rPr>
            <w:rStyle w:val="Hyperlink"/>
          </w:rPr>
          <w:t xml:space="preserve">6</w:t>
        </w:r>
      </w:hyperlink>
      <w:r>
        <w:t xml:space="preserve">.</w:t>
      </w:r>
      <w:r>
        <w:br w:type="textWrapping"/>
      </w:r>
      <w:r>
        <w:t xml:space="preserve">Aphrodite, Temple of,</w:t>
      </w:r>
      <w:r>
        <w:t xml:space="preserve"> </w:t>
      </w:r>
      <w:hyperlink r:id="rId1032">
        <w:r>
          <w:rPr>
            <w:rStyle w:val="Hyperlink"/>
          </w:rPr>
          <w:t xml:space="preserve">42</w:t>
        </w:r>
      </w:hyperlink>
      <w:r>
        <w:t xml:space="preserve">.</w:t>
      </w:r>
      <w:r>
        <w:br w:type="textWrapping"/>
      </w:r>
      <w:r>
        <w:t xml:space="preserve">Aphrodite,</w:t>
      </w:r>
      <w:r>
        <w:t xml:space="preserve"> </w:t>
      </w:r>
      <w:hyperlink r:id="rId1130">
        <w:r>
          <w:rPr>
            <w:rStyle w:val="Hyperlink"/>
          </w:rPr>
          <w:t xml:space="preserve">135</w:t>
        </w:r>
      </w:hyperlink>
      <w:r>
        <w:t xml:space="preserve">,</w:t>
      </w:r>
      <w:r>
        <w:t xml:space="preserve"> </w:t>
      </w:r>
      <w:hyperlink r:id="rId1191">
        <w:r>
          <w:rPr>
            <w:rStyle w:val="Hyperlink"/>
          </w:rPr>
          <w:t xml:space="preserve">137</w:t>
        </w:r>
      </w:hyperlink>
      <w:r>
        <w:t xml:space="preserve">,</w:t>
      </w:r>
      <w:r>
        <w:t xml:space="preserve"> </w:t>
      </w:r>
      <w:hyperlink r:id="rId1154">
        <w:r>
          <w:rPr>
            <w:rStyle w:val="Hyperlink"/>
          </w:rPr>
          <w:t xml:space="preserve">152</w:t>
        </w:r>
      </w:hyperlink>
      <w:r>
        <w:t xml:space="preserve">.</w:t>
      </w:r>
      <w:r>
        <w:br w:type="textWrapping"/>
      </w:r>
      <w:r>
        <w:t xml:space="preserve">Apollo,</w:t>
      </w:r>
      <w:r>
        <w:t xml:space="preserve"> </w:t>
      </w:r>
      <w:hyperlink r:id="rId292">
        <w:r>
          <w:rPr>
            <w:rStyle w:val="Hyperlink"/>
          </w:rPr>
          <w:t xml:space="preserve">25</w:t>
        </w:r>
      </w:hyperlink>
      <w:r>
        <w:t xml:space="preserve">,</w:t>
      </w:r>
      <w:r>
        <w:t xml:space="preserve"> </w:t>
      </w:r>
      <w:hyperlink r:id="rId1042">
        <w:r>
          <w:rPr>
            <w:rStyle w:val="Hyperlink"/>
          </w:rPr>
          <w:t xml:space="preserve">54</w:t>
        </w:r>
      </w:hyperlink>
      <w:r>
        <w:t xml:space="preserve">,</w:t>
      </w:r>
      <w:r>
        <w:t xml:space="preserve"> </w:t>
      </w:r>
      <w:hyperlink r:id="rId1044">
        <w:r>
          <w:rPr>
            <w:rStyle w:val="Hyperlink"/>
          </w:rPr>
          <w:t xml:space="preserve">55</w:t>
        </w:r>
      </w:hyperlink>
      <w:r>
        <w:t xml:space="preserve">,</w:t>
      </w:r>
      <w:r>
        <w:t xml:space="preserve"> </w:t>
      </w:r>
      <w:hyperlink r:id="rId1189">
        <w:r>
          <w:rPr>
            <w:rStyle w:val="Hyperlink"/>
          </w:rPr>
          <w:t xml:space="preserve">65</w:t>
        </w:r>
      </w:hyperlink>
      <w:r>
        <w:t xml:space="preserve">,</w:t>
      </w:r>
      <w:r>
        <w:t xml:space="preserve"> </w:t>
      </w:r>
      <w:hyperlink r:id="rId1135">
        <w:r>
          <w:rPr>
            <w:rStyle w:val="Hyperlink"/>
          </w:rPr>
          <w:t xml:space="preserve">139</w:t>
        </w:r>
      </w:hyperlink>
      <w:r>
        <w:t xml:space="preserve">.</w:t>
      </w:r>
      <w:r>
        <w:br w:type="textWrapping"/>
      </w:r>
      <w:bookmarkStart w:id="1205" w:name="page_175"/>
      <w:r>
        <w:t xml:space="preserve">{175}</w:t>
      </w:r>
      <w:bookmarkEnd w:id="1205"/>
      <w:r>
        <w:t xml:space="preserve">Apulia,</w:t>
      </w:r>
      <w:r>
        <w:t xml:space="preserve"> </w:t>
      </w:r>
      <w:hyperlink r:id="rId1158">
        <w:r>
          <w:rPr>
            <w:rStyle w:val="Hyperlink"/>
          </w:rPr>
          <w:t xml:space="preserve">156</w:t>
        </w:r>
      </w:hyperlink>
      <w:r>
        <w:t xml:space="preserve">.</w:t>
      </w:r>
      <w:r>
        <w:br w:type="textWrapping"/>
      </w:r>
      <w:r>
        <w:t xml:space="preserve">Apulian vases,</w:t>
      </w:r>
      <w:r>
        <w:t xml:space="preserve"> </w:t>
      </w:r>
      <w:hyperlink r:id="rId987">
        <w:r>
          <w:rPr>
            <w:rStyle w:val="Hyperlink"/>
          </w:rPr>
          <w:t xml:space="preserve">157</w:t>
        </w:r>
      </w:hyperlink>
      <w:r>
        <w:t xml:space="preserve">.</w:t>
      </w:r>
      <w:r>
        <w:br w:type="textWrapping"/>
      </w:r>
      <w:r>
        <w:t xml:space="preserve">Arezzo, amphora at,</w:t>
      </w:r>
      <w:r>
        <w:t xml:space="preserve"> </w:t>
      </w:r>
      <w:hyperlink r:id="rId1148">
        <w:r>
          <w:rPr>
            <w:rStyle w:val="Hyperlink"/>
          </w:rPr>
          <w:t xml:space="preserve">149</w:t>
        </w:r>
      </w:hyperlink>
      <w:r>
        <w:t xml:space="preserve">.</w:t>
      </w:r>
      <w:r>
        <w:br w:type="textWrapping"/>
      </w:r>
      <w:r>
        <w:t xml:space="preserve">Argive alphabet,</w:t>
      </w:r>
      <w:r>
        <w:t xml:space="preserve"> </w:t>
      </w:r>
      <w:hyperlink r:id="rId1206">
        <w:r>
          <w:rPr>
            <w:rStyle w:val="Hyperlink"/>
          </w:rPr>
          <w:t xml:space="preserve">59</w:t>
        </w:r>
      </w:hyperlink>
      <w:r>
        <w:t xml:space="preserve">.</w:t>
      </w:r>
      <w:r>
        <w:br w:type="textWrapping"/>
      </w:r>
      <w:r>
        <w:t xml:space="preserve">Argolid, The,</w:t>
      </w:r>
      <w:r>
        <w:t xml:space="preserve"> </w:t>
      </w:r>
      <w:hyperlink r:id="rId1207">
        <w:r>
          <w:rPr>
            <w:rStyle w:val="Hyperlink"/>
          </w:rPr>
          <w:t xml:space="preserve">5</w:t>
        </w:r>
      </w:hyperlink>
      <w:r>
        <w:t xml:space="preserve">,</w:t>
      </w:r>
      <w:r>
        <w:t xml:space="preserve"> </w:t>
      </w:r>
      <w:hyperlink r:id="rId1000">
        <w:r>
          <w:rPr>
            <w:rStyle w:val="Hyperlink"/>
          </w:rPr>
          <w:t xml:space="preserve">6</w:t>
        </w:r>
      </w:hyperlink>
      <w:r>
        <w:t xml:space="preserve">,</w:t>
      </w:r>
      <w:r>
        <w:t xml:space="preserve"> </w:t>
      </w:r>
      <w:hyperlink r:id="rId93">
        <w:r>
          <w:rPr>
            <w:rStyle w:val="Hyperlink"/>
          </w:rPr>
          <w:t xml:space="preserve">7</w:t>
        </w:r>
      </w:hyperlink>
      <w:r>
        <w:t xml:space="preserve">,</w:t>
      </w:r>
      <w:r>
        <w:t xml:space="preserve"> </w:t>
      </w:r>
      <w:hyperlink r:id="rId1005">
        <w:r>
          <w:rPr>
            <w:rStyle w:val="Hyperlink"/>
          </w:rPr>
          <w:t xml:space="preserve">12</w:t>
        </w:r>
      </w:hyperlink>
      <w:r>
        <w:t xml:space="preserve">,</w:t>
      </w:r>
      <w:r>
        <w:t xml:space="preserve"> </w:t>
      </w:r>
      <w:hyperlink r:id="rId1208">
        <w:r>
          <w:rPr>
            <w:rStyle w:val="Hyperlink"/>
          </w:rPr>
          <w:t xml:space="preserve">19</w:t>
        </w:r>
      </w:hyperlink>
      <w:r>
        <w:t xml:space="preserve">,</w:t>
      </w:r>
      <w:r>
        <w:t xml:space="preserve"> </w:t>
      </w:r>
      <w:hyperlink r:id="rId254">
        <w:r>
          <w:rPr>
            <w:rStyle w:val="Hyperlink"/>
          </w:rPr>
          <w:t xml:space="preserve">26</w:t>
        </w:r>
      </w:hyperlink>
      <w:r>
        <w:t xml:space="preserve">,</w:t>
      </w:r>
      <w:r>
        <w:t xml:space="preserve"> </w:t>
      </w:r>
      <w:hyperlink r:id="rId272">
        <w:r>
          <w:rPr>
            <w:rStyle w:val="Hyperlink"/>
          </w:rPr>
          <w:t xml:space="preserve">33</w:t>
        </w:r>
      </w:hyperlink>
      <w:r>
        <w:t xml:space="preserve">,</w:t>
      </w:r>
      <w:r>
        <w:t xml:space="preserve"> </w:t>
      </w:r>
      <w:hyperlink r:id="rId1032">
        <w:r>
          <w:rPr>
            <w:rStyle w:val="Hyperlink"/>
          </w:rPr>
          <w:t xml:space="preserve">42</w:t>
        </w:r>
      </w:hyperlink>
      <w:r>
        <w:t xml:space="preserve">.</w:t>
      </w:r>
      <w:r>
        <w:br w:type="textWrapping"/>
      </w:r>
      <w:r>
        <w:rPr>
          <w:i/>
        </w:rPr>
        <w:t xml:space="preserve">Argonaut Master, The</w:t>
      </w:r>
      <w:r>
        <w:t xml:space="preserve">,</w:t>
      </w:r>
      <w:r>
        <w:t xml:space="preserve"> </w:t>
      </w:r>
      <w:hyperlink r:id="rId1137">
        <w:r>
          <w:rPr>
            <w:rStyle w:val="Hyperlink"/>
          </w:rPr>
          <w:t xml:space="preserve">140-2</w:t>
        </w:r>
      </w:hyperlink>
      <w:r>
        <w:t xml:space="preserve">.</w:t>
      </w:r>
      <w:r>
        <w:br w:type="textWrapping"/>
      </w:r>
      <w:r>
        <w:t xml:space="preserve">Argonauts, The,</w:t>
      </w:r>
      <w:r>
        <w:t xml:space="preserve"> </w:t>
      </w:r>
      <w:hyperlink r:id="rId1137">
        <w:r>
          <w:rPr>
            <w:rStyle w:val="Hyperlink"/>
          </w:rPr>
          <w:t xml:space="preserve">140</w:t>
        </w:r>
      </w:hyperlink>
      <w:r>
        <w:t xml:space="preserve">,</w:t>
      </w:r>
      <w:r>
        <w:t xml:space="preserve"> </w:t>
      </w:r>
      <w:hyperlink r:id="rId1209">
        <w:r>
          <w:rPr>
            <w:rStyle w:val="Hyperlink"/>
          </w:rPr>
          <w:t xml:space="preserve">147</w:t>
        </w:r>
      </w:hyperlink>
      <w:r>
        <w:t xml:space="preserve">.</w:t>
      </w:r>
      <w:r>
        <w:br w:type="textWrapping"/>
      </w:r>
      <w:r>
        <w:t xml:space="preserve">Argos (giant),</w:t>
      </w:r>
      <w:r>
        <w:t xml:space="preserve"> </w:t>
      </w:r>
      <w:hyperlink r:id="rId601">
        <w:r>
          <w:rPr>
            <w:rStyle w:val="Hyperlink"/>
          </w:rPr>
          <w:t xml:space="preserve">86</w:t>
        </w:r>
      </w:hyperlink>
      <w:r>
        <w:t xml:space="preserve">.</w:t>
      </w:r>
      <w:r>
        <w:br w:type="textWrapping"/>
      </w:r>
      <w:r>
        <w:t xml:space="preserve">Argos (town),</w:t>
      </w:r>
      <w:r>
        <w:t xml:space="preserve"> </w:t>
      </w:r>
      <w:hyperlink r:id="rId1007">
        <w:r>
          <w:rPr>
            <w:rStyle w:val="Hyperlink"/>
          </w:rPr>
          <w:t xml:space="preserve">14</w:t>
        </w:r>
      </w:hyperlink>
      <w:r>
        <w:t xml:space="preserve">,</w:t>
      </w:r>
      <w:r>
        <w:t xml:space="preserve"> </w:t>
      </w:r>
      <w:hyperlink r:id="rId254">
        <w:r>
          <w:rPr>
            <w:rStyle w:val="Hyperlink"/>
          </w:rPr>
          <w:t xml:space="preserve">26</w:t>
        </w:r>
      </w:hyperlink>
      <w:r>
        <w:t xml:space="preserve">,</w:t>
      </w:r>
      <w:r>
        <w:t xml:space="preserve"> </w:t>
      </w:r>
      <w:hyperlink r:id="rId272">
        <w:r>
          <w:rPr>
            <w:rStyle w:val="Hyperlink"/>
          </w:rPr>
          <w:t xml:space="preserve">33</w:t>
        </w:r>
      </w:hyperlink>
      <w:r>
        <w:t xml:space="preserve">.</w:t>
      </w:r>
      <w:r>
        <w:br w:type="textWrapping"/>
      </w:r>
      <w:r>
        <w:t xml:space="preserve">Ariadne,</w:t>
      </w:r>
      <w:r>
        <w:t xml:space="preserve"> </w:t>
      </w:r>
      <w:hyperlink r:id="rId1015">
        <w:r>
          <w:rPr>
            <w:rStyle w:val="Hyperlink"/>
          </w:rPr>
          <w:t xml:space="preserve">22</w:t>
        </w:r>
      </w:hyperlink>
      <w:r>
        <w:t xml:space="preserve">,</w:t>
      </w:r>
      <w:r>
        <w:t xml:space="preserve"> </w:t>
      </w:r>
      <w:hyperlink r:id="rId1120">
        <w:r>
          <w:rPr>
            <w:rStyle w:val="Hyperlink"/>
          </w:rPr>
          <w:t xml:space="preserve">129</w:t>
        </w:r>
      </w:hyperlink>
      <w:r>
        <w:t xml:space="preserve">.</w:t>
      </w:r>
      <w:r>
        <w:br w:type="textWrapping"/>
      </w:r>
      <w:r>
        <w:t xml:space="preserve">Aristagoras (kalos),</w:t>
      </w:r>
      <w:r>
        <w:t xml:space="preserve"> </w:t>
      </w:r>
      <w:hyperlink r:id="rId1122">
        <w:r>
          <w:rPr>
            <w:rStyle w:val="Hyperlink"/>
          </w:rPr>
          <w:t xml:space="preserve">130</w:t>
        </w:r>
      </w:hyperlink>
      <w:r>
        <w:t xml:space="preserve">.</w:t>
      </w:r>
      <w:r>
        <w:br w:type="textWrapping"/>
      </w:r>
      <w:r>
        <w:rPr>
          <w:i/>
        </w:rPr>
        <w:t xml:space="preserve">Aristonothos</w:t>
      </w:r>
      <w:r>
        <w:t xml:space="preserve"> </w:t>
      </w:r>
      <w:r>
        <w:t xml:space="preserve">(? Aristonoos, perhaps Argive),</w:t>
      </w:r>
      <w:r>
        <w:t xml:space="preserve"> </w:t>
      </w:r>
      <w:hyperlink r:id="rId272">
        <w:r>
          <w:rPr>
            <w:rStyle w:val="Hyperlink"/>
          </w:rPr>
          <w:t xml:space="preserve">33</w:t>
        </w:r>
      </w:hyperlink>
      <w:r>
        <w:t xml:space="preserve">,</w:t>
      </w:r>
      <w:r>
        <w:t xml:space="preserve"> </w:t>
      </w:r>
      <w:hyperlink r:id="rId308">
        <w:r>
          <w:rPr>
            <w:rStyle w:val="Hyperlink"/>
          </w:rPr>
          <w:t xml:space="preserve">38</w:t>
        </w:r>
      </w:hyperlink>
      <w:r>
        <w:t xml:space="preserve">.</w:t>
      </w:r>
      <w:r>
        <w:br w:type="textWrapping"/>
      </w:r>
      <w:r>
        <w:rPr>
          <w:i/>
        </w:rPr>
        <w:t xml:space="preserve">Aristophanes</w:t>
      </w:r>
      <w:r>
        <w:t xml:space="preserve">,</w:t>
      </w:r>
      <w:r>
        <w:t xml:space="preserve"> </w:t>
      </w:r>
      <w:hyperlink r:id="rId1152">
        <w:r>
          <w:rPr>
            <w:rStyle w:val="Hyperlink"/>
          </w:rPr>
          <w:t xml:space="preserve">151</w:t>
        </w:r>
      </w:hyperlink>
      <w:r>
        <w:t xml:space="preserve">.</w:t>
      </w:r>
      <w:r>
        <w:br w:type="textWrapping"/>
      </w:r>
      <w:r>
        <w:t xml:space="preserve">Arkesilas, king,</w:t>
      </w:r>
      <w:r>
        <w:t xml:space="preserve"> </w:t>
      </w:r>
      <w:hyperlink r:id="rId1195">
        <w:r>
          <w:rPr>
            <w:rStyle w:val="Hyperlink"/>
          </w:rPr>
          <w:t xml:space="preserve">92</w:t>
        </w:r>
      </w:hyperlink>
      <w:r>
        <w:t xml:space="preserve">.</w:t>
      </w:r>
      <w:r>
        <w:br w:type="textWrapping"/>
      </w:r>
      <w:r>
        <w:t xml:space="preserve">Artemis,</w:t>
      </w:r>
      <w:r>
        <w:t xml:space="preserve"> </w:t>
      </w:r>
      <w:hyperlink r:id="rId1044">
        <w:r>
          <w:rPr>
            <w:rStyle w:val="Hyperlink"/>
          </w:rPr>
          <w:t xml:space="preserve">55</w:t>
        </w:r>
      </w:hyperlink>
      <w:r>
        <w:t xml:space="preserve">,</w:t>
      </w:r>
      <w:r>
        <w:t xml:space="preserve"> </w:t>
      </w:r>
      <w:hyperlink r:id="rId1191">
        <w:r>
          <w:rPr>
            <w:rStyle w:val="Hyperlink"/>
          </w:rPr>
          <w:t xml:space="preserve">137</w:t>
        </w:r>
      </w:hyperlink>
      <w:r>
        <w:t xml:space="preserve">.</w:t>
      </w:r>
      <w:r>
        <w:br w:type="textWrapping"/>
      </w:r>
      <w:r>
        <w:t xml:space="preserve">Artemis the Persian,</w:t>
      </w:r>
      <w:r>
        <w:t xml:space="preserve"> </w:t>
      </w:r>
      <w:hyperlink r:id="rId1042">
        <w:r>
          <w:rPr>
            <w:rStyle w:val="Hyperlink"/>
          </w:rPr>
          <w:t xml:space="preserve">54</w:t>
        </w:r>
      </w:hyperlink>
      <w:r>
        <w:t xml:space="preserve">.</w:t>
      </w:r>
      <w:r>
        <w:br w:type="textWrapping"/>
      </w:r>
      <w:r>
        <w:t xml:space="preserve">Aryballos,</w:t>
      </w:r>
      <w:r>
        <w:t xml:space="preserve"> </w:t>
      </w:r>
      <w:hyperlink r:id="rId427">
        <w:r>
          <w:rPr>
            <w:rStyle w:val="Hyperlink"/>
          </w:rPr>
          <w:t xml:space="preserve">44</w:t>
        </w:r>
      </w:hyperlink>
      <w:r>
        <w:t xml:space="preserve">,</w:t>
      </w:r>
      <w:r>
        <w:t xml:space="preserve"> </w:t>
      </w:r>
      <w:hyperlink r:id="rId712">
        <w:r>
          <w:rPr>
            <w:rStyle w:val="Hyperlink"/>
          </w:rPr>
          <w:t xml:space="preserve">142</w:t>
        </w:r>
      </w:hyperlink>
      <w:r>
        <w:t xml:space="preserve">,</w:t>
      </w:r>
      <w:r>
        <w:t xml:space="preserve"> </w:t>
      </w:r>
      <w:hyperlink r:id="rId1161">
        <w:r>
          <w:rPr>
            <w:rStyle w:val="Hyperlink"/>
          </w:rPr>
          <w:t xml:space="preserve">158</w:t>
        </w:r>
      </w:hyperlink>
      <w:r>
        <w:t xml:space="preserve">.</w:t>
      </w:r>
      <w:r>
        <w:br w:type="textWrapping"/>
      </w:r>
      <w:r>
        <w:t xml:space="preserve">Asia Minor,</w:t>
      </w:r>
      <w:r>
        <w:t xml:space="preserve"> </w:t>
      </w:r>
      <w:hyperlink r:id="rId1207">
        <w:r>
          <w:rPr>
            <w:rStyle w:val="Hyperlink"/>
          </w:rPr>
          <w:t xml:space="preserve">5</w:t>
        </w:r>
      </w:hyperlink>
      <w:r>
        <w:t xml:space="preserve">,</w:t>
      </w:r>
      <w:r>
        <w:t xml:space="preserve"> </w:t>
      </w:r>
      <w:hyperlink r:id="rId1000">
        <w:r>
          <w:rPr>
            <w:rStyle w:val="Hyperlink"/>
          </w:rPr>
          <w:t xml:space="preserve">6</w:t>
        </w:r>
      </w:hyperlink>
      <w:r>
        <w:t xml:space="preserve">,</w:t>
      </w:r>
      <w:r>
        <w:t xml:space="preserve"> </w:t>
      </w:r>
      <w:hyperlink r:id="rId243">
        <w:r>
          <w:rPr>
            <w:rStyle w:val="Hyperlink"/>
          </w:rPr>
          <w:t xml:space="preserve">15</w:t>
        </w:r>
      </w:hyperlink>
      <w:r>
        <w:t xml:space="preserve">,</w:t>
      </w:r>
      <w:r>
        <w:t xml:space="preserve"> </w:t>
      </w:r>
      <w:hyperlink r:id="rId1193">
        <w:r>
          <w:rPr>
            <w:rStyle w:val="Hyperlink"/>
          </w:rPr>
          <w:t xml:space="preserve">17</w:t>
        </w:r>
      </w:hyperlink>
      <w:r>
        <w:t xml:space="preserve">,</w:t>
      </w:r>
      <w:r>
        <w:t xml:space="preserve"> </w:t>
      </w:r>
      <w:hyperlink r:id="rId1208">
        <w:r>
          <w:rPr>
            <w:rStyle w:val="Hyperlink"/>
          </w:rPr>
          <w:t xml:space="preserve">19</w:t>
        </w:r>
      </w:hyperlink>
      <w:r>
        <w:t xml:space="preserve">,</w:t>
      </w:r>
      <w:r>
        <w:t xml:space="preserve"> </w:t>
      </w:r>
      <w:hyperlink r:id="rId1032">
        <w:r>
          <w:rPr>
            <w:rStyle w:val="Hyperlink"/>
          </w:rPr>
          <w:t xml:space="preserve">42</w:t>
        </w:r>
      </w:hyperlink>
      <w:r>
        <w:t xml:space="preserve">,</w:t>
      </w:r>
      <w:r>
        <w:t xml:space="preserve"> </w:t>
      </w:r>
      <w:hyperlink r:id="rId1044">
        <w:r>
          <w:rPr>
            <w:rStyle w:val="Hyperlink"/>
          </w:rPr>
          <w:t xml:space="preserve">55</w:t>
        </w:r>
      </w:hyperlink>
      <w:r>
        <w:t xml:space="preserve">,</w:t>
      </w:r>
      <w:r>
        <w:t xml:space="preserve"> </w:t>
      </w:r>
      <w:hyperlink r:id="rId605">
        <w:r>
          <w:rPr>
            <w:rStyle w:val="Hyperlink"/>
          </w:rPr>
          <w:t xml:space="preserve">80</w:t>
        </w:r>
      </w:hyperlink>
      <w:r>
        <w:t xml:space="preserve">,</w:t>
      </w:r>
      <w:r>
        <w:t xml:space="preserve"> </w:t>
      </w:r>
      <w:hyperlink r:id="rId1210">
        <w:r>
          <w:rPr>
            <w:rStyle w:val="Hyperlink"/>
          </w:rPr>
          <w:t xml:space="preserve">87</w:t>
        </w:r>
      </w:hyperlink>
      <w:r>
        <w:t xml:space="preserve">,</w:t>
      </w:r>
      <w:r>
        <w:t xml:space="preserve"> </w:t>
      </w:r>
      <w:hyperlink r:id="rId612">
        <w:r>
          <w:rPr>
            <w:rStyle w:val="Hyperlink"/>
          </w:rPr>
          <w:t xml:space="preserve">101</w:t>
        </w:r>
      </w:hyperlink>
      <w:r>
        <w:t xml:space="preserve">.</w:t>
      </w:r>
      <w:r>
        <w:br w:type="textWrapping"/>
      </w:r>
      <w:r>
        <w:t xml:space="preserve">Assarlik,</w:t>
      </w:r>
      <w:r>
        <w:t xml:space="preserve"> </w:t>
      </w:r>
      <w:hyperlink r:id="rId1208">
        <w:r>
          <w:rPr>
            <w:rStyle w:val="Hyperlink"/>
          </w:rPr>
          <w:t xml:space="preserve">19</w:t>
        </w:r>
      </w:hyperlink>
      <w:r>
        <w:t xml:space="preserve">.</w:t>
      </w:r>
      <w:r>
        <w:br w:type="textWrapping"/>
      </w:r>
      <w:r>
        <w:rPr>
          <w:i/>
        </w:rPr>
        <w:t xml:space="preserve">Assteas</w:t>
      </w:r>
      <w:r>
        <w:t xml:space="preserve"> </w:t>
      </w:r>
      <w:r>
        <w:t xml:space="preserve">(Campanian painter),</w:t>
      </w:r>
      <w:r>
        <w:t xml:space="preserve"> </w:t>
      </w:r>
      <w:hyperlink r:id="rId1158">
        <w:r>
          <w:rPr>
            <w:rStyle w:val="Hyperlink"/>
          </w:rPr>
          <w:t xml:space="preserve">156</w:t>
        </w:r>
      </w:hyperlink>
      <w:r>
        <w:t xml:space="preserve">.</w:t>
      </w:r>
      <w:r>
        <w:br w:type="textWrapping"/>
      </w:r>
      <w:r>
        <w:t xml:space="preserve">Astyanax,</w:t>
      </w:r>
      <w:r>
        <w:t xml:space="preserve"> </w:t>
      </w:r>
      <w:hyperlink r:id="rId1189">
        <w:r>
          <w:rPr>
            <w:rStyle w:val="Hyperlink"/>
          </w:rPr>
          <w:t xml:space="preserve">65</w:t>
        </w:r>
      </w:hyperlink>
      <w:r>
        <w:t xml:space="preserve">.</w:t>
      </w:r>
      <w:r>
        <w:br w:type="textWrapping"/>
      </w:r>
      <w:r>
        <w:t xml:space="preserve">Athena,</w:t>
      </w:r>
      <w:r>
        <w:t xml:space="preserve"> </w:t>
      </w:r>
      <w:hyperlink r:id="rId421">
        <w:r>
          <w:rPr>
            <w:rStyle w:val="Hyperlink"/>
          </w:rPr>
          <w:t xml:space="preserve">49</w:t>
        </w:r>
      </w:hyperlink>
      <w:r>
        <w:t xml:space="preserve">,</w:t>
      </w:r>
      <w:r>
        <w:t xml:space="preserve"> </w:t>
      </w:r>
      <w:hyperlink r:id="rId1189">
        <w:r>
          <w:rPr>
            <w:rStyle w:val="Hyperlink"/>
          </w:rPr>
          <w:t xml:space="preserve">65</w:t>
        </w:r>
      </w:hyperlink>
      <w:r>
        <w:t xml:space="preserve">,</w:t>
      </w:r>
      <w:r>
        <w:t xml:space="preserve"> </w:t>
      </w:r>
      <w:hyperlink r:id="rId588">
        <w:r>
          <w:rPr>
            <w:rStyle w:val="Hyperlink"/>
          </w:rPr>
          <w:t xml:space="preserve">66</w:t>
        </w:r>
      </w:hyperlink>
      <w:r>
        <w:t xml:space="preserve">,</w:t>
      </w:r>
      <w:r>
        <w:t xml:space="preserve"> </w:t>
      </w:r>
      <w:hyperlink r:id="rId438">
        <w:r>
          <w:rPr>
            <w:rStyle w:val="Hyperlink"/>
          </w:rPr>
          <w:t xml:space="preserve">67</w:t>
        </w:r>
      </w:hyperlink>
      <w:r>
        <w:t xml:space="preserve">,</w:t>
      </w:r>
      <w:r>
        <w:t xml:space="preserve"> </w:t>
      </w:r>
      <w:hyperlink r:id="rId1190">
        <w:r>
          <w:rPr>
            <w:rStyle w:val="Hyperlink"/>
          </w:rPr>
          <w:t xml:space="preserve">68</w:t>
        </w:r>
      </w:hyperlink>
      <w:r>
        <w:t xml:space="preserve">,</w:t>
      </w:r>
      <w:r>
        <w:t xml:space="preserve"> </w:t>
      </w:r>
      <w:hyperlink r:id="rId1203">
        <w:r>
          <w:rPr>
            <w:rStyle w:val="Hyperlink"/>
          </w:rPr>
          <w:t xml:space="preserve">71</w:t>
        </w:r>
      </w:hyperlink>
      <w:r>
        <w:t xml:space="preserve">,</w:t>
      </w:r>
      <w:r>
        <w:t xml:space="preserve"> </w:t>
      </w:r>
      <w:hyperlink r:id="rId592">
        <w:r>
          <w:rPr>
            <w:rStyle w:val="Hyperlink"/>
          </w:rPr>
          <w:t xml:space="preserve">81</w:t>
        </w:r>
      </w:hyperlink>
      <w:r>
        <w:t xml:space="preserve">,</w:t>
      </w:r>
      <w:r>
        <w:t xml:space="preserve"> </w:t>
      </w:r>
      <w:hyperlink r:id="rId657">
        <w:r>
          <w:rPr>
            <w:rStyle w:val="Hyperlink"/>
          </w:rPr>
          <w:t xml:space="preserve">99</w:t>
        </w:r>
      </w:hyperlink>
      <w:r>
        <w:t xml:space="preserve">,</w:t>
      </w:r>
      <w:r>
        <w:t xml:space="preserve"> </w:t>
      </w:r>
      <w:hyperlink r:id="rId1083">
        <w:r>
          <w:rPr>
            <w:rStyle w:val="Hyperlink"/>
          </w:rPr>
          <w:t xml:space="preserve">100</w:t>
        </w:r>
      </w:hyperlink>
      <w:r>
        <w:t xml:space="preserve">,</w:t>
      </w:r>
      <w:r>
        <w:t xml:space="preserve"> </w:t>
      </w:r>
      <w:hyperlink r:id="rId829">
        <w:r>
          <w:rPr>
            <w:rStyle w:val="Hyperlink"/>
          </w:rPr>
          <w:t xml:space="preserve">106</w:t>
        </w:r>
      </w:hyperlink>
      <w:r>
        <w:t xml:space="preserve">,</w:t>
      </w:r>
      <w:r>
        <w:t xml:space="preserve"> </w:t>
      </w:r>
      <w:hyperlink r:id="rId960">
        <w:r>
          <w:rPr>
            <w:rStyle w:val="Hyperlink"/>
          </w:rPr>
          <w:t xml:space="preserve">110</w:t>
        </w:r>
      </w:hyperlink>
      <w:r>
        <w:t xml:space="preserve">,</w:t>
      </w:r>
      <w:r>
        <w:t xml:space="preserve"> </w:t>
      </w:r>
      <w:hyperlink r:id="rId1115">
        <w:r>
          <w:rPr>
            <w:rStyle w:val="Hyperlink"/>
          </w:rPr>
          <w:t xml:space="preserve">126</w:t>
        </w:r>
      </w:hyperlink>
      <w:r>
        <w:t xml:space="preserve">,</w:t>
      </w:r>
      <w:r>
        <w:t xml:space="preserve"> </w:t>
      </w:r>
      <w:hyperlink r:id="rId1209">
        <w:r>
          <w:rPr>
            <w:rStyle w:val="Hyperlink"/>
          </w:rPr>
          <w:t xml:space="preserve">147</w:t>
        </w:r>
      </w:hyperlink>
      <w:r>
        <w:t xml:space="preserve">,</w:t>
      </w:r>
      <w:r>
        <w:t xml:space="preserve"> </w:t>
      </w:r>
      <w:hyperlink r:id="rId1192">
        <w:r>
          <w:rPr>
            <w:rStyle w:val="Hyperlink"/>
          </w:rPr>
          <w:t xml:space="preserve">153</w:t>
        </w:r>
      </w:hyperlink>
      <w:r>
        <w:t xml:space="preserve">.</w:t>
      </w:r>
      <w:r>
        <w:br w:type="textWrapping"/>
      </w:r>
      <w:r>
        <w:t xml:space="preserve">Athenodotos (kalos),</w:t>
      </w:r>
      <w:r>
        <w:t xml:space="preserve"> </w:t>
      </w:r>
      <w:hyperlink r:id="rId1115">
        <w:r>
          <w:rPr>
            <w:rStyle w:val="Hyperlink"/>
          </w:rPr>
          <w:t xml:space="preserve">126</w:t>
        </w:r>
      </w:hyperlink>
      <w:r>
        <w:t xml:space="preserve">.</w:t>
      </w:r>
      <w:r>
        <w:br w:type="textWrapping"/>
      </w:r>
      <w:r>
        <w:t xml:space="preserve">Athens,</w:t>
      </w:r>
      <w:r>
        <w:t xml:space="preserve"> </w:t>
      </w:r>
      <w:hyperlink r:id="rId1208">
        <w:r>
          <w:rPr>
            <w:rStyle w:val="Hyperlink"/>
          </w:rPr>
          <w:t xml:space="preserve">19</w:t>
        </w:r>
      </w:hyperlink>
      <w:r>
        <w:t xml:space="preserve">,</w:t>
      </w:r>
      <w:r>
        <w:t xml:space="preserve"> </w:t>
      </w:r>
      <w:hyperlink r:id="rId447">
        <w:r>
          <w:rPr>
            <w:rStyle w:val="Hyperlink"/>
          </w:rPr>
          <w:t xml:space="preserve">51</w:t>
        </w:r>
      </w:hyperlink>
      <w:r>
        <w:t xml:space="preserve">,</w:t>
      </w:r>
      <w:r>
        <w:t xml:space="preserve"> </w:t>
      </w:r>
      <w:hyperlink r:id="rId590">
        <w:r>
          <w:rPr>
            <w:rStyle w:val="Hyperlink"/>
          </w:rPr>
          <w:t xml:space="preserve">96</w:t>
        </w:r>
      </w:hyperlink>
      <w:r>
        <w:t xml:space="preserve">,</w:t>
      </w:r>
      <w:r>
        <w:t xml:space="preserve"> </w:t>
      </w:r>
      <w:hyperlink r:id="rId657">
        <w:r>
          <w:rPr>
            <w:rStyle w:val="Hyperlink"/>
          </w:rPr>
          <w:t xml:space="preserve">99</w:t>
        </w:r>
      </w:hyperlink>
      <w:r>
        <w:t xml:space="preserve">,</w:t>
      </w:r>
      <w:r>
        <w:t xml:space="preserve"> </w:t>
      </w:r>
      <w:hyperlink r:id="rId829">
        <w:r>
          <w:rPr>
            <w:rStyle w:val="Hyperlink"/>
          </w:rPr>
          <w:t xml:space="preserve">106</w:t>
        </w:r>
      </w:hyperlink>
      <w:r>
        <w:t xml:space="preserve">,</w:t>
      </w:r>
      <w:r>
        <w:t xml:space="preserve"> </w:t>
      </w:r>
      <w:hyperlink r:id="rId52">
        <w:r>
          <w:rPr>
            <w:rStyle w:val="Hyperlink"/>
          </w:rPr>
          <w:t xml:space="preserve">111</w:t>
        </w:r>
      </w:hyperlink>
      <w:r>
        <w:t xml:space="preserve">,</w:t>
      </w:r>
      <w:r>
        <w:t xml:space="preserve"> </w:t>
      </w:r>
      <w:hyperlink r:id="rId1105">
        <w:r>
          <w:rPr>
            <w:rStyle w:val="Hyperlink"/>
          </w:rPr>
          <w:t xml:space="preserve">121</w:t>
        </w:r>
      </w:hyperlink>
      <w:r>
        <w:t xml:space="preserve">,</w:t>
      </w:r>
      <w:r>
        <w:t xml:space="preserve"> </w:t>
      </w:r>
      <w:hyperlink r:id="rId987">
        <w:r>
          <w:rPr>
            <w:rStyle w:val="Hyperlink"/>
          </w:rPr>
          <w:t xml:space="preserve">157</w:t>
        </w:r>
      </w:hyperlink>
      <w:r>
        <w:t xml:space="preserve">.</w:t>
      </w:r>
      <w:r>
        <w:br w:type="textWrapping"/>
      </w:r>
      <w:r>
        <w:t xml:space="preserve">Athens, Vases in,</w:t>
      </w:r>
      <w:r>
        <w:t xml:space="preserve"> </w:t>
      </w:r>
      <w:hyperlink r:id="rId1135">
        <w:r>
          <w:rPr>
            <w:rStyle w:val="Hyperlink"/>
          </w:rPr>
          <w:t xml:space="preserve">139</w:t>
        </w:r>
      </w:hyperlink>
      <w:r>
        <w:t xml:space="preserve">,</w:t>
      </w:r>
      <w:r>
        <w:t xml:space="preserve"> </w:t>
      </w:r>
      <w:hyperlink r:id="rId1209">
        <w:r>
          <w:rPr>
            <w:rStyle w:val="Hyperlink"/>
          </w:rPr>
          <w:t xml:space="preserve">147</w:t>
        </w:r>
      </w:hyperlink>
      <w:r>
        <w:t xml:space="preserve">,</w:t>
      </w:r>
      <w:r>
        <w:t xml:space="preserve"> </w:t>
      </w:r>
      <w:hyperlink r:id="rId1148">
        <w:r>
          <w:rPr>
            <w:rStyle w:val="Hyperlink"/>
          </w:rPr>
          <w:t xml:space="preserve">149</w:t>
        </w:r>
      </w:hyperlink>
      <w:r>
        <w:t xml:space="preserve">.</w:t>
      </w:r>
      <w:r>
        <w:br w:type="textWrapping"/>
      </w:r>
      <w:r>
        <w:t xml:space="preserve">Attica,</w:t>
      </w:r>
      <w:r>
        <w:t xml:space="preserve"> </w:t>
      </w:r>
      <w:hyperlink r:id="rId1000">
        <w:r>
          <w:rPr>
            <w:rStyle w:val="Hyperlink"/>
          </w:rPr>
          <w:t xml:space="preserve">6</w:t>
        </w:r>
      </w:hyperlink>
      <w:r>
        <w:t xml:space="preserve">,</w:t>
      </w:r>
      <w:r>
        <w:t xml:space="preserve"> </w:t>
      </w:r>
      <w:hyperlink r:id="rId292">
        <w:r>
          <w:rPr>
            <w:rStyle w:val="Hyperlink"/>
          </w:rPr>
          <w:t xml:space="preserve">25</w:t>
        </w:r>
      </w:hyperlink>
      <w:r>
        <w:t xml:space="preserve">,</w:t>
      </w:r>
      <w:r>
        <w:t xml:space="preserve"> </w:t>
      </w:r>
      <w:hyperlink r:id="rId1032">
        <w:r>
          <w:rPr>
            <w:rStyle w:val="Hyperlink"/>
          </w:rPr>
          <w:t xml:space="preserve">42</w:t>
        </w:r>
      </w:hyperlink>
      <w:r>
        <w:t xml:space="preserve">,</w:t>
      </w:r>
      <w:r>
        <w:t xml:space="preserve"> </w:t>
      </w:r>
      <w:hyperlink r:id="rId447">
        <w:r>
          <w:rPr>
            <w:rStyle w:val="Hyperlink"/>
          </w:rPr>
          <w:t xml:space="preserve">51</w:t>
        </w:r>
      </w:hyperlink>
      <w:r>
        <w:t xml:space="preserve">.</w:t>
      </w:r>
      <w:r>
        <w:br w:type="textWrapping"/>
      </w:r>
      <w:r>
        <w:br w:type="textWrapping"/>
      </w:r>
      <w:bookmarkStart w:id="1211" w:name="B"/>
      <w:bookmarkEnd w:id="1211"/>
      <w:r>
        <w:t xml:space="preserve">B</w:t>
      </w:r>
      <w:r>
        <w:t xml:space="preserve">ARBOTINE,</w:t>
      </w:r>
      <w:r>
        <w:t xml:space="preserve"> </w:t>
      </w:r>
      <w:hyperlink r:id="rId95">
        <w:r>
          <w:rPr>
            <w:rStyle w:val="Hyperlink"/>
          </w:rPr>
          <w:t xml:space="preserve">8</w:t>
        </w:r>
      </w:hyperlink>
      <w:r>
        <w:t xml:space="preserve">.</w:t>
      </w:r>
      <w:r>
        <w:br w:type="textWrapping"/>
      </w:r>
      <w:r>
        <w:t xml:space="preserve">Beaked jug,</w:t>
      </w:r>
      <w:r>
        <w:t xml:space="preserve"> </w:t>
      </w:r>
      <w:hyperlink r:id="rId1207">
        <w:r>
          <w:rPr>
            <w:rStyle w:val="Hyperlink"/>
          </w:rPr>
          <w:t xml:space="preserve">5</w:t>
        </w:r>
      </w:hyperlink>
      <w:r>
        <w:t xml:space="preserve">.</w:t>
      </w:r>
      <w:r>
        <w:br w:type="textWrapping"/>
      </w:r>
      <w:r>
        <w:t xml:space="preserve">Bellerophon,</w:t>
      </w:r>
      <w:r>
        <w:t xml:space="preserve"> </w:t>
      </w:r>
      <w:hyperlink r:id="rId468">
        <w:r>
          <w:rPr>
            <w:rStyle w:val="Hyperlink"/>
          </w:rPr>
          <w:t xml:space="preserve">39</w:t>
        </w:r>
      </w:hyperlink>
      <w:r>
        <w:t xml:space="preserve">,</w:t>
      </w:r>
      <w:r>
        <w:t xml:space="preserve"> </w:t>
      </w:r>
      <w:hyperlink r:id="rId440">
        <w:r>
          <w:rPr>
            <w:rStyle w:val="Hyperlink"/>
          </w:rPr>
          <w:t xml:space="preserve">40</w:t>
        </w:r>
      </w:hyperlink>
      <w:r>
        <w:t xml:space="preserve">,</w:t>
      </w:r>
      <w:r>
        <w:t xml:space="preserve"> </w:t>
      </w:r>
      <w:hyperlink r:id="rId1212">
        <w:r>
          <w:rPr>
            <w:rStyle w:val="Hyperlink"/>
          </w:rPr>
          <w:t xml:space="preserve">64</w:t>
        </w:r>
      </w:hyperlink>
      <w:r>
        <w:t xml:space="preserve">.</w:t>
      </w:r>
      <w:r>
        <w:br w:type="textWrapping"/>
      </w:r>
      <w:r>
        <w:rPr>
          <w:i/>
        </w:rPr>
        <w:t xml:space="preserve">Berlin amphora, Master of the</w:t>
      </w:r>
      <w:r>
        <w:t xml:space="preserve">,</w:t>
      </w:r>
      <w:r>
        <w:t xml:space="preserve"> </w:t>
      </w:r>
      <w:hyperlink r:id="rId1124">
        <w:r>
          <w:rPr>
            <w:rStyle w:val="Hyperlink"/>
          </w:rPr>
          <w:t xml:space="preserve">131</w:t>
        </w:r>
      </w:hyperlink>
      <w:r>
        <w:t xml:space="preserve">.</w:t>
      </w:r>
      <w:r>
        <w:br w:type="textWrapping"/>
      </w:r>
      <w:r>
        <w:t xml:space="preserve">Berlin, Vases in,</w:t>
      </w:r>
      <w:r>
        <w:t xml:space="preserve"> </w:t>
      </w:r>
      <w:hyperlink r:id="rId1195">
        <w:r>
          <w:rPr>
            <w:rStyle w:val="Hyperlink"/>
          </w:rPr>
          <w:t xml:space="preserve">92</w:t>
        </w:r>
      </w:hyperlink>
      <w:r>
        <w:t xml:space="preserve">,</w:t>
      </w:r>
      <w:r>
        <w:t xml:space="preserve"> </w:t>
      </w:r>
      <w:hyperlink r:id="rId1086">
        <w:r>
          <w:rPr>
            <w:rStyle w:val="Hyperlink"/>
          </w:rPr>
          <w:t xml:space="preserve">104</w:t>
        </w:r>
      </w:hyperlink>
      <w:r>
        <w:t xml:space="preserve">,</w:t>
      </w:r>
      <w:r>
        <w:t xml:space="preserve"> </w:t>
      </w:r>
      <w:hyperlink r:id="rId604">
        <w:r>
          <w:rPr>
            <w:rStyle w:val="Hyperlink"/>
          </w:rPr>
          <w:t xml:space="preserve">109</w:t>
        </w:r>
      </w:hyperlink>
      <w:r>
        <w:t xml:space="preserve">,</w:t>
      </w:r>
      <w:r>
        <w:t xml:space="preserve"> </w:t>
      </w:r>
      <w:hyperlink r:id="rId1122">
        <w:r>
          <w:rPr>
            <w:rStyle w:val="Hyperlink"/>
          </w:rPr>
          <w:t xml:space="preserve">130</w:t>
        </w:r>
      </w:hyperlink>
      <w:r>
        <w:t xml:space="preserve">,</w:t>
      </w:r>
      <w:r>
        <w:t xml:space="preserve"> </w:t>
      </w:r>
      <w:hyperlink r:id="rId1124">
        <w:r>
          <w:rPr>
            <w:rStyle w:val="Hyperlink"/>
          </w:rPr>
          <w:t xml:space="preserve">131</w:t>
        </w:r>
      </w:hyperlink>
      <w:r>
        <w:t xml:space="preserve">,</w:t>
      </w:r>
      <w:r>
        <w:t xml:space="preserve"> </w:t>
      </w:r>
      <w:hyperlink r:id="rId54">
        <w:r>
          <w:rPr>
            <w:rStyle w:val="Hyperlink"/>
          </w:rPr>
          <w:t xml:space="preserve">133</w:t>
        </w:r>
      </w:hyperlink>
      <w:r>
        <w:t xml:space="preserve">,</w:t>
      </w:r>
      <w:r>
        <w:t xml:space="preserve"> </w:t>
      </w:r>
      <w:hyperlink r:id="rId892">
        <w:r>
          <w:rPr>
            <w:rStyle w:val="Hyperlink"/>
          </w:rPr>
          <w:t xml:space="preserve">134</w:t>
        </w:r>
      </w:hyperlink>
      <w:r>
        <w:t xml:space="preserve">,</w:t>
      </w:r>
      <w:r>
        <w:t xml:space="preserve"> </w:t>
      </w:r>
      <w:hyperlink r:id="rId1130">
        <w:r>
          <w:rPr>
            <w:rStyle w:val="Hyperlink"/>
          </w:rPr>
          <w:t xml:space="preserve">135</w:t>
        </w:r>
      </w:hyperlink>
      <w:r>
        <w:t xml:space="preserve">,</w:t>
      </w:r>
      <w:r>
        <w:t xml:space="preserve"> </w:t>
      </w:r>
      <w:hyperlink r:id="rId1135">
        <w:r>
          <w:rPr>
            <w:rStyle w:val="Hyperlink"/>
          </w:rPr>
          <w:t xml:space="preserve">139</w:t>
        </w:r>
      </w:hyperlink>
      <w:r>
        <w:t xml:space="preserve">.</w:t>
      </w:r>
      <w:r>
        <w:br w:type="textWrapping"/>
      </w:r>
      <w:r>
        <w:t xml:space="preserve">Black Sea,</w:t>
      </w:r>
      <w:r>
        <w:t xml:space="preserve"> </w:t>
      </w:r>
      <w:hyperlink r:id="rId1019">
        <w:r>
          <w:rPr>
            <w:rStyle w:val="Hyperlink"/>
          </w:rPr>
          <w:t xml:space="preserve">28</w:t>
        </w:r>
      </w:hyperlink>
      <w:r>
        <w:t xml:space="preserve">,</w:t>
      </w:r>
      <w:r>
        <w:t xml:space="preserve"> </w:t>
      </w:r>
      <w:hyperlink r:id="rId1046">
        <w:r>
          <w:rPr>
            <w:rStyle w:val="Hyperlink"/>
          </w:rPr>
          <w:t xml:space="preserve">56</w:t>
        </w:r>
      </w:hyperlink>
      <w:r>
        <w:t xml:space="preserve">,</w:t>
      </w:r>
      <w:r>
        <w:t xml:space="preserve"> </w:t>
      </w:r>
      <w:hyperlink r:id="rId1072">
        <w:r>
          <w:rPr>
            <w:rStyle w:val="Hyperlink"/>
          </w:rPr>
          <w:t xml:space="preserve">89</w:t>
        </w:r>
      </w:hyperlink>
      <w:r>
        <w:t xml:space="preserve">,</w:t>
      </w:r>
      <w:r>
        <w:t xml:space="preserve"> </w:t>
      </w:r>
      <w:hyperlink r:id="rId1161">
        <w:r>
          <w:rPr>
            <w:rStyle w:val="Hyperlink"/>
          </w:rPr>
          <w:t xml:space="preserve">158</w:t>
        </w:r>
      </w:hyperlink>
      <w:r>
        <w:t xml:space="preserve">.</w:t>
      </w:r>
      <w:r>
        <w:br w:type="textWrapping"/>
      </w:r>
      <w:r>
        <w:t xml:space="preserve">Boeotia (Boeotians),</w:t>
      </w:r>
      <w:r>
        <w:t xml:space="preserve"> </w:t>
      </w:r>
      <w:hyperlink r:id="rId108">
        <w:r>
          <w:rPr>
            <w:rStyle w:val="Hyperlink"/>
          </w:rPr>
          <w:t xml:space="preserve">2</w:t>
        </w:r>
      </w:hyperlink>
      <w:r>
        <w:t xml:space="preserve">,</w:t>
      </w:r>
      <w:r>
        <w:t xml:space="preserve"> </w:t>
      </w:r>
      <w:hyperlink r:id="rId1015">
        <w:r>
          <w:rPr>
            <w:rStyle w:val="Hyperlink"/>
          </w:rPr>
          <w:t xml:space="preserve">22</w:t>
        </w:r>
      </w:hyperlink>
      <w:r>
        <w:t xml:space="preserve">,</w:t>
      </w:r>
      <w:r>
        <w:t xml:space="preserve"> </w:t>
      </w:r>
      <w:hyperlink r:id="rId254">
        <w:r>
          <w:rPr>
            <w:rStyle w:val="Hyperlink"/>
          </w:rPr>
          <w:t xml:space="preserve">26</w:t>
        </w:r>
      </w:hyperlink>
      <w:r>
        <w:t xml:space="preserve">,</w:t>
      </w:r>
      <w:r>
        <w:t xml:space="preserve"> </w:t>
      </w:r>
      <w:hyperlink r:id="rId1032">
        <w:r>
          <w:rPr>
            <w:rStyle w:val="Hyperlink"/>
          </w:rPr>
          <w:t xml:space="preserve">42</w:t>
        </w:r>
      </w:hyperlink>
      <w:r>
        <w:t xml:space="preserve">,</w:t>
      </w:r>
      <w:r>
        <w:t xml:space="preserve"> </w:t>
      </w:r>
      <w:hyperlink r:id="rId296">
        <w:r>
          <w:rPr>
            <w:rStyle w:val="Hyperlink"/>
          </w:rPr>
          <w:t xml:space="preserve">52</w:t>
        </w:r>
      </w:hyperlink>
      <w:r>
        <w:t xml:space="preserve">,</w:t>
      </w:r>
      <w:r>
        <w:t xml:space="preserve"> </w:t>
      </w:r>
      <w:hyperlink r:id="rId1050">
        <w:r>
          <w:rPr>
            <w:rStyle w:val="Hyperlink"/>
          </w:rPr>
          <w:t xml:space="preserve">60</w:t>
        </w:r>
      </w:hyperlink>
      <w:r>
        <w:t xml:space="preserve">,</w:t>
      </w:r>
      <w:r>
        <w:t xml:space="preserve"> </w:t>
      </w:r>
      <w:hyperlink r:id="rId1078">
        <w:r>
          <w:rPr>
            <w:rStyle w:val="Hyperlink"/>
          </w:rPr>
          <w:t xml:space="preserve">94</w:t>
        </w:r>
      </w:hyperlink>
      <w:r>
        <w:t xml:space="preserve">,</w:t>
      </w:r>
      <w:r>
        <w:t xml:space="preserve"> </w:t>
      </w:r>
      <w:hyperlink r:id="rId590">
        <w:r>
          <w:rPr>
            <w:rStyle w:val="Hyperlink"/>
          </w:rPr>
          <w:t xml:space="preserve">96</w:t>
        </w:r>
      </w:hyperlink>
      <w:r>
        <w:t xml:space="preserve">,</w:t>
      </w:r>
      <w:r>
        <w:t xml:space="preserve"> </w:t>
      </w:r>
      <w:hyperlink r:id="rId960">
        <w:r>
          <w:rPr>
            <w:rStyle w:val="Hyperlink"/>
          </w:rPr>
          <w:t xml:space="preserve">110</w:t>
        </w:r>
      </w:hyperlink>
      <w:r>
        <w:t xml:space="preserve">,</w:t>
      </w:r>
      <w:r>
        <w:t xml:space="preserve"> </w:t>
      </w:r>
      <w:hyperlink r:id="rId56">
        <w:r>
          <w:rPr>
            <w:rStyle w:val="Hyperlink"/>
          </w:rPr>
          <w:t xml:space="preserve">155</w:t>
        </w:r>
      </w:hyperlink>
      <w:r>
        <w:t xml:space="preserve">.</w:t>
      </w:r>
      <w:r>
        <w:br w:type="textWrapping"/>
      </w:r>
      <w:r>
        <w:t xml:space="preserve">Bonn, Vases in,</w:t>
      </w:r>
      <w:r>
        <w:t xml:space="preserve"> </w:t>
      </w:r>
      <w:hyperlink r:id="rId656">
        <w:r>
          <w:rPr>
            <w:rStyle w:val="Hyperlink"/>
          </w:rPr>
          <w:t xml:space="preserve">119</w:t>
        </w:r>
      </w:hyperlink>
      <w:r>
        <w:t xml:space="preserve">,</w:t>
      </w:r>
      <w:r>
        <w:t xml:space="preserve"> </w:t>
      </w:r>
      <w:hyperlink r:id="rId892">
        <w:r>
          <w:rPr>
            <w:rStyle w:val="Hyperlink"/>
          </w:rPr>
          <w:t xml:space="preserve">134</w:t>
        </w:r>
      </w:hyperlink>
      <w:r>
        <w:t xml:space="preserve">,</w:t>
      </w:r>
      <w:r>
        <w:t xml:space="preserve"> </w:t>
      </w:r>
      <w:hyperlink r:id="rId1130">
        <w:r>
          <w:rPr>
            <w:rStyle w:val="Hyperlink"/>
          </w:rPr>
          <w:t xml:space="preserve">135</w:t>
        </w:r>
      </w:hyperlink>
      <w:r>
        <w:t xml:space="preserve">.</w:t>
      </w:r>
      <w:r>
        <w:br w:type="textWrapping"/>
      </w:r>
      <w:bookmarkStart w:id="1213" w:name="page_176"/>
      <w:r>
        <w:t xml:space="preserve">{176}</w:t>
      </w:r>
      <w:bookmarkEnd w:id="1213"/>
      <w:r>
        <w:t xml:space="preserve">Boreas,</w:t>
      </w:r>
      <w:r>
        <w:t xml:space="preserve"> </w:t>
      </w:r>
      <w:hyperlink r:id="rId1065">
        <w:r>
          <w:rPr>
            <w:rStyle w:val="Hyperlink"/>
          </w:rPr>
          <w:t xml:space="preserve">82</w:t>
        </w:r>
      </w:hyperlink>
      <w:r>
        <w:t xml:space="preserve">.</w:t>
      </w:r>
      <w:r>
        <w:br w:type="textWrapping"/>
      </w:r>
      <w:r>
        <w:t xml:space="preserve">Boreas, Sons of,</w:t>
      </w:r>
      <w:r>
        <w:t xml:space="preserve"> </w:t>
      </w:r>
      <w:hyperlink r:id="rId1065">
        <w:r>
          <w:rPr>
            <w:rStyle w:val="Hyperlink"/>
          </w:rPr>
          <w:t xml:space="preserve">82</w:t>
        </w:r>
      </w:hyperlink>
      <w:r>
        <w:t xml:space="preserve">.</w:t>
      </w:r>
      <w:r>
        <w:br w:type="textWrapping"/>
      </w:r>
      <w:r>
        <w:t xml:space="preserve">Boston, Vases in,</w:t>
      </w:r>
      <w:r>
        <w:t xml:space="preserve"> </w:t>
      </w:r>
      <w:hyperlink r:id="rId1214">
        <w:r>
          <w:rPr>
            <w:rStyle w:val="Hyperlink"/>
          </w:rPr>
          <w:t xml:space="preserve">45</w:t>
        </w:r>
      </w:hyperlink>
      <w:r>
        <w:t xml:space="preserve">,</w:t>
      </w:r>
      <w:r>
        <w:t xml:space="preserve"> </w:t>
      </w:r>
      <w:hyperlink r:id="rId1083">
        <w:r>
          <w:rPr>
            <w:rStyle w:val="Hyperlink"/>
          </w:rPr>
          <w:t xml:space="preserve">100</w:t>
        </w:r>
      </w:hyperlink>
      <w:r>
        <w:t xml:space="preserve">,</w:t>
      </w:r>
      <w:r>
        <w:t xml:space="preserve"> </w:t>
      </w:r>
      <w:hyperlink r:id="rId1115">
        <w:r>
          <w:rPr>
            <w:rStyle w:val="Hyperlink"/>
          </w:rPr>
          <w:t xml:space="preserve">126</w:t>
        </w:r>
      </w:hyperlink>
      <w:r>
        <w:t xml:space="preserve">,</w:t>
      </w:r>
      <w:r>
        <w:t xml:space="preserve"> </w:t>
      </w:r>
      <w:hyperlink r:id="rId1122">
        <w:r>
          <w:rPr>
            <w:rStyle w:val="Hyperlink"/>
          </w:rPr>
          <w:t xml:space="preserve">130</w:t>
        </w:r>
      </w:hyperlink>
      <w:r>
        <w:t xml:space="preserve">,</w:t>
      </w:r>
      <w:r>
        <w:t xml:space="preserve"> </w:t>
      </w:r>
      <w:hyperlink r:id="rId1130">
        <w:r>
          <w:rPr>
            <w:rStyle w:val="Hyperlink"/>
          </w:rPr>
          <w:t xml:space="preserve">135</w:t>
        </w:r>
      </w:hyperlink>
      <w:r>
        <w:t xml:space="preserve">,</w:t>
      </w:r>
      <w:r>
        <w:t xml:space="preserve"> </w:t>
      </w:r>
      <w:hyperlink r:id="rId1191">
        <w:r>
          <w:rPr>
            <w:rStyle w:val="Hyperlink"/>
          </w:rPr>
          <w:t xml:space="preserve">137</w:t>
        </w:r>
      </w:hyperlink>
      <w:r>
        <w:t xml:space="preserve">,</w:t>
      </w:r>
      <w:r>
        <w:t xml:space="preserve"> </w:t>
      </w:r>
      <w:hyperlink r:id="rId1145">
        <w:r>
          <w:rPr>
            <w:rStyle w:val="Hyperlink"/>
          </w:rPr>
          <w:t xml:space="preserve">146</w:t>
        </w:r>
      </w:hyperlink>
      <w:r>
        <w:t xml:space="preserve">,</w:t>
      </w:r>
      <w:r>
        <w:t xml:space="preserve"> </w:t>
      </w:r>
      <w:hyperlink r:id="rId1209">
        <w:r>
          <w:rPr>
            <w:rStyle w:val="Hyperlink"/>
          </w:rPr>
          <w:t xml:space="preserve">147</w:t>
        </w:r>
      </w:hyperlink>
      <w:r>
        <w:t xml:space="preserve">,</w:t>
      </w:r>
      <w:r>
        <w:t xml:space="preserve"> </w:t>
      </w:r>
      <w:hyperlink r:id="rId987">
        <w:r>
          <w:rPr>
            <w:rStyle w:val="Hyperlink"/>
          </w:rPr>
          <w:t xml:space="preserve">157</w:t>
        </w:r>
      </w:hyperlink>
      <w:r>
        <w:t xml:space="preserve">.</w:t>
      </w:r>
      <w:r>
        <w:br w:type="textWrapping"/>
      </w:r>
      <w:r>
        <w:t xml:space="preserve">Bowl (Schüssel),</w:t>
      </w:r>
      <w:r>
        <w:t xml:space="preserve"> </w:t>
      </w:r>
      <w:hyperlink r:id="rId1015">
        <w:r>
          <w:rPr>
            <w:rStyle w:val="Hyperlink"/>
          </w:rPr>
          <w:t xml:space="preserve">22</w:t>
        </w:r>
      </w:hyperlink>
      <w:r>
        <w:t xml:space="preserve">,</w:t>
      </w:r>
      <w:r>
        <w:t xml:space="preserve"> </w:t>
      </w:r>
      <w:hyperlink r:id="rId588">
        <w:r>
          <w:rPr>
            <w:rStyle w:val="Hyperlink"/>
          </w:rPr>
          <w:t xml:space="preserve">66</w:t>
        </w:r>
      </w:hyperlink>
      <w:r>
        <w:t xml:space="preserve">.</w:t>
      </w:r>
      <w:r>
        <w:br w:type="textWrapping"/>
      </w:r>
      <w:r>
        <w:t xml:space="preserve">Bronze Age,</w:t>
      </w:r>
      <w:r>
        <w:t xml:space="preserve"> </w:t>
      </w:r>
      <w:hyperlink r:id="rId108">
        <w:r>
          <w:rPr>
            <w:rStyle w:val="Hyperlink"/>
          </w:rPr>
          <w:t xml:space="preserve">2</w:t>
        </w:r>
      </w:hyperlink>
      <w:r>
        <w:t xml:space="preserve">,</w:t>
      </w:r>
      <w:r>
        <w:t xml:space="preserve"> </w:t>
      </w:r>
      <w:hyperlink r:id="rId1215">
        <w:r>
          <w:rPr>
            <w:rStyle w:val="Hyperlink"/>
          </w:rPr>
          <w:t xml:space="preserve">3</w:t>
        </w:r>
      </w:hyperlink>
      <w:r>
        <w:t xml:space="preserve">,</w:t>
      </w:r>
      <w:r>
        <w:t xml:space="preserve"> </w:t>
      </w:r>
      <w:hyperlink r:id="rId998">
        <w:r>
          <w:rPr>
            <w:rStyle w:val="Hyperlink"/>
          </w:rPr>
          <w:t xml:space="preserve">4</w:t>
        </w:r>
      </w:hyperlink>
      <w:r>
        <w:t xml:space="preserve">.</w:t>
      </w:r>
      <w:r>
        <w:br w:type="textWrapping"/>
      </w:r>
      <w:r>
        <w:rPr>
          <w:i/>
        </w:rPr>
        <w:t xml:space="preserve">Bronze-foundry Master</w:t>
      </w:r>
      <w:r>
        <w:t xml:space="preserve">,</w:t>
      </w:r>
      <w:r>
        <w:t xml:space="preserve"> </w:t>
      </w:r>
      <w:hyperlink r:id="rId1124">
        <w:r>
          <w:rPr>
            <w:rStyle w:val="Hyperlink"/>
          </w:rPr>
          <w:t xml:space="preserve">131</w:t>
        </w:r>
      </w:hyperlink>
      <w:r>
        <w:t xml:space="preserve">.</w:t>
      </w:r>
      <w:r>
        <w:br w:type="textWrapping"/>
      </w:r>
      <w:r>
        <w:rPr>
          <w:i/>
        </w:rPr>
        <w:t xml:space="preserve">Brygos painter</w:t>
      </w:r>
      <w:r>
        <w:t xml:space="preserve">,</w:t>
      </w:r>
      <w:r>
        <w:t xml:space="preserve"> </w:t>
      </w:r>
      <w:hyperlink r:id="rId1118">
        <w:r>
          <w:rPr>
            <w:rStyle w:val="Hyperlink"/>
          </w:rPr>
          <w:t xml:space="preserve">128</w:t>
        </w:r>
      </w:hyperlink>
      <w:r>
        <w:t xml:space="preserve">,</w:t>
      </w:r>
      <w:r>
        <w:t xml:space="preserve"> </w:t>
      </w:r>
      <w:hyperlink r:id="rId1120">
        <w:r>
          <w:rPr>
            <w:rStyle w:val="Hyperlink"/>
          </w:rPr>
          <w:t xml:space="preserve">129</w:t>
        </w:r>
      </w:hyperlink>
      <w:r>
        <w:t xml:space="preserve">,</w:t>
      </w:r>
      <w:r>
        <w:t xml:space="preserve"> </w:t>
      </w:r>
      <w:hyperlink r:id="rId1124">
        <w:r>
          <w:rPr>
            <w:rStyle w:val="Hyperlink"/>
          </w:rPr>
          <w:t xml:space="preserve">131</w:t>
        </w:r>
      </w:hyperlink>
      <w:r>
        <w:t xml:space="preserve">,</w:t>
      </w:r>
      <w:r>
        <w:t xml:space="preserve"> </w:t>
      </w:r>
      <w:hyperlink r:id="rId1135">
        <w:r>
          <w:rPr>
            <w:rStyle w:val="Hyperlink"/>
          </w:rPr>
          <w:t xml:space="preserve">139</w:t>
        </w:r>
      </w:hyperlink>
      <w:r>
        <w:t xml:space="preserve">.</w:t>
      </w:r>
      <w:r>
        <w:br w:type="textWrapping"/>
      </w:r>
      <w:r>
        <w:t xml:space="preserve">Bucchero ware,</w:t>
      </w:r>
      <w:r>
        <w:t xml:space="preserve"> </w:t>
      </w:r>
      <w:hyperlink r:id="rId1074">
        <w:r>
          <w:rPr>
            <w:rStyle w:val="Hyperlink"/>
          </w:rPr>
          <w:t xml:space="preserve">90</w:t>
        </w:r>
      </w:hyperlink>
      <w:r>
        <w:t xml:space="preserve">.</w:t>
      </w:r>
      <w:r>
        <w:br w:type="textWrapping"/>
      </w:r>
      <w:r>
        <w:t xml:space="preserve">Busiris (Pharaoh),</w:t>
      </w:r>
      <w:r>
        <w:t xml:space="preserve"> </w:t>
      </w:r>
      <w:hyperlink r:id="rId1072">
        <w:r>
          <w:rPr>
            <w:rStyle w:val="Hyperlink"/>
          </w:rPr>
          <w:t xml:space="preserve">89</w:t>
        </w:r>
      </w:hyperlink>
      <w:r>
        <w:t xml:space="preserve">.</w:t>
      </w:r>
      <w:r>
        <w:br w:type="textWrapping"/>
      </w:r>
      <w:r>
        <w:rPr>
          <w:i/>
        </w:rPr>
        <w:t xml:space="preserve">Butades</w:t>
      </w:r>
      <w:r>
        <w:t xml:space="preserve"> </w:t>
      </w:r>
      <w:r>
        <w:t xml:space="preserve">(Sicyonian),</w:t>
      </w:r>
      <w:r>
        <w:t xml:space="preserve"> </w:t>
      </w:r>
      <w:hyperlink r:id="rId1216">
        <w:r>
          <w:rPr>
            <w:rStyle w:val="Hyperlink"/>
          </w:rPr>
          <w:t xml:space="preserve">69</w:t>
        </w:r>
      </w:hyperlink>
      <w:r>
        <w:t xml:space="preserve">.</w:t>
      </w:r>
      <w:r>
        <w:br w:type="textWrapping"/>
      </w:r>
      <w:r>
        <w:br w:type="textWrapping"/>
      </w:r>
      <w:bookmarkStart w:id="1217" w:name="C"/>
      <w:bookmarkEnd w:id="1217"/>
      <w:r>
        <w:t xml:space="preserve">C</w:t>
      </w:r>
      <w:r>
        <w:t xml:space="preserve">ABLE pattern (Guilloche),</w:t>
      </w:r>
      <w:r>
        <w:t xml:space="preserve"> </w:t>
      </w:r>
      <w:hyperlink r:id="rId256">
        <w:r>
          <w:rPr>
            <w:rStyle w:val="Hyperlink"/>
          </w:rPr>
          <w:t xml:space="preserve">30</w:t>
        </w:r>
      </w:hyperlink>
      <w:r>
        <w:t xml:space="preserve">,</w:t>
      </w:r>
      <w:r>
        <w:t xml:space="preserve"> </w:t>
      </w:r>
      <w:hyperlink r:id="rId1218">
        <w:r>
          <w:rPr>
            <w:rStyle w:val="Hyperlink"/>
          </w:rPr>
          <w:t xml:space="preserve">35</w:t>
        </w:r>
      </w:hyperlink>
      <w:r>
        <w:t xml:space="preserve">.</w:t>
      </w:r>
      <w:r>
        <w:br w:type="textWrapping"/>
      </w:r>
      <w:r>
        <w:t xml:space="preserve">Caere,</w:t>
      </w:r>
      <w:r>
        <w:t xml:space="preserve"> </w:t>
      </w:r>
      <w:hyperlink r:id="rId1032">
        <w:r>
          <w:rPr>
            <w:rStyle w:val="Hyperlink"/>
          </w:rPr>
          <w:t xml:space="preserve">42</w:t>
        </w:r>
      </w:hyperlink>
      <w:r>
        <w:t xml:space="preserve">,</w:t>
      </w:r>
      <w:r>
        <w:t xml:space="preserve"> </w:t>
      </w:r>
      <w:hyperlink r:id="rId1190">
        <w:r>
          <w:rPr>
            <w:rStyle w:val="Hyperlink"/>
          </w:rPr>
          <w:t xml:space="preserve">68</w:t>
        </w:r>
      </w:hyperlink>
      <w:r>
        <w:t xml:space="preserve">.</w:t>
      </w:r>
      <w:r>
        <w:br w:type="textWrapping"/>
      </w:r>
      <w:r>
        <w:t xml:space="preserve">Caeretan hydriae,</w:t>
      </w:r>
      <w:r>
        <w:t xml:space="preserve"> </w:t>
      </w:r>
      <w:hyperlink r:id="rId1210">
        <w:r>
          <w:rPr>
            <w:rStyle w:val="Hyperlink"/>
          </w:rPr>
          <w:t xml:space="preserve">87-9</w:t>
        </w:r>
      </w:hyperlink>
      <w:r>
        <w:t xml:space="preserve">,</w:t>
      </w:r>
      <w:r>
        <w:t xml:space="preserve"> </w:t>
      </w:r>
      <w:hyperlink r:id="rId1090">
        <w:r>
          <w:rPr>
            <w:rStyle w:val="Hyperlink"/>
          </w:rPr>
          <w:t xml:space="preserve">107</w:t>
        </w:r>
      </w:hyperlink>
      <w:r>
        <w:t xml:space="preserve">.</w:t>
      </w:r>
      <w:r>
        <w:br w:type="textWrapping"/>
      </w:r>
      <w:r>
        <w:t xml:space="preserve">Campania,</w:t>
      </w:r>
      <w:r>
        <w:t xml:space="preserve"> </w:t>
      </w:r>
      <w:hyperlink r:id="rId1158">
        <w:r>
          <w:rPr>
            <w:rStyle w:val="Hyperlink"/>
          </w:rPr>
          <w:t xml:space="preserve">156</w:t>
        </w:r>
      </w:hyperlink>
      <w:r>
        <w:t xml:space="preserve">.</w:t>
      </w:r>
      <w:r>
        <w:br w:type="textWrapping"/>
      </w:r>
      <w:r>
        <w:t xml:space="preserve">Carthage,</w:t>
      </w:r>
      <w:r>
        <w:t xml:space="preserve"> </w:t>
      </w:r>
      <w:hyperlink r:id="rId1032">
        <w:r>
          <w:rPr>
            <w:rStyle w:val="Hyperlink"/>
          </w:rPr>
          <w:t xml:space="preserve">42</w:t>
        </w:r>
      </w:hyperlink>
      <w:r>
        <w:t xml:space="preserve">.</w:t>
      </w:r>
      <w:r>
        <w:br w:type="textWrapping"/>
      </w:r>
      <w:r>
        <w:t xml:space="preserve">Castle Ashby, Amphora at,</w:t>
      </w:r>
      <w:r>
        <w:t xml:space="preserve"> </w:t>
      </w:r>
      <w:hyperlink r:id="rId601">
        <w:r>
          <w:rPr>
            <w:rStyle w:val="Hyperlink"/>
          </w:rPr>
          <w:t xml:space="preserve">86</w:t>
        </w:r>
      </w:hyperlink>
      <w:r>
        <w:t xml:space="preserve">,</w:t>
      </w:r>
      <w:r>
        <w:t xml:space="preserve"> </w:t>
      </w:r>
      <w:hyperlink r:id="rId1210">
        <w:r>
          <w:rPr>
            <w:rStyle w:val="Hyperlink"/>
          </w:rPr>
          <w:t xml:space="preserve">87</w:t>
        </w:r>
      </w:hyperlink>
      <w:r>
        <w:t xml:space="preserve">.</w:t>
      </w:r>
      <w:r>
        <w:br w:type="textWrapping"/>
      </w:r>
      <w:r>
        <w:t xml:space="preserve">Centaurs,</w:t>
      </w:r>
      <w:r>
        <w:t xml:space="preserve"> </w:t>
      </w:r>
      <w:hyperlink r:id="rId1015">
        <w:r>
          <w:rPr>
            <w:rStyle w:val="Hyperlink"/>
          </w:rPr>
          <w:t xml:space="preserve">22</w:t>
        </w:r>
      </w:hyperlink>
      <w:r>
        <w:t xml:space="preserve">,</w:t>
      </w:r>
      <w:r>
        <w:t xml:space="preserve"> </w:t>
      </w:r>
      <w:hyperlink r:id="rId468">
        <w:r>
          <w:rPr>
            <w:rStyle w:val="Hyperlink"/>
          </w:rPr>
          <w:t xml:space="preserve">39</w:t>
        </w:r>
      </w:hyperlink>
      <w:r>
        <w:t xml:space="preserve">,</w:t>
      </w:r>
      <w:r>
        <w:t xml:space="preserve"> </w:t>
      </w:r>
      <w:hyperlink r:id="rId601">
        <w:r>
          <w:rPr>
            <w:rStyle w:val="Hyperlink"/>
          </w:rPr>
          <w:t xml:space="preserve">86</w:t>
        </w:r>
      </w:hyperlink>
      <w:r>
        <w:t xml:space="preserve">,</w:t>
      </w:r>
      <w:r>
        <w:t xml:space="preserve"> </w:t>
      </w:r>
      <w:hyperlink r:id="rId1072">
        <w:r>
          <w:rPr>
            <w:rStyle w:val="Hyperlink"/>
          </w:rPr>
          <w:t xml:space="preserve">89</w:t>
        </w:r>
      </w:hyperlink>
      <w:r>
        <w:t xml:space="preserve">,</w:t>
      </w:r>
      <w:r>
        <w:t xml:space="preserve"> </w:t>
      </w:r>
      <w:hyperlink r:id="rId1081">
        <w:r>
          <w:rPr>
            <w:rStyle w:val="Hyperlink"/>
          </w:rPr>
          <w:t xml:space="preserve">98</w:t>
        </w:r>
      </w:hyperlink>
      <w:r>
        <w:t xml:space="preserve">,</w:t>
      </w:r>
      <w:r>
        <w:t xml:space="preserve"> </w:t>
      </w:r>
      <w:hyperlink r:id="rId1118">
        <w:r>
          <w:rPr>
            <w:rStyle w:val="Hyperlink"/>
          </w:rPr>
          <w:t xml:space="preserve">128</w:t>
        </w:r>
      </w:hyperlink>
      <w:r>
        <w:t xml:space="preserve">,</w:t>
      </w:r>
      <w:r>
        <w:t xml:space="preserve"> </w:t>
      </w:r>
      <w:hyperlink r:id="rId1137">
        <w:r>
          <w:rPr>
            <w:rStyle w:val="Hyperlink"/>
          </w:rPr>
          <w:t xml:space="preserve">140</w:t>
        </w:r>
      </w:hyperlink>
      <w:r>
        <w:t xml:space="preserve">,</w:t>
      </w:r>
      <w:r>
        <w:t xml:space="preserve"> </w:t>
      </w:r>
      <w:hyperlink r:id="rId1150">
        <w:r>
          <w:rPr>
            <w:rStyle w:val="Hyperlink"/>
          </w:rPr>
          <w:t xml:space="preserve">150</w:t>
        </w:r>
      </w:hyperlink>
      <w:r>
        <w:t xml:space="preserve">.</w:t>
      </w:r>
      <w:r>
        <w:br w:type="textWrapping"/>
      </w:r>
      <w:r>
        <w:t xml:space="preserve">Centauromachy,</w:t>
      </w:r>
      <w:r>
        <w:t xml:space="preserve"> </w:t>
      </w:r>
      <w:hyperlink r:id="rId1219">
        <w:r>
          <w:rPr>
            <w:rStyle w:val="Hyperlink"/>
          </w:rPr>
          <w:t xml:space="preserve">91</w:t>
        </w:r>
      </w:hyperlink>
      <w:r>
        <w:t xml:space="preserve">,</w:t>
      </w:r>
      <w:r>
        <w:t xml:space="preserve"> </w:t>
      </w:r>
      <w:hyperlink r:id="rId1122">
        <w:r>
          <w:rPr>
            <w:rStyle w:val="Hyperlink"/>
          </w:rPr>
          <w:t xml:space="preserve">130</w:t>
        </w:r>
      </w:hyperlink>
      <w:r>
        <w:t xml:space="preserve">.</w:t>
      </w:r>
      <w:r>
        <w:br w:type="textWrapping"/>
      </w:r>
      <w:r>
        <w:t xml:space="preserve">Chairestratos (kalos),</w:t>
      </w:r>
      <w:r>
        <w:t xml:space="preserve"> </w:t>
      </w:r>
      <w:hyperlink r:id="rId1115">
        <w:r>
          <w:rPr>
            <w:rStyle w:val="Hyperlink"/>
          </w:rPr>
          <w:t xml:space="preserve">126</w:t>
        </w:r>
      </w:hyperlink>
      <w:r>
        <w:t xml:space="preserve">,</w:t>
      </w:r>
      <w:r>
        <w:t xml:space="preserve"> </w:t>
      </w:r>
      <w:hyperlink r:id="rId1201">
        <w:r>
          <w:rPr>
            <w:rStyle w:val="Hyperlink"/>
          </w:rPr>
          <w:t xml:space="preserve">127</w:t>
        </w:r>
      </w:hyperlink>
      <w:r>
        <w:t xml:space="preserve">,</w:t>
      </w:r>
      <w:r>
        <w:t xml:space="preserve"> </w:t>
      </w:r>
      <w:hyperlink r:id="rId1120">
        <w:r>
          <w:rPr>
            <w:rStyle w:val="Hyperlink"/>
          </w:rPr>
          <w:t xml:space="preserve">129</w:t>
        </w:r>
      </w:hyperlink>
      <w:r>
        <w:t xml:space="preserve">.</w:t>
      </w:r>
      <w:r>
        <w:br w:type="textWrapping"/>
      </w:r>
      <w:r>
        <w:t xml:space="preserve">Chalkidian style,</w:t>
      </w:r>
      <w:r>
        <w:t xml:space="preserve"> </w:t>
      </w:r>
      <w:hyperlink r:id="rId1216">
        <w:r>
          <w:rPr>
            <w:rStyle w:val="Hyperlink"/>
          </w:rPr>
          <w:t xml:space="preserve">69</w:t>
        </w:r>
      </w:hyperlink>
      <w:r>
        <w:t xml:space="preserve">,</w:t>
      </w:r>
      <w:r>
        <w:t xml:space="preserve"> </w:t>
      </w:r>
      <w:hyperlink r:id="rId1054">
        <w:r>
          <w:rPr>
            <w:rStyle w:val="Hyperlink"/>
          </w:rPr>
          <w:t xml:space="preserve">70</w:t>
        </w:r>
      </w:hyperlink>
      <w:r>
        <w:t xml:space="preserve">,</w:t>
      </w:r>
      <w:r>
        <w:t xml:space="preserve"> </w:t>
      </w:r>
      <w:hyperlink r:id="rId1202">
        <w:r>
          <w:rPr>
            <w:rStyle w:val="Hyperlink"/>
          </w:rPr>
          <w:t xml:space="preserve">75-80</w:t>
        </w:r>
      </w:hyperlink>
      <w:r>
        <w:t xml:space="preserve">,</w:t>
      </w:r>
      <w:r>
        <w:t xml:space="preserve"> </w:t>
      </w:r>
      <w:hyperlink r:id="rId1078">
        <w:r>
          <w:rPr>
            <w:rStyle w:val="Hyperlink"/>
          </w:rPr>
          <w:t xml:space="preserve">94</w:t>
        </w:r>
      </w:hyperlink>
      <w:r>
        <w:t xml:space="preserve">,</w:t>
      </w:r>
      <w:r>
        <w:t xml:space="preserve"> </w:t>
      </w:r>
      <w:hyperlink r:id="rId590">
        <w:r>
          <w:rPr>
            <w:rStyle w:val="Hyperlink"/>
          </w:rPr>
          <w:t xml:space="preserve">96</w:t>
        </w:r>
      </w:hyperlink>
      <w:r>
        <w:t xml:space="preserve">,</w:t>
      </w:r>
      <w:r>
        <w:t xml:space="preserve"> </w:t>
      </w:r>
      <w:hyperlink r:id="rId1199">
        <w:r>
          <w:rPr>
            <w:rStyle w:val="Hyperlink"/>
          </w:rPr>
          <w:t xml:space="preserve">97</w:t>
        </w:r>
      </w:hyperlink>
      <w:r>
        <w:t xml:space="preserve">,</w:t>
      </w:r>
      <w:r>
        <w:t xml:space="preserve"> </w:t>
      </w:r>
      <w:hyperlink r:id="rId1083">
        <w:r>
          <w:rPr>
            <w:rStyle w:val="Hyperlink"/>
          </w:rPr>
          <w:t xml:space="preserve">100</w:t>
        </w:r>
      </w:hyperlink>
      <w:r>
        <w:t xml:space="preserve">,</w:t>
      </w:r>
      <w:r>
        <w:t xml:space="preserve"> </w:t>
      </w:r>
      <w:hyperlink r:id="rId1086">
        <w:r>
          <w:rPr>
            <w:rStyle w:val="Hyperlink"/>
          </w:rPr>
          <w:t xml:space="preserve">104</w:t>
        </w:r>
      </w:hyperlink>
      <w:r>
        <w:t xml:space="preserve">,</w:t>
      </w:r>
      <w:r>
        <w:t xml:space="preserve"> </w:t>
      </w:r>
      <w:hyperlink r:id="rId581">
        <w:r>
          <w:rPr>
            <w:rStyle w:val="Hyperlink"/>
          </w:rPr>
          <w:t xml:space="preserve">105</w:t>
        </w:r>
      </w:hyperlink>
      <w:r>
        <w:t xml:space="preserve">,</w:t>
      </w:r>
      <w:r>
        <w:t xml:space="preserve"> </w:t>
      </w:r>
      <w:hyperlink r:id="rId829">
        <w:r>
          <w:rPr>
            <w:rStyle w:val="Hyperlink"/>
          </w:rPr>
          <w:t xml:space="preserve">106</w:t>
        </w:r>
      </w:hyperlink>
      <w:r>
        <w:t xml:space="preserve">,</w:t>
      </w:r>
      <w:r>
        <w:t xml:space="preserve"> </w:t>
      </w:r>
      <w:hyperlink r:id="rId1090">
        <w:r>
          <w:rPr>
            <w:rStyle w:val="Hyperlink"/>
          </w:rPr>
          <w:t xml:space="preserve">107</w:t>
        </w:r>
      </w:hyperlink>
      <w:r>
        <w:t xml:space="preserve">,</w:t>
      </w:r>
      <w:r>
        <w:t xml:space="preserve"> </w:t>
      </w:r>
      <w:hyperlink r:id="rId1100">
        <w:r>
          <w:rPr>
            <w:rStyle w:val="Hyperlink"/>
          </w:rPr>
          <w:t xml:space="preserve">118</w:t>
        </w:r>
      </w:hyperlink>
      <w:r>
        <w:t xml:space="preserve">.</w:t>
      </w:r>
      <w:r>
        <w:br w:type="textWrapping"/>
      </w:r>
      <w:r>
        <w:t xml:space="preserve">Chalkis,</w:t>
      </w:r>
      <w:r>
        <w:t xml:space="preserve"> </w:t>
      </w:r>
      <w:hyperlink r:id="rId1203">
        <w:r>
          <w:rPr>
            <w:rStyle w:val="Hyperlink"/>
          </w:rPr>
          <w:t xml:space="preserve">71</w:t>
        </w:r>
      </w:hyperlink>
      <w:r>
        <w:t xml:space="preserve">,</w:t>
      </w:r>
      <w:r>
        <w:t xml:space="preserve"> </w:t>
      </w:r>
      <w:hyperlink r:id="rId1202">
        <w:r>
          <w:rPr>
            <w:rStyle w:val="Hyperlink"/>
          </w:rPr>
          <w:t xml:space="preserve">75</w:t>
        </w:r>
      </w:hyperlink>
      <w:r>
        <w:t xml:space="preserve">,</w:t>
      </w:r>
      <w:r>
        <w:t xml:space="preserve"> </w:t>
      </w:r>
      <w:hyperlink r:id="rId647">
        <w:r>
          <w:rPr>
            <w:rStyle w:val="Hyperlink"/>
          </w:rPr>
          <w:t xml:space="preserve">76</w:t>
        </w:r>
      </w:hyperlink>
      <w:r>
        <w:t xml:space="preserve">,</w:t>
      </w:r>
      <w:r>
        <w:t xml:space="preserve"> </w:t>
      </w:r>
      <w:hyperlink r:id="rId580">
        <w:r>
          <w:rPr>
            <w:rStyle w:val="Hyperlink"/>
          </w:rPr>
          <w:t xml:space="preserve">77</w:t>
        </w:r>
      </w:hyperlink>
      <w:r>
        <w:t xml:space="preserve">,</w:t>
      </w:r>
      <w:r>
        <w:t xml:space="preserve"> </w:t>
      </w:r>
      <w:hyperlink r:id="rId605">
        <w:r>
          <w:rPr>
            <w:rStyle w:val="Hyperlink"/>
          </w:rPr>
          <w:t xml:space="preserve">80</w:t>
        </w:r>
      </w:hyperlink>
      <w:r>
        <w:t xml:space="preserve">,</w:t>
      </w:r>
      <w:r>
        <w:t xml:space="preserve"> </w:t>
      </w:r>
      <w:hyperlink r:id="rId1078">
        <w:r>
          <w:rPr>
            <w:rStyle w:val="Hyperlink"/>
          </w:rPr>
          <w:t xml:space="preserve">94</w:t>
        </w:r>
      </w:hyperlink>
      <w:r>
        <w:t xml:space="preserve">,</w:t>
      </w:r>
      <w:r>
        <w:t xml:space="preserve"> </w:t>
      </w:r>
      <w:hyperlink r:id="rId590">
        <w:r>
          <w:rPr>
            <w:rStyle w:val="Hyperlink"/>
          </w:rPr>
          <w:t xml:space="preserve">96</w:t>
        </w:r>
      </w:hyperlink>
      <w:r>
        <w:t xml:space="preserve">,</w:t>
      </w:r>
      <w:r>
        <w:t xml:space="preserve"> </w:t>
      </w:r>
      <w:hyperlink r:id="rId657">
        <w:r>
          <w:rPr>
            <w:rStyle w:val="Hyperlink"/>
          </w:rPr>
          <w:t xml:space="preserve">99</w:t>
        </w:r>
      </w:hyperlink>
      <w:r>
        <w:t xml:space="preserve">,</w:t>
      </w:r>
      <w:r>
        <w:t xml:space="preserve"> </w:t>
      </w:r>
      <w:hyperlink r:id="rId1083">
        <w:r>
          <w:rPr>
            <w:rStyle w:val="Hyperlink"/>
          </w:rPr>
          <w:t xml:space="preserve">100</w:t>
        </w:r>
      </w:hyperlink>
      <w:r>
        <w:t xml:space="preserve">,</w:t>
      </w:r>
      <w:r>
        <w:t xml:space="preserve"> </w:t>
      </w:r>
      <w:hyperlink r:id="rId581">
        <w:r>
          <w:rPr>
            <w:rStyle w:val="Hyperlink"/>
          </w:rPr>
          <w:t xml:space="preserve">105</w:t>
        </w:r>
      </w:hyperlink>
      <w:r>
        <w:t xml:space="preserve">,</w:t>
      </w:r>
      <w:r>
        <w:t xml:space="preserve"> </w:t>
      </w:r>
      <w:hyperlink r:id="rId829">
        <w:r>
          <w:rPr>
            <w:rStyle w:val="Hyperlink"/>
          </w:rPr>
          <w:t xml:space="preserve">106</w:t>
        </w:r>
      </w:hyperlink>
      <w:r>
        <w:t xml:space="preserve">,</w:t>
      </w:r>
      <w:r>
        <w:t xml:space="preserve"> </w:t>
      </w:r>
      <w:hyperlink r:id="rId668">
        <w:r>
          <w:rPr>
            <w:rStyle w:val="Hyperlink"/>
          </w:rPr>
          <w:t xml:space="preserve">108</w:t>
        </w:r>
      </w:hyperlink>
      <w:r>
        <w:t xml:space="preserve">.</w:t>
      </w:r>
      <w:r>
        <w:br w:type="textWrapping"/>
      </w:r>
      <w:r>
        <w:rPr>
          <w:i/>
        </w:rPr>
        <w:t xml:space="preserve">Chares</w:t>
      </w:r>
      <w:r>
        <w:t xml:space="preserve"> </w:t>
      </w:r>
      <w:r>
        <w:t xml:space="preserve">(Corinthian painter),</w:t>
      </w:r>
      <w:r>
        <w:t xml:space="preserve"> </w:t>
      </w:r>
      <w:hyperlink r:id="rId1214">
        <w:r>
          <w:rPr>
            <w:rStyle w:val="Hyperlink"/>
          </w:rPr>
          <w:t xml:space="preserve">45</w:t>
        </w:r>
      </w:hyperlink>
      <w:r>
        <w:t xml:space="preserve">.</w:t>
      </w:r>
      <w:r>
        <w:br w:type="textWrapping"/>
      </w:r>
      <w:r>
        <w:rPr>
          <w:i/>
        </w:rPr>
        <w:t xml:space="preserve">Charitaios</w:t>
      </w:r>
      <w:r>
        <w:t xml:space="preserve">,</w:t>
      </w:r>
      <w:r>
        <w:t xml:space="preserve"> </w:t>
      </w:r>
      <w:hyperlink r:id="rId612">
        <w:r>
          <w:rPr>
            <w:rStyle w:val="Hyperlink"/>
          </w:rPr>
          <w:t xml:space="preserve">101</w:t>
        </w:r>
      </w:hyperlink>
      <w:r>
        <w:t xml:space="preserve">,</w:t>
      </w:r>
      <w:r>
        <w:t xml:space="preserve"> </w:t>
      </w:r>
      <w:hyperlink r:id="rId670">
        <w:r>
          <w:rPr>
            <w:rStyle w:val="Hyperlink"/>
          </w:rPr>
          <w:t xml:space="preserve">103</w:t>
        </w:r>
      </w:hyperlink>
      <w:r>
        <w:t xml:space="preserve">.</w:t>
      </w:r>
      <w:r>
        <w:br w:type="textWrapping"/>
      </w:r>
      <w:r>
        <w:rPr>
          <w:i/>
        </w:rPr>
        <w:t xml:space="preserve">Chelis</w:t>
      </w:r>
      <w:r>
        <w:t xml:space="preserve">,</w:t>
      </w:r>
      <w:r>
        <w:t xml:space="preserve"> </w:t>
      </w:r>
      <w:hyperlink r:id="rId1105">
        <w:r>
          <w:rPr>
            <w:rStyle w:val="Hyperlink"/>
          </w:rPr>
          <w:t xml:space="preserve">121</w:t>
        </w:r>
      </w:hyperlink>
      <w:r>
        <w:t xml:space="preserve">.</w:t>
      </w:r>
      <w:r>
        <w:br w:type="textWrapping"/>
      </w:r>
      <w:r>
        <w:t xml:space="preserve">Chigi jug,</w:t>
      </w:r>
      <w:r>
        <w:t xml:space="preserve"> </w:t>
      </w:r>
      <w:hyperlink r:id="rId308">
        <w:r>
          <w:rPr>
            <w:rStyle w:val="Hyperlink"/>
          </w:rPr>
          <w:t xml:space="preserve">38</w:t>
        </w:r>
      </w:hyperlink>
      <w:r>
        <w:t xml:space="preserve">,</w:t>
      </w:r>
      <w:r>
        <w:t xml:space="preserve"> </w:t>
      </w:r>
      <w:hyperlink r:id="rId440">
        <w:r>
          <w:rPr>
            <w:rStyle w:val="Hyperlink"/>
          </w:rPr>
          <w:t xml:space="preserve">40</w:t>
        </w:r>
      </w:hyperlink>
      <w:r>
        <w:t xml:space="preserve">,</w:t>
      </w:r>
      <w:r>
        <w:t xml:space="preserve"> </w:t>
      </w:r>
      <w:hyperlink r:id="rId1214">
        <w:r>
          <w:rPr>
            <w:rStyle w:val="Hyperlink"/>
          </w:rPr>
          <w:t xml:space="preserve">45</w:t>
        </w:r>
      </w:hyperlink>
      <w:r>
        <w:t xml:space="preserve">,</w:t>
      </w:r>
      <w:r>
        <w:t xml:space="preserve"> </w:t>
      </w:r>
      <w:hyperlink r:id="rId1206">
        <w:r>
          <w:rPr>
            <w:rStyle w:val="Hyperlink"/>
          </w:rPr>
          <w:t xml:space="preserve">59</w:t>
        </w:r>
      </w:hyperlink>
      <w:r>
        <w:t xml:space="preserve">,</w:t>
      </w:r>
      <w:r>
        <w:t xml:space="preserve"> </w:t>
      </w:r>
      <w:hyperlink r:id="rId588">
        <w:r>
          <w:rPr>
            <w:rStyle w:val="Hyperlink"/>
          </w:rPr>
          <w:t xml:space="preserve">66</w:t>
        </w:r>
      </w:hyperlink>
      <w:r>
        <w:t xml:space="preserve">.</w:t>
      </w:r>
      <w:r>
        <w:br w:type="textWrapping"/>
      </w:r>
      <w:r>
        <w:t xml:space="preserve">Chimaera, The,</w:t>
      </w:r>
      <w:r>
        <w:t xml:space="preserve"> </w:t>
      </w:r>
      <w:hyperlink r:id="rId468">
        <w:r>
          <w:rPr>
            <w:rStyle w:val="Hyperlink"/>
          </w:rPr>
          <w:t xml:space="preserve">39</w:t>
        </w:r>
      </w:hyperlink>
      <w:r>
        <w:t xml:space="preserve">,</w:t>
      </w:r>
      <w:r>
        <w:t xml:space="preserve"> </w:t>
      </w:r>
      <w:hyperlink r:id="rId440">
        <w:r>
          <w:rPr>
            <w:rStyle w:val="Hyperlink"/>
          </w:rPr>
          <w:t xml:space="preserve">40</w:t>
        </w:r>
      </w:hyperlink>
      <w:r>
        <w:t xml:space="preserve">.</w:t>
      </w:r>
      <w:r>
        <w:br w:type="textWrapping"/>
      </w:r>
      <w:r>
        <w:t xml:space="preserve">Circe,</w:t>
      </w:r>
      <w:r>
        <w:t xml:space="preserve"> </w:t>
      </w:r>
      <w:hyperlink r:id="rId1083">
        <w:r>
          <w:rPr>
            <w:rStyle w:val="Hyperlink"/>
          </w:rPr>
          <w:t xml:space="preserve">100</w:t>
        </w:r>
      </w:hyperlink>
      <w:r>
        <w:t xml:space="preserve">,</w:t>
      </w:r>
      <w:r>
        <w:t xml:space="preserve"> </w:t>
      </w:r>
      <w:hyperlink r:id="rId1145">
        <w:r>
          <w:rPr>
            <w:rStyle w:val="Hyperlink"/>
          </w:rPr>
          <w:t xml:space="preserve">146</w:t>
        </w:r>
      </w:hyperlink>
      <w:r>
        <w:t xml:space="preserve">.</w:t>
      </w:r>
      <w:r>
        <w:br w:type="textWrapping"/>
      </w:r>
      <w:r>
        <w:t xml:space="preserve">Corfu,</w:t>
      </w:r>
      <w:r>
        <w:t xml:space="preserve"> </w:t>
      </w:r>
      <w:hyperlink r:id="rId427">
        <w:r>
          <w:rPr>
            <w:rStyle w:val="Hyperlink"/>
          </w:rPr>
          <w:t xml:space="preserve">44</w:t>
        </w:r>
      </w:hyperlink>
      <w:r>
        <w:t xml:space="preserve">.</w:t>
      </w:r>
      <w:r>
        <w:br w:type="textWrapping"/>
      </w:r>
      <w:r>
        <w:t xml:space="preserve">Corinth,</w:t>
      </w:r>
      <w:r>
        <w:t xml:space="preserve"> </w:t>
      </w:r>
      <w:hyperlink r:id="rId254">
        <w:r>
          <w:rPr>
            <w:rStyle w:val="Hyperlink"/>
          </w:rPr>
          <w:t xml:space="preserve">26</w:t>
        </w:r>
      </w:hyperlink>
      <w:r>
        <w:t xml:space="preserve">,</w:t>
      </w:r>
      <w:r>
        <w:t xml:space="preserve"> </w:t>
      </w:r>
      <w:hyperlink r:id="rId194">
        <w:r>
          <w:rPr>
            <w:rStyle w:val="Hyperlink"/>
          </w:rPr>
          <w:t xml:space="preserve">34</w:t>
        </w:r>
      </w:hyperlink>
      <w:r>
        <w:t xml:space="preserve">,</w:t>
      </w:r>
      <w:r>
        <w:t xml:space="preserve"> </w:t>
      </w:r>
      <w:hyperlink r:id="rId1032">
        <w:r>
          <w:rPr>
            <w:rStyle w:val="Hyperlink"/>
          </w:rPr>
          <w:t xml:space="preserve">42</w:t>
        </w:r>
      </w:hyperlink>
      <w:r>
        <w:t xml:space="preserve">,</w:t>
      </w:r>
      <w:r>
        <w:t xml:space="preserve"> </w:t>
      </w:r>
      <w:hyperlink r:id="rId1039">
        <w:r>
          <w:rPr>
            <w:rStyle w:val="Hyperlink"/>
          </w:rPr>
          <w:t xml:space="preserve">50</w:t>
        </w:r>
      </w:hyperlink>
      <w:r>
        <w:t xml:space="preserve">,</w:t>
      </w:r>
      <w:r>
        <w:t xml:space="preserve"> </w:t>
      </w:r>
      <w:hyperlink r:id="rId1046">
        <w:r>
          <w:rPr>
            <w:rStyle w:val="Hyperlink"/>
          </w:rPr>
          <w:t xml:space="preserve">56</w:t>
        </w:r>
      </w:hyperlink>
      <w:r>
        <w:t xml:space="preserve">,</w:t>
      </w:r>
      <w:r>
        <w:t xml:space="preserve"> </w:t>
      </w:r>
      <w:hyperlink r:id="rId1216">
        <w:r>
          <w:rPr>
            <w:rStyle w:val="Hyperlink"/>
          </w:rPr>
          <w:t xml:space="preserve">69</w:t>
        </w:r>
      </w:hyperlink>
      <w:r>
        <w:t xml:space="preserve">,</w:t>
      </w:r>
      <w:r>
        <w:t xml:space="preserve"> </w:t>
      </w:r>
      <w:hyperlink r:id="rId1054">
        <w:r>
          <w:rPr>
            <w:rStyle w:val="Hyperlink"/>
          </w:rPr>
          <w:t xml:space="preserve">70</w:t>
        </w:r>
      </w:hyperlink>
      <w:r>
        <w:t xml:space="preserve">,</w:t>
      </w:r>
      <w:r>
        <w:t xml:space="preserve"> </w:t>
      </w:r>
      <w:hyperlink r:id="rId1074">
        <w:r>
          <w:rPr>
            <w:rStyle w:val="Hyperlink"/>
          </w:rPr>
          <w:t xml:space="preserve">90</w:t>
        </w:r>
      </w:hyperlink>
      <w:r>
        <w:t xml:space="preserve">,</w:t>
      </w:r>
      <w:r>
        <w:t xml:space="preserve"> </w:t>
      </w:r>
      <w:hyperlink r:id="rId1078">
        <w:r>
          <w:rPr>
            <w:rStyle w:val="Hyperlink"/>
          </w:rPr>
          <w:t xml:space="preserve">94</w:t>
        </w:r>
      </w:hyperlink>
      <w:r>
        <w:t xml:space="preserve">,</w:t>
      </w:r>
      <w:r>
        <w:t xml:space="preserve"> </w:t>
      </w:r>
      <w:hyperlink r:id="rId1083">
        <w:r>
          <w:rPr>
            <w:rStyle w:val="Hyperlink"/>
          </w:rPr>
          <w:t xml:space="preserve">100</w:t>
        </w:r>
      </w:hyperlink>
      <w:r>
        <w:t xml:space="preserve">.</w:t>
      </w:r>
      <w:r>
        <w:br w:type="textWrapping"/>
      </w:r>
      <w:r>
        <w:t xml:space="preserve">Corinthian style,</w:t>
      </w:r>
      <w:r>
        <w:t xml:space="preserve"> </w:t>
      </w:r>
      <w:hyperlink r:id="rId1220">
        <w:r>
          <w:rPr>
            <w:rStyle w:val="Hyperlink"/>
          </w:rPr>
          <w:t xml:space="preserve">43</w:t>
        </w:r>
      </w:hyperlink>
      <w:r>
        <w:t xml:space="preserve">,</w:t>
      </w:r>
      <w:r>
        <w:t xml:space="preserve"> </w:t>
      </w:r>
      <w:hyperlink r:id="rId1039">
        <w:r>
          <w:rPr>
            <w:rStyle w:val="Hyperlink"/>
          </w:rPr>
          <w:t xml:space="preserve">50</w:t>
        </w:r>
      </w:hyperlink>
      <w:r>
        <w:t xml:space="preserve">,</w:t>
      </w:r>
      <w:r>
        <w:t xml:space="preserve"> </w:t>
      </w:r>
      <w:hyperlink r:id="rId1054">
        <w:r>
          <w:rPr>
            <w:rStyle w:val="Hyperlink"/>
          </w:rPr>
          <w:t xml:space="preserve">70-75</w:t>
        </w:r>
      </w:hyperlink>
      <w:r>
        <w:t xml:space="preserve">,</w:t>
      </w:r>
      <w:r>
        <w:t xml:space="preserve"> </w:t>
      </w:r>
      <w:hyperlink r:id="rId1074">
        <w:r>
          <w:rPr>
            <w:rStyle w:val="Hyperlink"/>
          </w:rPr>
          <w:t xml:space="preserve">90</w:t>
        </w:r>
      </w:hyperlink>
      <w:r>
        <w:t xml:space="preserve">,</w:t>
      </w:r>
      <w:r>
        <w:t xml:space="preserve"> </w:t>
      </w:r>
      <w:hyperlink r:id="rId1078">
        <w:r>
          <w:rPr>
            <w:rStyle w:val="Hyperlink"/>
          </w:rPr>
          <w:t xml:space="preserve">94</w:t>
        </w:r>
      </w:hyperlink>
      <w:r>
        <w:t xml:space="preserve">,</w:t>
      </w:r>
      <w:r>
        <w:t xml:space="preserve"> </w:t>
      </w:r>
      <w:hyperlink r:id="rId590">
        <w:r>
          <w:rPr>
            <w:rStyle w:val="Hyperlink"/>
          </w:rPr>
          <w:t xml:space="preserve">96</w:t>
        </w:r>
      </w:hyperlink>
      <w:r>
        <w:t xml:space="preserve">.</w:t>
      </w:r>
      <w:r>
        <w:br w:type="textWrapping"/>
      </w:r>
      <w:r>
        <w:t xml:space="preserve">Corneto, Vases in,</w:t>
      </w:r>
      <w:r>
        <w:t xml:space="preserve"> </w:t>
      </w:r>
      <w:hyperlink r:id="rId1109">
        <w:r>
          <w:rPr>
            <w:rStyle w:val="Hyperlink"/>
          </w:rPr>
          <w:t xml:space="preserve">123</w:t>
        </w:r>
      </w:hyperlink>
      <w:r>
        <w:t xml:space="preserve">,</w:t>
      </w:r>
      <w:r>
        <w:t xml:space="preserve"> </w:t>
      </w:r>
      <w:hyperlink r:id="rId1120">
        <w:r>
          <w:rPr>
            <w:rStyle w:val="Hyperlink"/>
          </w:rPr>
          <w:t xml:space="preserve">129</w:t>
        </w:r>
      </w:hyperlink>
      <w:r>
        <w:t xml:space="preserve">.</w:t>
      </w:r>
      <w:r>
        <w:br w:type="textWrapping"/>
      </w:r>
      <w:r>
        <w:t xml:space="preserve">Cretans,</w:t>
      </w:r>
      <w:r>
        <w:t xml:space="preserve"> </w:t>
      </w:r>
      <w:hyperlink r:id="rId106">
        <w:r>
          <w:rPr>
            <w:rStyle w:val="Hyperlink"/>
          </w:rPr>
          <w:t xml:space="preserve">10</w:t>
        </w:r>
      </w:hyperlink>
      <w:r>
        <w:t xml:space="preserve">,</w:t>
      </w:r>
      <w:r>
        <w:t xml:space="preserve"> </w:t>
      </w:r>
      <w:hyperlink r:id="rId1005">
        <w:r>
          <w:rPr>
            <w:rStyle w:val="Hyperlink"/>
          </w:rPr>
          <w:t xml:space="preserve">12</w:t>
        </w:r>
      </w:hyperlink>
      <w:r>
        <w:t xml:space="preserve">,</w:t>
      </w:r>
      <w:r>
        <w:t xml:space="preserve"> </w:t>
      </w:r>
      <w:hyperlink r:id="rId194">
        <w:r>
          <w:rPr>
            <w:rStyle w:val="Hyperlink"/>
          </w:rPr>
          <w:t xml:space="preserve">34</w:t>
        </w:r>
      </w:hyperlink>
      <w:r>
        <w:t xml:space="preserve">.</w:t>
      </w:r>
      <w:r>
        <w:br w:type="textWrapping"/>
      </w:r>
      <w:r>
        <w:t xml:space="preserve">Crete,</w:t>
      </w:r>
      <w:r>
        <w:t xml:space="preserve"> </w:t>
      </w:r>
      <w:hyperlink r:id="rId44">
        <w:r>
          <w:rPr>
            <w:rStyle w:val="Hyperlink"/>
          </w:rPr>
          <w:t xml:space="preserve">1</w:t>
        </w:r>
      </w:hyperlink>
      <w:r>
        <w:t xml:space="preserve">,</w:t>
      </w:r>
      <w:r>
        <w:t xml:space="preserve"> </w:t>
      </w:r>
      <w:hyperlink r:id="rId108">
        <w:r>
          <w:rPr>
            <w:rStyle w:val="Hyperlink"/>
          </w:rPr>
          <w:t xml:space="preserve">2</w:t>
        </w:r>
      </w:hyperlink>
      <w:r>
        <w:t xml:space="preserve">,</w:t>
      </w:r>
      <w:r>
        <w:t xml:space="preserve"> </w:t>
      </w:r>
      <w:hyperlink r:id="rId1221">
        <w:r>
          <w:rPr>
            <w:rStyle w:val="Hyperlink"/>
          </w:rPr>
          <w:t xml:space="preserve">13</w:t>
        </w:r>
      </w:hyperlink>
      <w:r>
        <w:t xml:space="preserve">,</w:t>
      </w:r>
      <w:r>
        <w:t xml:space="preserve"> </w:t>
      </w:r>
      <w:hyperlink r:id="rId1007">
        <w:r>
          <w:rPr>
            <w:rStyle w:val="Hyperlink"/>
          </w:rPr>
          <w:t xml:space="preserve">14</w:t>
        </w:r>
      </w:hyperlink>
      <w:r>
        <w:t xml:space="preserve">,</w:t>
      </w:r>
      <w:r>
        <w:t xml:space="preserve"> </w:t>
      </w:r>
      <w:hyperlink r:id="rId243">
        <w:r>
          <w:rPr>
            <w:rStyle w:val="Hyperlink"/>
          </w:rPr>
          <w:t xml:space="preserve">15</w:t>
        </w:r>
      </w:hyperlink>
      <w:r>
        <w:t xml:space="preserve">,</w:t>
      </w:r>
      <w:r>
        <w:t xml:space="preserve"> </w:t>
      </w:r>
      <w:hyperlink r:id="rId1011">
        <w:r>
          <w:rPr>
            <w:rStyle w:val="Hyperlink"/>
          </w:rPr>
          <w:t xml:space="preserve">16</w:t>
        </w:r>
      </w:hyperlink>
      <w:r>
        <w:t xml:space="preserve">,</w:t>
      </w:r>
      <w:r>
        <w:t xml:space="preserve"> </w:t>
      </w:r>
      <w:hyperlink r:id="rId1193">
        <w:r>
          <w:rPr>
            <w:rStyle w:val="Hyperlink"/>
          </w:rPr>
          <w:t xml:space="preserve">17</w:t>
        </w:r>
      </w:hyperlink>
      <w:r>
        <w:t xml:space="preserve">,</w:t>
      </w:r>
      <w:r>
        <w:t xml:space="preserve"> </w:t>
      </w:r>
      <w:hyperlink r:id="rId1208">
        <w:r>
          <w:rPr>
            <w:rStyle w:val="Hyperlink"/>
          </w:rPr>
          <w:t xml:space="preserve">19</w:t>
        </w:r>
      </w:hyperlink>
      <w:r>
        <w:t xml:space="preserve">,</w:t>
      </w:r>
      <w:r>
        <w:t xml:space="preserve"> </w:t>
      </w:r>
      <w:hyperlink r:id="rId218">
        <w:r>
          <w:rPr>
            <w:rStyle w:val="Hyperlink"/>
          </w:rPr>
          <w:t xml:space="preserve">27</w:t>
        </w:r>
      </w:hyperlink>
      <w:r>
        <w:t xml:space="preserve">,</w:t>
      </w:r>
      <w:r>
        <w:t xml:space="preserve"> </w:t>
      </w:r>
      <w:hyperlink r:id="rId272">
        <w:r>
          <w:rPr>
            <w:rStyle w:val="Hyperlink"/>
          </w:rPr>
          <w:t xml:space="preserve">33</w:t>
        </w:r>
      </w:hyperlink>
      <w:r>
        <w:t xml:space="preserve">,</w:t>
      </w:r>
      <w:r>
        <w:t xml:space="preserve"> </w:t>
      </w:r>
      <w:hyperlink r:id="rId1044">
        <w:r>
          <w:rPr>
            <w:rStyle w:val="Hyperlink"/>
          </w:rPr>
          <w:t xml:space="preserve">55</w:t>
        </w:r>
      </w:hyperlink>
      <w:r>
        <w:t xml:space="preserve">.</w:t>
      </w:r>
      <w:r>
        <w:br w:type="textWrapping"/>
      </w:r>
      <w:r>
        <w:t xml:space="preserve">Cyclades,</w:t>
      </w:r>
      <w:r>
        <w:t xml:space="preserve"> </w:t>
      </w:r>
      <w:hyperlink r:id="rId243">
        <w:r>
          <w:rPr>
            <w:rStyle w:val="Hyperlink"/>
          </w:rPr>
          <w:t xml:space="preserve">15</w:t>
        </w:r>
      </w:hyperlink>
      <w:r>
        <w:t xml:space="preserve">,</w:t>
      </w:r>
      <w:r>
        <w:t xml:space="preserve"> </w:t>
      </w:r>
      <w:hyperlink r:id="rId292">
        <w:r>
          <w:rPr>
            <w:rStyle w:val="Hyperlink"/>
          </w:rPr>
          <w:t xml:space="preserve">25</w:t>
        </w:r>
      </w:hyperlink>
      <w:r>
        <w:t xml:space="preserve">,</w:t>
      </w:r>
      <w:r>
        <w:t xml:space="preserve"> </w:t>
      </w:r>
      <w:hyperlink r:id="rId1078">
        <w:r>
          <w:rPr>
            <w:rStyle w:val="Hyperlink"/>
          </w:rPr>
          <w:t xml:space="preserve">94</w:t>
        </w:r>
      </w:hyperlink>
      <w:r>
        <w:t xml:space="preserve">.</w:t>
      </w:r>
      <w:r>
        <w:br w:type="textWrapping"/>
      </w:r>
      <w:bookmarkStart w:id="1222" w:name="page_177"/>
      <w:r>
        <w:t xml:space="preserve">{177}</w:t>
      </w:r>
      <w:bookmarkEnd w:id="1222"/>
      <w:r>
        <w:t xml:space="preserve">Cycladic (pottery, etc.),</w:t>
      </w:r>
      <w:r>
        <w:t xml:space="preserve"> </w:t>
      </w:r>
      <w:hyperlink r:id="rId1207">
        <w:r>
          <w:rPr>
            <w:rStyle w:val="Hyperlink"/>
          </w:rPr>
          <w:t xml:space="preserve">5</w:t>
        </w:r>
      </w:hyperlink>
      <w:r>
        <w:t xml:space="preserve">,</w:t>
      </w:r>
      <w:r>
        <w:t xml:space="preserve"> </w:t>
      </w:r>
      <w:hyperlink r:id="rId1000">
        <w:r>
          <w:rPr>
            <w:rStyle w:val="Hyperlink"/>
          </w:rPr>
          <w:t xml:space="preserve">6</w:t>
        </w:r>
      </w:hyperlink>
      <w:r>
        <w:t xml:space="preserve">,</w:t>
      </w:r>
      <w:r>
        <w:t xml:space="preserve"> </w:t>
      </w:r>
      <w:hyperlink r:id="rId292">
        <w:r>
          <w:rPr>
            <w:rStyle w:val="Hyperlink"/>
          </w:rPr>
          <w:t xml:space="preserve">25</w:t>
        </w:r>
      </w:hyperlink>
      <w:r>
        <w:t xml:space="preserve">,</w:t>
      </w:r>
      <w:r>
        <w:t xml:space="preserve"> </w:t>
      </w:r>
      <w:hyperlink r:id="rId296">
        <w:r>
          <w:rPr>
            <w:rStyle w:val="Hyperlink"/>
          </w:rPr>
          <w:t xml:space="preserve">52</w:t>
        </w:r>
      </w:hyperlink>
      <w:r>
        <w:t xml:space="preserve">,</w:t>
      </w:r>
      <w:r>
        <w:t xml:space="preserve"> </w:t>
      </w:r>
      <w:hyperlink r:id="rId1042">
        <w:r>
          <w:rPr>
            <w:rStyle w:val="Hyperlink"/>
          </w:rPr>
          <w:t xml:space="preserve">54</w:t>
        </w:r>
      </w:hyperlink>
      <w:r>
        <w:t xml:space="preserve">,</w:t>
      </w:r>
      <w:r>
        <w:t xml:space="preserve"> </w:t>
      </w:r>
      <w:hyperlink r:id="rId605">
        <w:r>
          <w:rPr>
            <w:rStyle w:val="Hyperlink"/>
          </w:rPr>
          <w:t xml:space="preserve">80</w:t>
        </w:r>
      </w:hyperlink>
      <w:r>
        <w:t xml:space="preserve">.</w:t>
      </w:r>
      <w:r>
        <w:br w:type="textWrapping"/>
      </w:r>
      <w:r>
        <w:t xml:space="preserve">Cyprus,</w:t>
      </w:r>
      <w:r>
        <w:t xml:space="preserve"> </w:t>
      </w:r>
      <w:hyperlink r:id="rId1207">
        <w:r>
          <w:rPr>
            <w:rStyle w:val="Hyperlink"/>
          </w:rPr>
          <w:t xml:space="preserve">5</w:t>
        </w:r>
      </w:hyperlink>
      <w:r>
        <w:t xml:space="preserve">,</w:t>
      </w:r>
      <w:r>
        <w:t xml:space="preserve"> </w:t>
      </w:r>
      <w:hyperlink r:id="rId1000">
        <w:r>
          <w:rPr>
            <w:rStyle w:val="Hyperlink"/>
          </w:rPr>
          <w:t xml:space="preserve">6</w:t>
        </w:r>
      </w:hyperlink>
      <w:r>
        <w:t xml:space="preserve">,</w:t>
      </w:r>
      <w:r>
        <w:t xml:space="preserve"> </w:t>
      </w:r>
      <w:hyperlink r:id="rId1007">
        <w:r>
          <w:rPr>
            <w:rStyle w:val="Hyperlink"/>
          </w:rPr>
          <w:t xml:space="preserve">14</w:t>
        </w:r>
      </w:hyperlink>
      <w:r>
        <w:t xml:space="preserve">,</w:t>
      </w:r>
      <w:r>
        <w:t xml:space="preserve"> </w:t>
      </w:r>
      <w:hyperlink r:id="rId243">
        <w:r>
          <w:rPr>
            <w:rStyle w:val="Hyperlink"/>
          </w:rPr>
          <w:t xml:space="preserve">15</w:t>
        </w:r>
      </w:hyperlink>
      <w:r>
        <w:t xml:space="preserve">,</w:t>
      </w:r>
      <w:r>
        <w:t xml:space="preserve"> </w:t>
      </w:r>
      <w:hyperlink r:id="rId1193">
        <w:r>
          <w:rPr>
            <w:rStyle w:val="Hyperlink"/>
          </w:rPr>
          <w:t xml:space="preserve">17</w:t>
        </w:r>
      </w:hyperlink>
      <w:r>
        <w:t xml:space="preserve">,</w:t>
      </w:r>
      <w:r>
        <w:t xml:space="preserve"> </w:t>
      </w:r>
      <w:hyperlink r:id="rId254">
        <w:r>
          <w:rPr>
            <w:rStyle w:val="Hyperlink"/>
          </w:rPr>
          <w:t xml:space="preserve">26</w:t>
        </w:r>
      </w:hyperlink>
      <w:r>
        <w:t xml:space="preserve">.</w:t>
      </w:r>
      <w:r>
        <w:br w:type="textWrapping"/>
      </w:r>
      <w:r>
        <w:t xml:space="preserve">Cyrene,</w:t>
      </w:r>
      <w:r>
        <w:t xml:space="preserve"> </w:t>
      </w:r>
      <w:hyperlink r:id="rId1195">
        <w:r>
          <w:rPr>
            <w:rStyle w:val="Hyperlink"/>
          </w:rPr>
          <w:t xml:space="preserve">92</w:t>
        </w:r>
      </w:hyperlink>
      <w:r>
        <w:t xml:space="preserve">.</w:t>
      </w:r>
      <w:r>
        <w:br w:type="textWrapping"/>
      </w:r>
      <w:r>
        <w:br w:type="textWrapping"/>
      </w:r>
      <w:r>
        <w:t xml:space="preserve">‘</w:t>
      </w:r>
      <w:bookmarkStart w:id="1223" w:name="D"/>
      <w:bookmarkEnd w:id="1223"/>
      <w:r>
        <w:t xml:space="preserve">D</w:t>
      </w:r>
      <w:r>
        <w:t xml:space="preserve">AEDALIC’ types,</w:t>
      </w:r>
      <w:r>
        <w:t xml:space="preserve"> </w:t>
      </w:r>
      <w:hyperlink r:id="rId194">
        <w:r>
          <w:rPr>
            <w:rStyle w:val="Hyperlink"/>
          </w:rPr>
          <w:t xml:space="preserve">34</w:t>
        </w:r>
      </w:hyperlink>
      <w:r>
        <w:t xml:space="preserve">.</w:t>
      </w:r>
      <w:r>
        <w:br w:type="textWrapping"/>
      </w:r>
      <w:r>
        <w:t xml:space="preserve">Daedalus,</w:t>
      </w:r>
      <w:r>
        <w:t xml:space="preserve"> </w:t>
      </w:r>
      <w:hyperlink r:id="rId270">
        <w:r>
          <w:rPr>
            <w:rStyle w:val="Hyperlink"/>
          </w:rPr>
          <w:t xml:space="preserve">31</w:t>
        </w:r>
      </w:hyperlink>
      <w:r>
        <w:t xml:space="preserve">.</w:t>
      </w:r>
      <w:r>
        <w:br w:type="textWrapping"/>
      </w:r>
      <w:r>
        <w:t xml:space="preserve">Daphne,</w:t>
      </w:r>
      <w:r>
        <w:t xml:space="preserve"> </w:t>
      </w:r>
      <w:hyperlink r:id="rId601">
        <w:r>
          <w:rPr>
            <w:rStyle w:val="Hyperlink"/>
          </w:rPr>
          <w:t xml:space="preserve">86</w:t>
        </w:r>
      </w:hyperlink>
      <w:r>
        <w:t xml:space="preserve">.</w:t>
      </w:r>
      <w:r>
        <w:br w:type="textWrapping"/>
      </w:r>
      <w:r>
        <w:t xml:space="preserve">Deianeira,</w:t>
      </w:r>
      <w:r>
        <w:t xml:space="preserve"> </w:t>
      </w:r>
      <w:hyperlink r:id="rId194">
        <w:r>
          <w:rPr>
            <w:rStyle w:val="Hyperlink"/>
          </w:rPr>
          <w:t xml:space="preserve">34</w:t>
        </w:r>
      </w:hyperlink>
      <w:r>
        <w:t xml:space="preserve">.</w:t>
      </w:r>
      <w:r>
        <w:br w:type="textWrapping"/>
      </w:r>
      <w:r>
        <w:rPr>
          <w:i/>
        </w:rPr>
        <w:t xml:space="preserve">Deiniades</w:t>
      </w:r>
      <w:r>
        <w:t xml:space="preserve">,</w:t>
      </w:r>
      <w:r>
        <w:t xml:space="preserve"> </w:t>
      </w:r>
      <w:hyperlink r:id="rId656">
        <w:r>
          <w:rPr>
            <w:rStyle w:val="Hyperlink"/>
          </w:rPr>
          <w:t xml:space="preserve">119</w:t>
        </w:r>
      </w:hyperlink>
      <w:r>
        <w:t xml:space="preserve">,</w:t>
      </w:r>
      <w:r>
        <w:t xml:space="preserve"> </w:t>
      </w:r>
      <w:hyperlink r:id="rId1109">
        <w:r>
          <w:rPr>
            <w:rStyle w:val="Hyperlink"/>
          </w:rPr>
          <w:t xml:space="preserve">123</w:t>
        </w:r>
      </w:hyperlink>
      <w:r>
        <w:t xml:space="preserve">.</w:t>
      </w:r>
      <w:r>
        <w:br w:type="textWrapping"/>
      </w:r>
      <w:r>
        <w:t xml:space="preserve">Delian (or Euboic) ware,</w:t>
      </w:r>
      <w:r>
        <w:t xml:space="preserve"> </w:t>
      </w:r>
      <w:hyperlink r:id="rId1194">
        <w:r>
          <w:rPr>
            <w:rStyle w:val="Hyperlink"/>
          </w:rPr>
          <w:t xml:space="preserve">53</w:t>
        </w:r>
      </w:hyperlink>
      <w:r>
        <w:t xml:space="preserve">,</w:t>
      </w:r>
      <w:r>
        <w:t xml:space="preserve"> </w:t>
      </w:r>
      <w:hyperlink r:id="rId592">
        <w:r>
          <w:rPr>
            <w:rStyle w:val="Hyperlink"/>
          </w:rPr>
          <w:t xml:space="preserve">81</w:t>
        </w:r>
      </w:hyperlink>
      <w:r>
        <w:t xml:space="preserve">.</w:t>
      </w:r>
      <w:r>
        <w:br w:type="textWrapping"/>
      </w:r>
      <w:r>
        <w:t xml:space="preserve">Delos,</w:t>
      </w:r>
      <w:r>
        <w:t xml:space="preserve"> </w:t>
      </w:r>
      <w:hyperlink r:id="rId292">
        <w:r>
          <w:rPr>
            <w:rStyle w:val="Hyperlink"/>
          </w:rPr>
          <w:t xml:space="preserve">25</w:t>
        </w:r>
      </w:hyperlink>
      <w:r>
        <w:t xml:space="preserve">,</w:t>
      </w:r>
      <w:r>
        <w:t xml:space="preserve"> </w:t>
      </w:r>
      <w:hyperlink r:id="rId1042">
        <w:r>
          <w:rPr>
            <w:rStyle w:val="Hyperlink"/>
          </w:rPr>
          <w:t xml:space="preserve">54</w:t>
        </w:r>
      </w:hyperlink>
      <w:r>
        <w:t xml:space="preserve">,</w:t>
      </w:r>
      <w:r>
        <w:t xml:space="preserve"> </w:t>
      </w:r>
      <w:hyperlink r:id="rId1044">
        <w:r>
          <w:rPr>
            <w:rStyle w:val="Hyperlink"/>
          </w:rPr>
          <w:t xml:space="preserve">55</w:t>
        </w:r>
      </w:hyperlink>
      <w:r>
        <w:t xml:space="preserve">,</w:t>
      </w:r>
      <w:r>
        <w:t xml:space="preserve"> </w:t>
      </w:r>
      <w:hyperlink r:id="rId1081">
        <w:r>
          <w:rPr>
            <w:rStyle w:val="Hyperlink"/>
          </w:rPr>
          <w:t xml:space="preserve">98</w:t>
        </w:r>
      </w:hyperlink>
      <w:r>
        <w:t xml:space="preserve">.</w:t>
      </w:r>
      <w:r>
        <w:br w:type="textWrapping"/>
      </w:r>
      <w:r>
        <w:t xml:space="preserve">Delphi,</w:t>
      </w:r>
      <w:r>
        <w:t xml:space="preserve"> </w:t>
      </w:r>
      <w:hyperlink r:id="rId254">
        <w:r>
          <w:rPr>
            <w:rStyle w:val="Hyperlink"/>
          </w:rPr>
          <w:t xml:space="preserve">26</w:t>
        </w:r>
      </w:hyperlink>
      <w:r>
        <w:t xml:space="preserve">.</w:t>
      </w:r>
      <w:r>
        <w:br w:type="textWrapping"/>
      </w:r>
      <w:r>
        <w:t xml:space="preserve">Delta, The,</w:t>
      </w:r>
      <w:r>
        <w:t xml:space="preserve"> </w:t>
      </w:r>
      <w:hyperlink r:id="rId1046">
        <w:r>
          <w:rPr>
            <w:rStyle w:val="Hyperlink"/>
          </w:rPr>
          <w:t xml:space="preserve">56</w:t>
        </w:r>
      </w:hyperlink>
      <w:r>
        <w:t xml:space="preserve">,</w:t>
      </w:r>
      <w:r>
        <w:t xml:space="preserve"> </w:t>
      </w:r>
      <w:hyperlink r:id="rId1206">
        <w:r>
          <w:rPr>
            <w:rStyle w:val="Hyperlink"/>
          </w:rPr>
          <w:t xml:space="preserve">59</w:t>
        </w:r>
      </w:hyperlink>
      <w:r>
        <w:t xml:space="preserve">.</w:t>
      </w:r>
      <w:r>
        <w:br w:type="textWrapping"/>
      </w:r>
      <w:r>
        <w:t xml:space="preserve">Demeter,</w:t>
      </w:r>
      <w:r>
        <w:t xml:space="preserve"> </w:t>
      </w:r>
      <w:hyperlink r:id="rId1130">
        <w:r>
          <w:rPr>
            <w:rStyle w:val="Hyperlink"/>
          </w:rPr>
          <w:t xml:space="preserve">135</w:t>
        </w:r>
      </w:hyperlink>
      <w:r>
        <w:t xml:space="preserve">.</w:t>
      </w:r>
      <w:r>
        <w:br w:type="textWrapping"/>
      </w:r>
      <w:r>
        <w:t xml:space="preserve">Dimini,</w:t>
      </w:r>
      <w:r>
        <w:t xml:space="preserve"> </w:t>
      </w:r>
      <w:hyperlink r:id="rId108">
        <w:r>
          <w:rPr>
            <w:rStyle w:val="Hyperlink"/>
          </w:rPr>
          <w:t xml:space="preserve">2</w:t>
        </w:r>
      </w:hyperlink>
      <w:r>
        <w:t xml:space="preserve">.</w:t>
      </w:r>
      <w:r>
        <w:br w:type="textWrapping"/>
      </w:r>
      <w:r>
        <w:t xml:space="preserve">Diomede,</w:t>
      </w:r>
      <w:r>
        <w:t xml:space="preserve"> </w:t>
      </w:r>
      <w:hyperlink r:id="rId1196">
        <w:r>
          <w:rPr>
            <w:rStyle w:val="Hyperlink"/>
          </w:rPr>
          <w:t xml:space="preserve">79</w:t>
        </w:r>
      </w:hyperlink>
      <w:r>
        <w:t xml:space="preserve">.</w:t>
      </w:r>
      <w:r>
        <w:br w:type="textWrapping"/>
      </w:r>
      <w:r>
        <w:t xml:space="preserve">Dionysos,</w:t>
      </w:r>
      <w:r>
        <w:t xml:space="preserve"> </w:t>
      </w:r>
      <w:hyperlink r:id="rId588">
        <w:r>
          <w:rPr>
            <w:rStyle w:val="Hyperlink"/>
          </w:rPr>
          <w:t xml:space="preserve">66</w:t>
        </w:r>
      </w:hyperlink>
      <w:r>
        <w:t xml:space="preserve">,</w:t>
      </w:r>
      <w:r>
        <w:t xml:space="preserve"> </w:t>
      </w:r>
      <w:hyperlink r:id="rId1065">
        <w:r>
          <w:rPr>
            <w:rStyle w:val="Hyperlink"/>
          </w:rPr>
          <w:t xml:space="preserve">82</w:t>
        </w:r>
      </w:hyperlink>
      <w:r>
        <w:t xml:space="preserve">,</w:t>
      </w:r>
      <w:r>
        <w:t xml:space="preserve"> </w:t>
      </w:r>
      <w:hyperlink r:id="rId590">
        <w:r>
          <w:rPr>
            <w:rStyle w:val="Hyperlink"/>
          </w:rPr>
          <w:t xml:space="preserve">96</w:t>
        </w:r>
      </w:hyperlink>
      <w:r>
        <w:t xml:space="preserve">,</w:t>
      </w:r>
      <w:r>
        <w:t xml:space="preserve"> </w:t>
      </w:r>
      <w:hyperlink r:id="rId1199">
        <w:r>
          <w:rPr>
            <w:rStyle w:val="Hyperlink"/>
          </w:rPr>
          <w:t xml:space="preserve">97</w:t>
        </w:r>
      </w:hyperlink>
      <w:r>
        <w:t xml:space="preserve">,</w:t>
      </w:r>
      <w:r>
        <w:t xml:space="preserve"> </w:t>
      </w:r>
      <w:hyperlink r:id="rId1083">
        <w:r>
          <w:rPr>
            <w:rStyle w:val="Hyperlink"/>
          </w:rPr>
          <w:t xml:space="preserve">100</w:t>
        </w:r>
      </w:hyperlink>
      <w:r>
        <w:t xml:space="preserve">,</w:t>
      </w:r>
      <w:r>
        <w:t xml:space="preserve"> </w:t>
      </w:r>
      <w:hyperlink r:id="rId829">
        <w:r>
          <w:rPr>
            <w:rStyle w:val="Hyperlink"/>
          </w:rPr>
          <w:t xml:space="preserve">106</w:t>
        </w:r>
      </w:hyperlink>
      <w:r>
        <w:t xml:space="preserve">,</w:t>
      </w:r>
      <w:r>
        <w:t xml:space="preserve"> </w:t>
      </w:r>
      <w:hyperlink r:id="rId668">
        <w:r>
          <w:rPr>
            <w:rStyle w:val="Hyperlink"/>
          </w:rPr>
          <w:t xml:space="preserve">108</w:t>
        </w:r>
      </w:hyperlink>
      <w:r>
        <w:t xml:space="preserve">,</w:t>
      </w:r>
      <w:r>
        <w:t xml:space="preserve"> </w:t>
      </w:r>
      <w:hyperlink r:id="rId941">
        <w:r>
          <w:rPr>
            <w:rStyle w:val="Hyperlink"/>
          </w:rPr>
          <w:t xml:space="preserve">148</w:t>
        </w:r>
      </w:hyperlink>
      <w:r>
        <w:t xml:space="preserve">,</w:t>
      </w:r>
      <w:r>
        <w:t xml:space="preserve"> </w:t>
      </w:r>
      <w:hyperlink r:id="rId1148">
        <w:r>
          <w:rPr>
            <w:rStyle w:val="Hyperlink"/>
          </w:rPr>
          <w:t xml:space="preserve">149</w:t>
        </w:r>
      </w:hyperlink>
      <w:r>
        <w:t xml:space="preserve">.</w:t>
      </w:r>
      <w:r>
        <w:br w:type="textWrapping"/>
      </w:r>
      <w:r>
        <w:t xml:space="preserve">Dipylon (Athens),</w:t>
      </w:r>
      <w:r>
        <w:t xml:space="preserve"> </w:t>
      </w:r>
      <w:hyperlink r:id="rId44">
        <w:r>
          <w:rPr>
            <w:rStyle w:val="Hyperlink"/>
          </w:rPr>
          <w:t xml:space="preserve">1</w:t>
        </w:r>
      </w:hyperlink>
      <w:r>
        <w:t xml:space="preserve">,</w:t>
      </w:r>
      <w:r>
        <w:t xml:space="preserve"> </w:t>
      </w:r>
      <w:hyperlink r:id="rId1204">
        <w:r>
          <w:rPr>
            <w:rStyle w:val="Hyperlink"/>
          </w:rPr>
          <w:t xml:space="preserve">24</w:t>
        </w:r>
      </w:hyperlink>
      <w:r>
        <w:t xml:space="preserve">,</w:t>
      </w:r>
      <w:r>
        <w:t xml:space="preserve"> </w:t>
      </w:r>
      <w:hyperlink r:id="rId218">
        <w:r>
          <w:rPr>
            <w:rStyle w:val="Hyperlink"/>
          </w:rPr>
          <w:t xml:space="preserve">27</w:t>
        </w:r>
      </w:hyperlink>
      <w:r>
        <w:t xml:space="preserve">,</w:t>
      </w:r>
      <w:r>
        <w:t xml:space="preserve"> </w:t>
      </w:r>
      <w:hyperlink r:id="rId1218">
        <w:r>
          <w:rPr>
            <w:rStyle w:val="Hyperlink"/>
          </w:rPr>
          <w:t xml:space="preserve">35</w:t>
        </w:r>
      </w:hyperlink>
      <w:r>
        <w:t xml:space="preserve">.</w:t>
      </w:r>
      <w:r>
        <w:br w:type="textWrapping"/>
      </w:r>
      <w:r>
        <w:t xml:space="preserve">Dörpfeld (Wilhelm),</w:t>
      </w:r>
      <w:r>
        <w:t xml:space="preserve"> </w:t>
      </w:r>
      <w:hyperlink r:id="rId998">
        <w:r>
          <w:rPr>
            <w:rStyle w:val="Hyperlink"/>
          </w:rPr>
          <w:t xml:space="preserve">4</w:t>
        </w:r>
      </w:hyperlink>
      <w:r>
        <w:t xml:space="preserve">.</w:t>
      </w:r>
      <w:r>
        <w:br w:type="textWrapping"/>
      </w:r>
      <w:r>
        <w:t xml:space="preserve">Dorians, The,</w:t>
      </w:r>
      <w:r>
        <w:t xml:space="preserve"> </w:t>
      </w:r>
      <w:hyperlink r:id="rId1193">
        <w:r>
          <w:rPr>
            <w:rStyle w:val="Hyperlink"/>
          </w:rPr>
          <w:t xml:space="preserve">17</w:t>
        </w:r>
      </w:hyperlink>
      <w:r>
        <w:t xml:space="preserve">,</w:t>
      </w:r>
      <w:r>
        <w:t xml:space="preserve"> </w:t>
      </w:r>
      <w:hyperlink r:id="rId1208">
        <w:r>
          <w:rPr>
            <w:rStyle w:val="Hyperlink"/>
          </w:rPr>
          <w:t xml:space="preserve">19</w:t>
        </w:r>
      </w:hyperlink>
      <w:r>
        <w:t xml:space="preserve">.</w:t>
      </w:r>
      <w:r>
        <w:br w:type="textWrapping"/>
      </w:r>
      <w:r>
        <w:rPr>
          <w:i/>
        </w:rPr>
        <w:t xml:space="preserve">Duris</w:t>
      </w:r>
      <w:r>
        <w:t xml:space="preserve">,</w:t>
      </w:r>
      <w:r>
        <w:t xml:space="preserve"> </w:t>
      </w:r>
      <w:hyperlink r:id="rId1103">
        <w:r>
          <w:rPr>
            <w:rStyle w:val="Hyperlink"/>
          </w:rPr>
          <w:t xml:space="preserve">120</w:t>
        </w:r>
      </w:hyperlink>
      <w:r>
        <w:t xml:space="preserve">,</w:t>
      </w:r>
      <w:r>
        <w:t xml:space="preserve"> </w:t>
      </w:r>
      <w:hyperlink r:id="rId1115">
        <w:r>
          <w:rPr>
            <w:rStyle w:val="Hyperlink"/>
          </w:rPr>
          <w:t xml:space="preserve">126</w:t>
        </w:r>
      </w:hyperlink>
      <w:r>
        <w:t xml:space="preserve">,</w:t>
      </w:r>
      <w:r>
        <w:t xml:space="preserve"> </w:t>
      </w:r>
      <w:hyperlink r:id="rId1120">
        <w:r>
          <w:rPr>
            <w:rStyle w:val="Hyperlink"/>
          </w:rPr>
          <w:t xml:space="preserve">129</w:t>
        </w:r>
      </w:hyperlink>
      <w:r>
        <w:t xml:space="preserve">,</w:t>
      </w:r>
      <w:r>
        <w:t xml:space="preserve"> </w:t>
      </w:r>
      <w:hyperlink r:id="rId1122">
        <w:r>
          <w:rPr>
            <w:rStyle w:val="Hyperlink"/>
          </w:rPr>
          <w:t xml:space="preserve">130</w:t>
        </w:r>
      </w:hyperlink>
      <w:r>
        <w:t xml:space="preserve">,</w:t>
      </w:r>
      <w:r>
        <w:t xml:space="preserve"> </w:t>
      </w:r>
      <w:hyperlink r:id="rId1124">
        <w:r>
          <w:rPr>
            <w:rStyle w:val="Hyperlink"/>
          </w:rPr>
          <w:t xml:space="preserve">131</w:t>
        </w:r>
      </w:hyperlink>
      <w:r>
        <w:t xml:space="preserve">,</w:t>
      </w:r>
      <w:r>
        <w:t xml:space="preserve"> </w:t>
      </w:r>
      <w:hyperlink r:id="rId1135">
        <w:r>
          <w:rPr>
            <w:rStyle w:val="Hyperlink"/>
          </w:rPr>
          <w:t xml:space="preserve">139</w:t>
        </w:r>
      </w:hyperlink>
      <w:r>
        <w:t xml:space="preserve">.</w:t>
      </w:r>
      <w:r>
        <w:br w:type="textWrapping"/>
      </w:r>
      <w:r>
        <w:br w:type="textWrapping"/>
      </w:r>
      <w:bookmarkStart w:id="1224" w:name="E"/>
      <w:bookmarkEnd w:id="1224"/>
      <w:r>
        <w:t xml:space="preserve">E</w:t>
      </w:r>
      <w:r>
        <w:t xml:space="preserve">GYPT,</w:t>
      </w:r>
      <w:r>
        <w:t xml:space="preserve"> </w:t>
      </w:r>
      <w:hyperlink r:id="rId1225">
        <w:r>
          <w:rPr>
            <w:rStyle w:val="Hyperlink"/>
          </w:rPr>
          <w:t xml:space="preserve">9</w:t>
        </w:r>
      </w:hyperlink>
      <w:r>
        <w:t xml:space="preserve">,</w:t>
      </w:r>
      <w:r>
        <w:t xml:space="preserve"> </w:t>
      </w:r>
      <w:hyperlink r:id="rId243">
        <w:r>
          <w:rPr>
            <w:rStyle w:val="Hyperlink"/>
          </w:rPr>
          <w:t xml:space="preserve">15</w:t>
        </w:r>
      </w:hyperlink>
      <w:r>
        <w:t xml:space="preserve">,</w:t>
      </w:r>
      <w:r>
        <w:t xml:space="preserve"> </w:t>
      </w:r>
      <w:hyperlink r:id="rId568">
        <w:r>
          <w:rPr>
            <w:rStyle w:val="Hyperlink"/>
          </w:rPr>
          <w:t xml:space="preserve">83</w:t>
        </w:r>
      </w:hyperlink>
      <w:r>
        <w:t xml:space="preserve">.</w:t>
      </w:r>
      <w:r>
        <w:br w:type="textWrapping"/>
      </w:r>
      <w:r>
        <w:t xml:space="preserve">Egyptian,</w:t>
      </w:r>
      <w:r>
        <w:t xml:space="preserve"> </w:t>
      </w:r>
      <w:hyperlink r:id="rId1072">
        <w:r>
          <w:rPr>
            <w:rStyle w:val="Hyperlink"/>
          </w:rPr>
          <w:t xml:space="preserve">89</w:t>
        </w:r>
      </w:hyperlink>
      <w:r>
        <w:t xml:space="preserve">.</w:t>
      </w:r>
      <w:r>
        <w:br w:type="textWrapping"/>
      </w:r>
      <w:r>
        <w:t xml:space="preserve">Eleusis,</w:t>
      </w:r>
      <w:r>
        <w:t xml:space="preserve"> </w:t>
      </w:r>
      <w:hyperlink r:id="rId1000">
        <w:r>
          <w:rPr>
            <w:rStyle w:val="Hyperlink"/>
          </w:rPr>
          <w:t xml:space="preserve">6</w:t>
        </w:r>
      </w:hyperlink>
      <w:r>
        <w:t xml:space="preserve">,</w:t>
      </w:r>
      <w:r>
        <w:t xml:space="preserve"> </w:t>
      </w:r>
      <w:hyperlink r:id="rId292">
        <w:r>
          <w:rPr>
            <w:rStyle w:val="Hyperlink"/>
          </w:rPr>
          <w:t xml:space="preserve">25</w:t>
        </w:r>
      </w:hyperlink>
      <w:r>
        <w:t xml:space="preserve">,</w:t>
      </w:r>
      <w:r>
        <w:t xml:space="preserve"> </w:t>
      </w:r>
      <w:hyperlink r:id="rId254">
        <w:r>
          <w:rPr>
            <w:rStyle w:val="Hyperlink"/>
          </w:rPr>
          <w:t xml:space="preserve">26</w:t>
        </w:r>
      </w:hyperlink>
      <w:r>
        <w:t xml:space="preserve">.</w:t>
      </w:r>
      <w:r>
        <w:br w:type="textWrapping"/>
      </w:r>
      <w:r>
        <w:t xml:space="preserve">Eos,</w:t>
      </w:r>
      <w:r>
        <w:t xml:space="preserve"> </w:t>
      </w:r>
      <w:hyperlink r:id="rId1122">
        <w:r>
          <w:rPr>
            <w:rStyle w:val="Hyperlink"/>
          </w:rPr>
          <w:t xml:space="preserve">130</w:t>
        </w:r>
      </w:hyperlink>
      <w:r>
        <w:t xml:space="preserve">,</w:t>
      </w:r>
      <w:r>
        <w:t xml:space="preserve"> </w:t>
      </w:r>
      <w:hyperlink r:id="rId1130">
        <w:r>
          <w:rPr>
            <w:rStyle w:val="Hyperlink"/>
          </w:rPr>
          <w:t xml:space="preserve">135</w:t>
        </w:r>
      </w:hyperlink>
      <w:r>
        <w:t xml:space="preserve">.</w:t>
      </w:r>
      <w:r>
        <w:br w:type="textWrapping"/>
      </w:r>
      <w:r>
        <w:t xml:space="preserve">Ephesian sculpture,</w:t>
      </w:r>
      <w:r>
        <w:t xml:space="preserve"> </w:t>
      </w:r>
      <w:hyperlink r:id="rId1070">
        <w:r>
          <w:rPr>
            <w:rStyle w:val="Hyperlink"/>
          </w:rPr>
          <w:t xml:space="preserve">88</w:t>
        </w:r>
      </w:hyperlink>
      <w:r>
        <w:t xml:space="preserve">.</w:t>
      </w:r>
      <w:r>
        <w:br w:type="textWrapping"/>
      </w:r>
      <w:r>
        <w:rPr>
          <w:i/>
        </w:rPr>
        <w:t xml:space="preserve">Epiktetos</w:t>
      </w:r>
      <w:r>
        <w:t xml:space="preserve">,</w:t>
      </w:r>
      <w:r>
        <w:t xml:space="preserve"> </w:t>
      </w:r>
      <w:hyperlink r:id="rId668">
        <w:r>
          <w:rPr>
            <w:rStyle w:val="Hyperlink"/>
          </w:rPr>
          <w:t xml:space="preserve">108</w:t>
        </w:r>
      </w:hyperlink>
      <w:r>
        <w:t xml:space="preserve">,</w:t>
      </w:r>
      <w:r>
        <w:t xml:space="preserve"> </w:t>
      </w:r>
      <w:hyperlink r:id="rId655">
        <w:r>
          <w:rPr>
            <w:rStyle w:val="Hyperlink"/>
          </w:rPr>
          <w:t xml:space="preserve">114</w:t>
        </w:r>
      </w:hyperlink>
      <w:r>
        <w:t xml:space="preserve">,</w:t>
      </w:r>
      <w:r>
        <w:t xml:space="preserve"> </w:t>
      </w:r>
      <w:hyperlink r:id="rId1105">
        <w:r>
          <w:rPr>
            <w:rStyle w:val="Hyperlink"/>
          </w:rPr>
          <w:t xml:space="preserve">121</w:t>
        </w:r>
      </w:hyperlink>
      <w:r>
        <w:t xml:space="preserve">,</w:t>
      </w:r>
      <w:r>
        <w:t xml:space="preserve"> </w:t>
      </w:r>
      <w:hyperlink r:id="rId1107">
        <w:r>
          <w:rPr>
            <w:rStyle w:val="Hyperlink"/>
          </w:rPr>
          <w:t xml:space="preserve">122</w:t>
        </w:r>
      </w:hyperlink>
      <w:r>
        <w:t xml:space="preserve">,</w:t>
      </w:r>
      <w:r>
        <w:t xml:space="preserve"> </w:t>
      </w:r>
      <w:hyperlink r:id="rId1109">
        <w:r>
          <w:rPr>
            <w:rStyle w:val="Hyperlink"/>
          </w:rPr>
          <w:t xml:space="preserve">123</w:t>
        </w:r>
      </w:hyperlink>
      <w:r>
        <w:t xml:space="preserve">,</w:t>
      </w:r>
      <w:r>
        <w:t xml:space="preserve"> </w:t>
      </w:r>
      <w:hyperlink r:id="rId1111">
        <w:r>
          <w:rPr>
            <w:rStyle w:val="Hyperlink"/>
          </w:rPr>
          <w:t xml:space="preserve">124</w:t>
        </w:r>
      </w:hyperlink>
      <w:r>
        <w:t xml:space="preserve">.</w:t>
      </w:r>
      <w:r>
        <w:br w:type="textWrapping"/>
      </w:r>
      <w:r>
        <w:t xml:space="preserve">Epilykos (kalos),</w:t>
      </w:r>
      <w:r>
        <w:t xml:space="preserve"> </w:t>
      </w:r>
      <w:hyperlink r:id="rId1103">
        <w:r>
          <w:rPr>
            <w:rStyle w:val="Hyperlink"/>
          </w:rPr>
          <w:t xml:space="preserve">120-3</w:t>
        </w:r>
      </w:hyperlink>
      <w:r>
        <w:t xml:space="preserve">.</w:t>
      </w:r>
      <w:r>
        <w:br w:type="textWrapping"/>
      </w:r>
      <w:r>
        <w:t xml:space="preserve">Eretria,</w:t>
      </w:r>
      <w:r>
        <w:t xml:space="preserve"> </w:t>
      </w:r>
      <w:hyperlink r:id="rId292">
        <w:r>
          <w:rPr>
            <w:rStyle w:val="Hyperlink"/>
          </w:rPr>
          <w:t xml:space="preserve">25</w:t>
        </w:r>
      </w:hyperlink>
      <w:r>
        <w:t xml:space="preserve">,</w:t>
      </w:r>
      <w:r>
        <w:t xml:space="preserve"> </w:t>
      </w:r>
      <w:hyperlink r:id="rId296">
        <w:r>
          <w:rPr>
            <w:rStyle w:val="Hyperlink"/>
          </w:rPr>
          <w:t xml:space="preserve">52</w:t>
        </w:r>
      </w:hyperlink>
      <w:r>
        <w:t xml:space="preserve">,</w:t>
      </w:r>
      <w:r>
        <w:t xml:space="preserve"> </w:t>
      </w:r>
      <w:hyperlink r:id="rId1078">
        <w:r>
          <w:rPr>
            <w:rStyle w:val="Hyperlink"/>
          </w:rPr>
          <w:t xml:space="preserve">94</w:t>
        </w:r>
      </w:hyperlink>
      <w:r>
        <w:t xml:space="preserve">.</w:t>
      </w:r>
      <w:r>
        <w:br w:type="textWrapping"/>
      </w:r>
      <w:r>
        <w:rPr>
          <w:i/>
        </w:rPr>
        <w:t xml:space="preserve">Eretria master, The</w:t>
      </w:r>
      <w:r>
        <w:t xml:space="preserve">,</w:t>
      </w:r>
      <w:r>
        <w:t xml:space="preserve"> </w:t>
      </w:r>
      <w:hyperlink r:id="rId941">
        <w:r>
          <w:rPr>
            <w:rStyle w:val="Hyperlink"/>
          </w:rPr>
          <w:t xml:space="preserve">148</w:t>
        </w:r>
      </w:hyperlink>
      <w:r>
        <w:t xml:space="preserve">,</w:t>
      </w:r>
      <w:r>
        <w:t xml:space="preserve"> </w:t>
      </w:r>
      <w:hyperlink r:id="rId1154">
        <w:r>
          <w:rPr>
            <w:rStyle w:val="Hyperlink"/>
          </w:rPr>
          <w:t xml:space="preserve">152</w:t>
        </w:r>
      </w:hyperlink>
      <w:r>
        <w:t xml:space="preserve">,</w:t>
      </w:r>
      <w:r>
        <w:t xml:space="preserve"> </w:t>
      </w:r>
      <w:hyperlink r:id="rId1192">
        <w:r>
          <w:rPr>
            <w:rStyle w:val="Hyperlink"/>
          </w:rPr>
          <w:t xml:space="preserve">153</w:t>
        </w:r>
      </w:hyperlink>
      <w:r>
        <w:t xml:space="preserve">.</w:t>
      </w:r>
      <w:r>
        <w:br w:type="textWrapping"/>
      </w:r>
      <w:r>
        <w:rPr>
          <w:i/>
        </w:rPr>
        <w:t xml:space="preserve">Erginos</w:t>
      </w:r>
      <w:r>
        <w:t xml:space="preserve">,</w:t>
      </w:r>
      <w:r>
        <w:t xml:space="preserve"> </w:t>
      </w:r>
      <w:hyperlink r:id="rId1152">
        <w:r>
          <w:rPr>
            <w:rStyle w:val="Hyperlink"/>
          </w:rPr>
          <w:t xml:space="preserve">151</w:t>
        </w:r>
      </w:hyperlink>
      <w:r>
        <w:t xml:space="preserve">.</w:t>
      </w:r>
      <w:r>
        <w:br w:type="textWrapping"/>
      </w:r>
      <w:r>
        <w:rPr>
          <w:i/>
        </w:rPr>
        <w:t xml:space="preserve">Ergoteles</w:t>
      </w:r>
      <w:r>
        <w:t xml:space="preserve">,</w:t>
      </w:r>
      <w:r>
        <w:t xml:space="preserve"> </w:t>
      </w:r>
      <w:hyperlink r:id="rId612">
        <w:r>
          <w:rPr>
            <w:rStyle w:val="Hyperlink"/>
          </w:rPr>
          <w:t xml:space="preserve">101</w:t>
        </w:r>
      </w:hyperlink>
      <w:r>
        <w:t xml:space="preserve">.</w:t>
      </w:r>
      <w:r>
        <w:br w:type="textWrapping"/>
      </w:r>
      <w:r>
        <w:rPr>
          <w:i/>
        </w:rPr>
        <w:t xml:space="preserve">Ergotimos</w:t>
      </w:r>
      <w:r>
        <w:t xml:space="preserve">,</w:t>
      </w:r>
      <w:r>
        <w:t xml:space="preserve"> </w:t>
      </w:r>
      <w:hyperlink r:id="rId1199">
        <w:r>
          <w:rPr>
            <w:rStyle w:val="Hyperlink"/>
          </w:rPr>
          <w:t xml:space="preserve">97</w:t>
        </w:r>
      </w:hyperlink>
      <w:r>
        <w:t xml:space="preserve">,</w:t>
      </w:r>
      <w:r>
        <w:t xml:space="preserve"> </w:t>
      </w:r>
      <w:hyperlink r:id="rId1083">
        <w:r>
          <w:rPr>
            <w:rStyle w:val="Hyperlink"/>
          </w:rPr>
          <w:t xml:space="preserve">100</w:t>
        </w:r>
      </w:hyperlink>
      <w:r>
        <w:t xml:space="preserve">,</w:t>
      </w:r>
      <w:r>
        <w:t xml:space="preserve"> </w:t>
      </w:r>
      <w:hyperlink r:id="rId612">
        <w:r>
          <w:rPr>
            <w:rStyle w:val="Hyperlink"/>
          </w:rPr>
          <w:t xml:space="preserve">101</w:t>
        </w:r>
      </w:hyperlink>
      <w:r>
        <w:t xml:space="preserve">,</w:t>
      </w:r>
      <w:r>
        <w:t xml:space="preserve"> </w:t>
      </w:r>
      <w:hyperlink r:id="rId670">
        <w:r>
          <w:rPr>
            <w:rStyle w:val="Hyperlink"/>
          </w:rPr>
          <w:t xml:space="preserve">103</w:t>
        </w:r>
      </w:hyperlink>
      <w:r>
        <w:t xml:space="preserve">.</w:t>
      </w:r>
      <w:r>
        <w:br w:type="textWrapping"/>
      </w:r>
      <w:r>
        <w:t xml:space="preserve">Eriphyle,</w:t>
      </w:r>
      <w:r>
        <w:t xml:space="preserve"> </w:t>
      </w:r>
      <w:hyperlink r:id="rId1198">
        <w:r>
          <w:rPr>
            <w:rStyle w:val="Hyperlink"/>
          </w:rPr>
          <w:t xml:space="preserve">73</w:t>
        </w:r>
      </w:hyperlink>
      <w:r>
        <w:t xml:space="preserve">,</w:t>
      </w:r>
      <w:r>
        <w:t xml:space="preserve"> </w:t>
      </w:r>
      <w:hyperlink r:id="rId1140">
        <w:r>
          <w:rPr>
            <w:rStyle w:val="Hyperlink"/>
          </w:rPr>
          <w:t xml:space="preserve">143</w:t>
        </w:r>
      </w:hyperlink>
      <w:r>
        <w:t xml:space="preserve">,</w:t>
      </w:r>
      <w:r>
        <w:t xml:space="preserve"> </w:t>
      </w:r>
      <w:hyperlink r:id="rId1142">
        <w:r>
          <w:rPr>
            <w:rStyle w:val="Hyperlink"/>
          </w:rPr>
          <w:t xml:space="preserve">144</w:t>
        </w:r>
      </w:hyperlink>
      <w:r>
        <w:t xml:space="preserve">.</w:t>
      </w:r>
      <w:r>
        <w:br w:type="textWrapping"/>
      </w:r>
      <w:r>
        <w:t xml:space="preserve">Ethos,</w:t>
      </w:r>
      <w:r>
        <w:t xml:space="preserve"> </w:t>
      </w:r>
      <w:hyperlink r:id="rId54">
        <w:r>
          <w:rPr>
            <w:rStyle w:val="Hyperlink"/>
          </w:rPr>
          <w:t xml:space="preserve">133</w:t>
        </w:r>
      </w:hyperlink>
      <w:r>
        <w:t xml:space="preserve">,</w:t>
      </w:r>
      <w:r>
        <w:t xml:space="preserve"> </w:t>
      </w:r>
      <w:hyperlink r:id="rId712">
        <w:r>
          <w:rPr>
            <w:rStyle w:val="Hyperlink"/>
          </w:rPr>
          <w:t xml:space="preserve">142</w:t>
        </w:r>
      </w:hyperlink>
      <w:r>
        <w:t xml:space="preserve">.</w:t>
      </w:r>
      <w:r>
        <w:br w:type="textWrapping"/>
      </w:r>
      <w:r>
        <w:t xml:space="preserve">Etruria,</w:t>
      </w:r>
      <w:r>
        <w:t xml:space="preserve"> </w:t>
      </w:r>
      <w:hyperlink r:id="rId1074">
        <w:r>
          <w:rPr>
            <w:rStyle w:val="Hyperlink"/>
          </w:rPr>
          <w:t xml:space="preserve">90</w:t>
        </w:r>
      </w:hyperlink>
      <w:r>
        <w:t xml:space="preserve">,</w:t>
      </w:r>
      <w:r>
        <w:t xml:space="preserve"> </w:t>
      </w:r>
      <w:hyperlink r:id="rId1219">
        <w:r>
          <w:rPr>
            <w:rStyle w:val="Hyperlink"/>
          </w:rPr>
          <w:t xml:space="preserve">91</w:t>
        </w:r>
      </w:hyperlink>
      <w:r>
        <w:t xml:space="preserve">,</w:t>
      </w:r>
      <w:r>
        <w:t xml:space="preserve"> </w:t>
      </w:r>
      <w:hyperlink r:id="rId1078">
        <w:r>
          <w:rPr>
            <w:rStyle w:val="Hyperlink"/>
          </w:rPr>
          <w:t xml:space="preserve">94</w:t>
        </w:r>
      </w:hyperlink>
      <w:r>
        <w:t xml:space="preserve">,</w:t>
      </w:r>
      <w:r>
        <w:t xml:space="preserve"> </w:t>
      </w:r>
      <w:hyperlink r:id="rId657">
        <w:r>
          <w:rPr>
            <w:rStyle w:val="Hyperlink"/>
          </w:rPr>
          <w:t xml:space="preserve">99</w:t>
        </w:r>
      </w:hyperlink>
      <w:r>
        <w:t xml:space="preserve">,</w:t>
      </w:r>
      <w:r>
        <w:t xml:space="preserve"> </w:t>
      </w:r>
      <w:hyperlink r:id="rId1158">
        <w:r>
          <w:rPr>
            <w:rStyle w:val="Hyperlink"/>
          </w:rPr>
          <w:t xml:space="preserve">156</w:t>
        </w:r>
      </w:hyperlink>
      <w:r>
        <w:t xml:space="preserve">.</w:t>
      </w:r>
      <w:r>
        <w:br w:type="textWrapping"/>
      </w:r>
      <w:r>
        <w:t xml:space="preserve">Etruscan,</w:t>
      </w:r>
      <w:r>
        <w:t xml:space="preserve"> </w:t>
      </w:r>
      <w:hyperlink r:id="rId44">
        <w:r>
          <w:rPr>
            <w:rStyle w:val="Hyperlink"/>
          </w:rPr>
          <w:t xml:space="preserve">1</w:t>
        </w:r>
      </w:hyperlink>
      <w:r>
        <w:t xml:space="preserve">,</w:t>
      </w:r>
      <w:r>
        <w:t xml:space="preserve"> </w:t>
      </w:r>
      <w:hyperlink r:id="rId1218">
        <w:r>
          <w:rPr>
            <w:rStyle w:val="Hyperlink"/>
          </w:rPr>
          <w:t xml:space="preserve">35</w:t>
        </w:r>
      </w:hyperlink>
      <w:r>
        <w:t xml:space="preserve">,</w:t>
      </w:r>
      <w:r>
        <w:t xml:space="preserve"> </w:t>
      </w:r>
      <w:hyperlink r:id="rId1074">
        <w:r>
          <w:rPr>
            <w:rStyle w:val="Hyperlink"/>
          </w:rPr>
          <w:t xml:space="preserve">90</w:t>
        </w:r>
      </w:hyperlink>
      <w:r>
        <w:t xml:space="preserve">.</w:t>
      </w:r>
      <w:r>
        <w:br w:type="textWrapping"/>
      </w:r>
      <w:r>
        <w:t xml:space="preserve">Euboea,</w:t>
      </w:r>
      <w:r>
        <w:t xml:space="preserve"> </w:t>
      </w:r>
      <w:hyperlink r:id="rId292">
        <w:r>
          <w:rPr>
            <w:rStyle w:val="Hyperlink"/>
          </w:rPr>
          <w:t xml:space="preserve">25</w:t>
        </w:r>
      </w:hyperlink>
      <w:r>
        <w:t xml:space="preserve">,</w:t>
      </w:r>
      <w:r>
        <w:t xml:space="preserve"> </w:t>
      </w:r>
      <w:hyperlink r:id="rId296">
        <w:r>
          <w:rPr>
            <w:rStyle w:val="Hyperlink"/>
          </w:rPr>
          <w:t xml:space="preserve">52</w:t>
        </w:r>
      </w:hyperlink>
      <w:r>
        <w:t xml:space="preserve">.</w:t>
      </w:r>
      <w:r>
        <w:br w:type="textWrapping"/>
      </w:r>
      <w:r>
        <w:t xml:space="preserve">Euboic (or Delian) ware,</w:t>
      </w:r>
      <w:r>
        <w:t xml:space="preserve"> </w:t>
      </w:r>
      <w:hyperlink r:id="rId1194">
        <w:r>
          <w:rPr>
            <w:rStyle w:val="Hyperlink"/>
          </w:rPr>
          <w:t xml:space="preserve">53</w:t>
        </w:r>
      </w:hyperlink>
      <w:r>
        <w:t xml:space="preserve">.</w:t>
      </w:r>
      <w:r>
        <w:br w:type="textWrapping"/>
      </w:r>
      <w:r>
        <w:rPr>
          <w:i/>
        </w:rPr>
        <w:t xml:space="preserve">Eucheiros</w:t>
      </w:r>
      <w:r>
        <w:t xml:space="preserve">,</w:t>
      </w:r>
      <w:r>
        <w:t xml:space="preserve"> </w:t>
      </w:r>
      <w:hyperlink r:id="rId612">
        <w:r>
          <w:rPr>
            <w:rStyle w:val="Hyperlink"/>
          </w:rPr>
          <w:t xml:space="preserve">101</w:t>
        </w:r>
      </w:hyperlink>
      <w:r>
        <w:t xml:space="preserve">.</w:t>
      </w:r>
      <w:r>
        <w:br w:type="textWrapping"/>
      </w:r>
      <w:r>
        <w:rPr>
          <w:i/>
        </w:rPr>
        <w:t xml:space="preserve">Eumares</w:t>
      </w:r>
      <w:r>
        <w:t xml:space="preserve">,</w:t>
      </w:r>
      <w:r>
        <w:t xml:space="preserve"> </w:t>
      </w:r>
      <w:hyperlink r:id="rId52">
        <w:r>
          <w:rPr>
            <w:rStyle w:val="Hyperlink"/>
          </w:rPr>
          <w:t xml:space="preserve">111</w:t>
        </w:r>
      </w:hyperlink>
      <w:r>
        <w:t xml:space="preserve">,</w:t>
      </w:r>
      <w:r>
        <w:t xml:space="preserve"> </w:t>
      </w:r>
      <w:hyperlink r:id="rId613">
        <w:r>
          <w:rPr>
            <w:rStyle w:val="Hyperlink"/>
          </w:rPr>
          <w:t xml:space="preserve">112</w:t>
        </w:r>
      </w:hyperlink>
      <w:r>
        <w:t xml:space="preserve">.</w:t>
      </w:r>
      <w:r>
        <w:br w:type="textWrapping"/>
      </w:r>
      <w:r>
        <w:t xml:space="preserve">Euphorbos plate,</w:t>
      </w:r>
      <w:r>
        <w:t xml:space="preserve"> </w:t>
      </w:r>
      <w:hyperlink r:id="rId1048">
        <w:r>
          <w:rPr>
            <w:rStyle w:val="Hyperlink"/>
          </w:rPr>
          <w:t xml:space="preserve">58</w:t>
        </w:r>
      </w:hyperlink>
      <w:r>
        <w:t xml:space="preserve">.</w:t>
      </w:r>
      <w:r>
        <w:br w:type="textWrapping"/>
      </w:r>
      <w:bookmarkStart w:id="1226" w:name="page_178"/>
      <w:r>
        <w:t xml:space="preserve">{178}</w:t>
      </w:r>
      <w:bookmarkEnd w:id="1226"/>
      <w:r>
        <w:t xml:space="preserve">Euphrates, The,</w:t>
      </w:r>
      <w:r>
        <w:t xml:space="preserve"> </w:t>
      </w:r>
      <w:hyperlink r:id="rId1005">
        <w:r>
          <w:rPr>
            <w:rStyle w:val="Hyperlink"/>
          </w:rPr>
          <w:t xml:space="preserve">12</w:t>
        </w:r>
      </w:hyperlink>
      <w:r>
        <w:t xml:space="preserve">.</w:t>
      </w:r>
      <w:r>
        <w:br w:type="textWrapping"/>
      </w:r>
      <w:r>
        <w:rPr>
          <w:i/>
        </w:rPr>
        <w:t xml:space="preserve">Euphronios</w:t>
      </w:r>
      <w:r>
        <w:t xml:space="preserve">,</w:t>
      </w:r>
      <w:r>
        <w:t xml:space="preserve"> </w:t>
      </w:r>
      <w:hyperlink r:id="rId46">
        <w:r>
          <w:rPr>
            <w:rStyle w:val="Hyperlink"/>
          </w:rPr>
          <w:t xml:space="preserve">18</w:t>
        </w:r>
      </w:hyperlink>
      <w:r>
        <w:t xml:space="preserve">,</w:t>
      </w:r>
      <w:r>
        <w:t xml:space="preserve"> </w:t>
      </w:r>
      <w:hyperlink r:id="rId604">
        <w:r>
          <w:rPr>
            <w:rStyle w:val="Hyperlink"/>
          </w:rPr>
          <w:t xml:space="preserve">109</w:t>
        </w:r>
      </w:hyperlink>
      <w:r>
        <w:t xml:space="preserve">,</w:t>
      </w:r>
      <w:r>
        <w:t xml:space="preserve"> </w:t>
      </w:r>
      <w:hyperlink r:id="rId655">
        <w:r>
          <w:rPr>
            <w:rStyle w:val="Hyperlink"/>
          </w:rPr>
          <w:t xml:space="preserve">114</w:t>
        </w:r>
      </w:hyperlink>
      <w:r>
        <w:t xml:space="preserve">,</w:t>
      </w:r>
      <w:r>
        <w:t xml:space="preserve"> </w:t>
      </w:r>
      <w:hyperlink r:id="rId1096">
        <w:r>
          <w:rPr>
            <w:rStyle w:val="Hyperlink"/>
          </w:rPr>
          <w:t xml:space="preserve">116</w:t>
        </w:r>
      </w:hyperlink>
      <w:r>
        <w:t xml:space="preserve">,</w:t>
      </w:r>
      <w:r>
        <w:t xml:space="preserve"> </w:t>
      </w:r>
      <w:hyperlink r:id="rId1098">
        <w:r>
          <w:rPr>
            <w:rStyle w:val="Hyperlink"/>
          </w:rPr>
          <w:t xml:space="preserve">117</w:t>
        </w:r>
      </w:hyperlink>
      <w:r>
        <w:t xml:space="preserve">,</w:t>
      </w:r>
      <w:r>
        <w:t xml:space="preserve"> </w:t>
      </w:r>
      <w:hyperlink r:id="rId1103">
        <w:r>
          <w:rPr>
            <w:rStyle w:val="Hyperlink"/>
          </w:rPr>
          <w:t xml:space="preserve">120</w:t>
        </w:r>
      </w:hyperlink>
      <w:r>
        <w:t xml:space="preserve">,</w:t>
      </w:r>
      <w:r>
        <w:t xml:space="preserve"> </w:t>
      </w:r>
      <w:hyperlink r:id="rId1107">
        <w:r>
          <w:rPr>
            <w:rStyle w:val="Hyperlink"/>
          </w:rPr>
          <w:t xml:space="preserve">122-9</w:t>
        </w:r>
      </w:hyperlink>
      <w:r>
        <w:t xml:space="preserve">,</w:t>
      </w:r>
      <w:r>
        <w:t xml:space="preserve"> </w:t>
      </w:r>
      <w:hyperlink r:id="rId1124">
        <w:r>
          <w:rPr>
            <w:rStyle w:val="Hyperlink"/>
          </w:rPr>
          <w:t xml:space="preserve">131</w:t>
        </w:r>
      </w:hyperlink>
      <w:r>
        <w:t xml:space="preserve">,</w:t>
      </w:r>
      <w:r>
        <w:t xml:space="preserve"> </w:t>
      </w:r>
      <w:hyperlink r:id="rId54">
        <w:r>
          <w:rPr>
            <w:rStyle w:val="Hyperlink"/>
          </w:rPr>
          <w:t xml:space="preserve">133</w:t>
        </w:r>
      </w:hyperlink>
      <w:r>
        <w:t xml:space="preserve">,</w:t>
      </w:r>
      <w:r>
        <w:t xml:space="preserve"> </w:t>
      </w:r>
      <w:hyperlink r:id="rId892">
        <w:r>
          <w:rPr>
            <w:rStyle w:val="Hyperlink"/>
          </w:rPr>
          <w:t xml:space="preserve">134</w:t>
        </w:r>
      </w:hyperlink>
      <w:r>
        <w:t xml:space="preserve">,</w:t>
      </w:r>
      <w:r>
        <w:t xml:space="preserve"> </w:t>
      </w:r>
      <w:hyperlink r:id="rId1130">
        <w:r>
          <w:rPr>
            <w:rStyle w:val="Hyperlink"/>
          </w:rPr>
          <w:t xml:space="preserve">135</w:t>
        </w:r>
      </w:hyperlink>
      <w:r>
        <w:t xml:space="preserve">,</w:t>
      </w:r>
      <w:r>
        <w:t xml:space="preserve"> </w:t>
      </w:r>
      <w:hyperlink r:id="rId1135">
        <w:r>
          <w:rPr>
            <w:rStyle w:val="Hyperlink"/>
          </w:rPr>
          <w:t xml:space="preserve">139</w:t>
        </w:r>
      </w:hyperlink>
      <w:r>
        <w:t xml:space="preserve">.</w:t>
      </w:r>
      <w:r>
        <w:br w:type="textWrapping"/>
      </w:r>
      <w:r>
        <w:t xml:space="preserve">Europa,</w:t>
      </w:r>
      <w:r>
        <w:t xml:space="preserve"> </w:t>
      </w:r>
      <w:hyperlink r:id="rId1190">
        <w:r>
          <w:rPr>
            <w:rStyle w:val="Hyperlink"/>
          </w:rPr>
          <w:t xml:space="preserve">68</w:t>
        </w:r>
      </w:hyperlink>
      <w:r>
        <w:t xml:space="preserve">,</w:t>
      </w:r>
      <w:r>
        <w:t xml:space="preserve"> </w:t>
      </w:r>
      <w:hyperlink r:id="rId1070">
        <w:r>
          <w:rPr>
            <w:rStyle w:val="Hyperlink"/>
          </w:rPr>
          <w:t xml:space="preserve">88</w:t>
        </w:r>
      </w:hyperlink>
      <w:r>
        <w:t xml:space="preserve">.</w:t>
      </w:r>
      <w:r>
        <w:br w:type="textWrapping"/>
      </w:r>
      <w:r>
        <w:t xml:space="preserve">Eurytios,</w:t>
      </w:r>
      <w:r>
        <w:t xml:space="preserve"> </w:t>
      </w:r>
      <w:hyperlink r:id="rId1056">
        <w:r>
          <w:rPr>
            <w:rStyle w:val="Hyperlink"/>
          </w:rPr>
          <w:t xml:space="preserve">72</w:t>
        </w:r>
      </w:hyperlink>
      <w:r>
        <w:t xml:space="preserve">,</w:t>
      </w:r>
      <w:r>
        <w:t xml:space="preserve"> </w:t>
      </w:r>
      <w:hyperlink r:id="rId1196">
        <w:r>
          <w:rPr>
            <w:rStyle w:val="Hyperlink"/>
          </w:rPr>
          <w:t xml:space="preserve">79</w:t>
        </w:r>
      </w:hyperlink>
      <w:r>
        <w:t xml:space="preserve">,</w:t>
      </w:r>
      <w:r>
        <w:t xml:space="preserve"> </w:t>
      </w:r>
      <w:hyperlink r:id="rId1199">
        <w:r>
          <w:rPr>
            <w:rStyle w:val="Hyperlink"/>
          </w:rPr>
          <w:t xml:space="preserve">97</w:t>
        </w:r>
      </w:hyperlink>
      <w:r>
        <w:t xml:space="preserve">.</w:t>
      </w:r>
      <w:r>
        <w:br w:type="textWrapping"/>
      </w:r>
      <w:r>
        <w:rPr>
          <w:i/>
        </w:rPr>
        <w:t xml:space="preserve">Euthymides</w:t>
      </w:r>
      <w:r>
        <w:t xml:space="preserve">,</w:t>
      </w:r>
      <w:r>
        <w:t xml:space="preserve"> </w:t>
      </w:r>
      <w:hyperlink r:id="rId655">
        <w:r>
          <w:rPr>
            <w:rStyle w:val="Hyperlink"/>
          </w:rPr>
          <w:t xml:space="preserve">114</w:t>
        </w:r>
      </w:hyperlink>
      <w:r>
        <w:t xml:space="preserve">,</w:t>
      </w:r>
      <w:r>
        <w:t xml:space="preserve"> </w:t>
      </w:r>
      <w:hyperlink r:id="rId1096">
        <w:r>
          <w:rPr>
            <w:rStyle w:val="Hyperlink"/>
          </w:rPr>
          <w:t xml:space="preserve">116-9</w:t>
        </w:r>
      </w:hyperlink>
      <w:r>
        <w:t xml:space="preserve">,</w:t>
      </w:r>
      <w:r>
        <w:t xml:space="preserve"> </w:t>
      </w:r>
      <w:hyperlink r:id="rId1107">
        <w:r>
          <w:rPr>
            <w:rStyle w:val="Hyperlink"/>
          </w:rPr>
          <w:t xml:space="preserve">122</w:t>
        </w:r>
      </w:hyperlink>
      <w:r>
        <w:t xml:space="preserve">,</w:t>
      </w:r>
      <w:r>
        <w:t xml:space="preserve"> </w:t>
      </w:r>
      <w:hyperlink r:id="rId1109">
        <w:r>
          <w:rPr>
            <w:rStyle w:val="Hyperlink"/>
          </w:rPr>
          <w:t xml:space="preserve">123</w:t>
        </w:r>
      </w:hyperlink>
      <w:r>
        <w:t xml:space="preserve">,</w:t>
      </w:r>
      <w:r>
        <w:t xml:space="preserve"> </w:t>
      </w:r>
      <w:hyperlink r:id="rId1113">
        <w:r>
          <w:rPr>
            <w:rStyle w:val="Hyperlink"/>
          </w:rPr>
          <w:t xml:space="preserve">125</w:t>
        </w:r>
      </w:hyperlink>
      <w:r>
        <w:t xml:space="preserve">,</w:t>
      </w:r>
      <w:r>
        <w:t xml:space="preserve"> </w:t>
      </w:r>
      <w:hyperlink r:id="rId1201">
        <w:r>
          <w:rPr>
            <w:rStyle w:val="Hyperlink"/>
          </w:rPr>
          <w:t xml:space="preserve">127</w:t>
        </w:r>
      </w:hyperlink>
      <w:r>
        <w:t xml:space="preserve">.</w:t>
      </w:r>
      <w:r>
        <w:br w:type="textWrapping"/>
      </w:r>
      <w:r>
        <w:rPr>
          <w:i/>
        </w:rPr>
        <w:t xml:space="preserve">Euxitheos</w:t>
      </w:r>
      <w:r>
        <w:t xml:space="preserve">,</w:t>
      </w:r>
      <w:r>
        <w:t xml:space="preserve"> </w:t>
      </w:r>
      <w:hyperlink r:id="rId1098">
        <w:r>
          <w:rPr>
            <w:rStyle w:val="Hyperlink"/>
          </w:rPr>
          <w:t xml:space="preserve">117</w:t>
        </w:r>
      </w:hyperlink>
      <w:r>
        <w:t xml:space="preserve">,</w:t>
      </w:r>
      <w:r>
        <w:t xml:space="preserve"> </w:t>
      </w:r>
      <w:hyperlink r:id="rId1109">
        <w:r>
          <w:rPr>
            <w:rStyle w:val="Hyperlink"/>
          </w:rPr>
          <w:t xml:space="preserve">123</w:t>
        </w:r>
      </w:hyperlink>
      <w:r>
        <w:t xml:space="preserve">.</w:t>
      </w:r>
      <w:r>
        <w:br w:type="textWrapping"/>
      </w:r>
      <w:r>
        <w:rPr>
          <w:i/>
        </w:rPr>
        <w:t xml:space="preserve">Exekias</w:t>
      </w:r>
      <w:r>
        <w:t xml:space="preserve">,</w:t>
      </w:r>
      <w:r>
        <w:t xml:space="preserve"> </w:t>
      </w:r>
      <w:hyperlink r:id="rId1190">
        <w:r>
          <w:rPr>
            <w:rStyle w:val="Hyperlink"/>
          </w:rPr>
          <w:t xml:space="preserve">68</w:t>
        </w:r>
      </w:hyperlink>
      <w:r>
        <w:t xml:space="preserve">,</w:t>
      </w:r>
      <w:r>
        <w:t xml:space="preserve"> </w:t>
      </w:r>
      <w:hyperlink r:id="rId612">
        <w:r>
          <w:rPr>
            <w:rStyle w:val="Hyperlink"/>
          </w:rPr>
          <w:t xml:space="preserve">101</w:t>
        </w:r>
      </w:hyperlink>
      <w:r>
        <w:t xml:space="preserve">,</w:t>
      </w:r>
      <w:r>
        <w:t xml:space="preserve"> </w:t>
      </w:r>
      <w:hyperlink r:id="rId626">
        <w:r>
          <w:rPr>
            <w:rStyle w:val="Hyperlink"/>
          </w:rPr>
          <w:t xml:space="preserve">102</w:t>
        </w:r>
      </w:hyperlink>
      <w:r>
        <w:t xml:space="preserve">,</w:t>
      </w:r>
      <w:r>
        <w:t xml:space="preserve"> </w:t>
      </w:r>
      <w:hyperlink r:id="rId670">
        <w:r>
          <w:rPr>
            <w:rStyle w:val="Hyperlink"/>
          </w:rPr>
          <w:t xml:space="preserve">103</w:t>
        </w:r>
      </w:hyperlink>
      <w:r>
        <w:t xml:space="preserve">,</w:t>
      </w:r>
      <w:r>
        <w:t xml:space="preserve"> </w:t>
      </w:r>
      <w:hyperlink r:id="rId581">
        <w:r>
          <w:rPr>
            <w:rStyle w:val="Hyperlink"/>
          </w:rPr>
          <w:t xml:space="preserve">105</w:t>
        </w:r>
      </w:hyperlink>
      <w:r>
        <w:t xml:space="preserve">,</w:t>
      </w:r>
      <w:r>
        <w:t xml:space="preserve"> </w:t>
      </w:r>
      <w:hyperlink r:id="rId1090">
        <w:r>
          <w:rPr>
            <w:rStyle w:val="Hyperlink"/>
          </w:rPr>
          <w:t xml:space="preserve">107</w:t>
        </w:r>
      </w:hyperlink>
      <w:r>
        <w:t xml:space="preserve">,</w:t>
      </w:r>
      <w:r>
        <w:t xml:space="preserve"> </w:t>
      </w:r>
      <w:hyperlink r:id="rId668">
        <w:r>
          <w:rPr>
            <w:rStyle w:val="Hyperlink"/>
          </w:rPr>
          <w:t xml:space="preserve">108</w:t>
        </w:r>
      </w:hyperlink>
      <w:r>
        <w:t xml:space="preserve">,</w:t>
      </w:r>
      <w:r>
        <w:t xml:space="preserve"> </w:t>
      </w:r>
      <w:hyperlink r:id="rId1200">
        <w:r>
          <w:rPr>
            <w:rStyle w:val="Hyperlink"/>
          </w:rPr>
          <w:t xml:space="preserve">113</w:t>
        </w:r>
      </w:hyperlink>
      <w:r>
        <w:t xml:space="preserve">,</w:t>
      </w:r>
      <w:r>
        <w:t xml:space="preserve"> </w:t>
      </w:r>
      <w:hyperlink r:id="rId388">
        <w:r>
          <w:rPr>
            <w:rStyle w:val="Hyperlink"/>
          </w:rPr>
          <w:t xml:space="preserve">115</w:t>
        </w:r>
      </w:hyperlink>
      <w:r>
        <w:t xml:space="preserve">.</w:t>
      </w:r>
      <w:r>
        <w:br w:type="textWrapping"/>
      </w:r>
      <w:r>
        <w:br w:type="textWrapping"/>
      </w:r>
      <w:bookmarkStart w:id="1227" w:name="F"/>
      <w:bookmarkEnd w:id="1227"/>
      <w:r>
        <w:t xml:space="preserve">F</w:t>
      </w:r>
      <w:r>
        <w:t xml:space="preserve">ACE urns,</w:t>
      </w:r>
      <w:r>
        <w:t xml:space="preserve"> </w:t>
      </w:r>
      <w:hyperlink r:id="rId998">
        <w:r>
          <w:rPr>
            <w:rStyle w:val="Hyperlink"/>
          </w:rPr>
          <w:t xml:space="preserve">4</w:t>
        </w:r>
      </w:hyperlink>
      <w:r>
        <w:t xml:space="preserve">.</w:t>
      </w:r>
      <w:r>
        <w:br w:type="textWrapping"/>
      </w:r>
      <w:r>
        <w:t xml:space="preserve">‘Fates,’ The,</w:t>
      </w:r>
      <w:r>
        <w:t xml:space="preserve"> </w:t>
      </w:r>
      <w:hyperlink r:id="rId1154">
        <w:r>
          <w:rPr>
            <w:rStyle w:val="Hyperlink"/>
          </w:rPr>
          <w:t xml:space="preserve">152</w:t>
        </w:r>
      </w:hyperlink>
      <w:r>
        <w:t xml:space="preserve">.</w:t>
      </w:r>
      <w:r>
        <w:br w:type="textWrapping"/>
      </w:r>
      <w:r>
        <w:t xml:space="preserve">Fibulae,</w:t>
      </w:r>
      <w:r>
        <w:t xml:space="preserve"> </w:t>
      </w:r>
      <w:hyperlink r:id="rId1015">
        <w:r>
          <w:rPr>
            <w:rStyle w:val="Hyperlink"/>
          </w:rPr>
          <w:t xml:space="preserve">22</w:t>
        </w:r>
      </w:hyperlink>
      <w:r>
        <w:t xml:space="preserve">.</w:t>
      </w:r>
      <w:r>
        <w:br w:type="textWrapping"/>
      </w:r>
      <w:r>
        <w:t xml:space="preserve">Fikellura (Samian) ware,</w:t>
      </w:r>
      <w:r>
        <w:t xml:space="preserve"> </w:t>
      </w:r>
      <w:hyperlink r:id="rId1050">
        <w:r>
          <w:rPr>
            <w:rStyle w:val="Hyperlink"/>
          </w:rPr>
          <w:t xml:space="preserve">60-2</w:t>
        </w:r>
      </w:hyperlink>
      <w:r>
        <w:t xml:space="preserve">,</w:t>
      </w:r>
      <w:r>
        <w:t xml:space="preserve"> </w:t>
      </w:r>
      <w:hyperlink r:id="rId568">
        <w:r>
          <w:rPr>
            <w:rStyle w:val="Hyperlink"/>
          </w:rPr>
          <w:t xml:space="preserve">83</w:t>
        </w:r>
      </w:hyperlink>
      <w:r>
        <w:t xml:space="preserve">,</w:t>
      </w:r>
      <w:r>
        <w:t xml:space="preserve"> </w:t>
      </w:r>
      <w:hyperlink r:id="rId1096">
        <w:r>
          <w:rPr>
            <w:rStyle w:val="Hyperlink"/>
          </w:rPr>
          <w:t xml:space="preserve">116</w:t>
        </w:r>
      </w:hyperlink>
      <w:r>
        <w:t xml:space="preserve">.</w:t>
      </w:r>
      <w:r>
        <w:br w:type="textWrapping"/>
      </w:r>
      <w:r>
        <w:t xml:space="preserve">Flamed ware,</w:t>
      </w:r>
      <w:r>
        <w:t xml:space="preserve"> </w:t>
      </w:r>
      <w:hyperlink r:id="rId93">
        <w:r>
          <w:rPr>
            <w:rStyle w:val="Hyperlink"/>
          </w:rPr>
          <w:t xml:space="preserve">7</w:t>
        </w:r>
      </w:hyperlink>
      <w:r>
        <w:t xml:space="preserve">.</w:t>
      </w:r>
      <w:r>
        <w:br w:type="textWrapping"/>
      </w:r>
      <w:r>
        <w:t xml:space="preserve">Florence, Vase in,</w:t>
      </w:r>
      <w:r>
        <w:t xml:space="preserve"> </w:t>
      </w:r>
      <w:hyperlink r:id="rId1199">
        <w:r>
          <w:rPr>
            <w:rStyle w:val="Hyperlink"/>
          </w:rPr>
          <w:t xml:space="preserve">97</w:t>
        </w:r>
      </w:hyperlink>
      <w:r>
        <w:t xml:space="preserve">.</w:t>
      </w:r>
      <w:r>
        <w:br w:type="textWrapping"/>
      </w:r>
      <w:r>
        <w:t xml:space="preserve">François vase,</w:t>
      </w:r>
      <w:r>
        <w:t xml:space="preserve"> </w:t>
      </w:r>
      <w:hyperlink r:id="rId1203">
        <w:r>
          <w:rPr>
            <w:rStyle w:val="Hyperlink"/>
          </w:rPr>
          <w:t xml:space="preserve">71</w:t>
        </w:r>
      </w:hyperlink>
      <w:r>
        <w:t xml:space="preserve">,</w:t>
      </w:r>
      <w:r>
        <w:t xml:space="preserve"> </w:t>
      </w:r>
      <w:hyperlink r:id="rId1228">
        <w:r>
          <w:rPr>
            <w:rStyle w:val="Hyperlink"/>
          </w:rPr>
          <w:t xml:space="preserve">95</w:t>
        </w:r>
      </w:hyperlink>
      <w:r>
        <w:t xml:space="preserve">,</w:t>
      </w:r>
      <w:r>
        <w:t xml:space="preserve"> </w:t>
      </w:r>
      <w:hyperlink r:id="rId590">
        <w:r>
          <w:rPr>
            <w:rStyle w:val="Hyperlink"/>
          </w:rPr>
          <w:t xml:space="preserve">96</w:t>
        </w:r>
      </w:hyperlink>
      <w:r>
        <w:t xml:space="preserve">,</w:t>
      </w:r>
      <w:r>
        <w:t xml:space="preserve"> </w:t>
      </w:r>
      <w:hyperlink r:id="rId1199">
        <w:r>
          <w:rPr>
            <w:rStyle w:val="Hyperlink"/>
          </w:rPr>
          <w:t xml:space="preserve">97-9</w:t>
        </w:r>
      </w:hyperlink>
      <w:r>
        <w:t xml:space="preserve">,</w:t>
      </w:r>
      <w:r>
        <w:t xml:space="preserve"> </w:t>
      </w:r>
      <w:hyperlink r:id="rId1083">
        <w:r>
          <w:rPr>
            <w:rStyle w:val="Hyperlink"/>
          </w:rPr>
          <w:t xml:space="preserve">100</w:t>
        </w:r>
      </w:hyperlink>
      <w:r>
        <w:t xml:space="preserve">,</w:t>
      </w:r>
      <w:r>
        <w:t xml:space="preserve"> </w:t>
      </w:r>
      <w:hyperlink r:id="rId612">
        <w:r>
          <w:rPr>
            <w:rStyle w:val="Hyperlink"/>
          </w:rPr>
          <w:t xml:space="preserve">101</w:t>
        </w:r>
      </w:hyperlink>
      <w:r>
        <w:t xml:space="preserve">,</w:t>
      </w:r>
      <w:r>
        <w:t xml:space="preserve"> </w:t>
      </w:r>
      <w:hyperlink r:id="rId670">
        <w:r>
          <w:rPr>
            <w:rStyle w:val="Hyperlink"/>
          </w:rPr>
          <w:t xml:space="preserve">103</w:t>
        </w:r>
      </w:hyperlink>
      <w:r>
        <w:t xml:space="preserve">,</w:t>
      </w:r>
      <w:r>
        <w:t xml:space="preserve"> </w:t>
      </w:r>
      <w:hyperlink r:id="rId1086">
        <w:r>
          <w:rPr>
            <w:rStyle w:val="Hyperlink"/>
          </w:rPr>
          <w:t xml:space="preserve">104</w:t>
        </w:r>
      </w:hyperlink>
      <w:r>
        <w:t xml:space="preserve">,</w:t>
      </w:r>
      <w:r>
        <w:t xml:space="preserve"> </w:t>
      </w:r>
      <w:hyperlink r:id="rId668">
        <w:r>
          <w:rPr>
            <w:rStyle w:val="Hyperlink"/>
          </w:rPr>
          <w:t xml:space="preserve">108</w:t>
        </w:r>
      </w:hyperlink>
      <w:r>
        <w:t xml:space="preserve">.</w:t>
      </w:r>
      <w:r>
        <w:br w:type="textWrapping"/>
      </w:r>
      <w:r>
        <w:t xml:space="preserve">Funnel vase,</w:t>
      </w:r>
      <w:r>
        <w:t xml:space="preserve"> </w:t>
      </w:r>
      <w:hyperlink r:id="rId1005">
        <w:r>
          <w:rPr>
            <w:rStyle w:val="Hyperlink"/>
          </w:rPr>
          <w:t xml:space="preserve">12</w:t>
        </w:r>
      </w:hyperlink>
      <w:r>
        <w:t xml:space="preserve">.</w:t>
      </w:r>
      <w:r>
        <w:br w:type="textWrapping"/>
      </w:r>
      <w:r>
        <w:t xml:space="preserve">Furtwängler, Adolf,</w:t>
      </w:r>
      <w:r>
        <w:t xml:space="preserve"> </w:t>
      </w:r>
      <w:hyperlink r:id="rId1013">
        <w:r>
          <w:rPr>
            <w:rStyle w:val="Hyperlink"/>
          </w:rPr>
          <w:t xml:space="preserve">20</w:t>
        </w:r>
      </w:hyperlink>
      <w:r>
        <w:t xml:space="preserve">,</w:t>
      </w:r>
      <w:r>
        <w:t xml:space="preserve"> </w:t>
      </w:r>
      <w:hyperlink r:id="rId1212">
        <w:r>
          <w:rPr>
            <w:rStyle w:val="Hyperlink"/>
          </w:rPr>
          <w:t xml:space="preserve">64</w:t>
        </w:r>
      </w:hyperlink>
      <w:r>
        <w:t xml:space="preserve">.</w:t>
      </w:r>
      <w:r>
        <w:br w:type="textWrapping"/>
      </w:r>
      <w:r>
        <w:br w:type="textWrapping"/>
      </w:r>
      <w:bookmarkStart w:id="1229" w:name="G"/>
      <w:bookmarkEnd w:id="1229"/>
      <w:r>
        <w:t xml:space="preserve">G</w:t>
      </w:r>
      <w:r>
        <w:t xml:space="preserve">ALES,</w:t>
      </w:r>
      <w:r>
        <w:t xml:space="preserve"> </w:t>
      </w:r>
      <w:hyperlink r:id="rId655">
        <w:r>
          <w:rPr>
            <w:rStyle w:val="Hyperlink"/>
          </w:rPr>
          <w:t xml:space="preserve">114</w:t>
        </w:r>
      </w:hyperlink>
      <w:r>
        <w:t xml:space="preserve">.</w:t>
      </w:r>
      <w:r>
        <w:br w:type="textWrapping"/>
      </w:r>
      <w:r>
        <w:t xml:space="preserve">Ge,</w:t>
      </w:r>
      <w:r>
        <w:t xml:space="preserve"> </w:t>
      </w:r>
      <w:hyperlink r:id="rId1135">
        <w:r>
          <w:rPr>
            <w:rStyle w:val="Hyperlink"/>
          </w:rPr>
          <w:t xml:space="preserve">139</w:t>
        </w:r>
      </w:hyperlink>
      <w:r>
        <w:t xml:space="preserve">.</w:t>
      </w:r>
      <w:r>
        <w:br w:type="textWrapping"/>
      </w:r>
      <w:r>
        <w:t xml:space="preserve">Gela,</w:t>
      </w:r>
      <w:r>
        <w:t xml:space="preserve"> </w:t>
      </w:r>
      <w:hyperlink r:id="rId1140">
        <w:r>
          <w:rPr>
            <w:rStyle w:val="Hyperlink"/>
          </w:rPr>
          <w:t xml:space="preserve">143</w:t>
        </w:r>
      </w:hyperlink>
      <w:r>
        <w:t xml:space="preserve">,</w:t>
      </w:r>
      <w:r>
        <w:t xml:space="preserve"> </w:t>
      </w:r>
      <w:hyperlink r:id="rId1142">
        <w:r>
          <w:rPr>
            <w:rStyle w:val="Hyperlink"/>
          </w:rPr>
          <w:t xml:space="preserve">144</w:t>
        </w:r>
      </w:hyperlink>
      <w:r>
        <w:t xml:space="preserve">.</w:t>
      </w:r>
      <w:r>
        <w:br w:type="textWrapping"/>
      </w:r>
      <w:r>
        <w:t xml:space="preserve">Geometric style,</w:t>
      </w:r>
      <w:r>
        <w:t xml:space="preserve"> </w:t>
      </w:r>
      <w:hyperlink r:id="rId1011">
        <w:r>
          <w:rPr>
            <w:rStyle w:val="Hyperlink"/>
          </w:rPr>
          <w:t xml:space="preserve">16</w:t>
        </w:r>
      </w:hyperlink>
      <w:r>
        <w:t xml:space="preserve">,</w:t>
      </w:r>
      <w:r>
        <w:t xml:space="preserve"> </w:t>
      </w:r>
      <w:hyperlink r:id="rId1193">
        <w:r>
          <w:rPr>
            <w:rStyle w:val="Hyperlink"/>
          </w:rPr>
          <w:t xml:space="preserve">17</w:t>
        </w:r>
      </w:hyperlink>
      <w:r>
        <w:t xml:space="preserve">,</w:t>
      </w:r>
      <w:r>
        <w:t xml:space="preserve"> </w:t>
      </w:r>
      <w:hyperlink r:id="rId46">
        <w:r>
          <w:rPr>
            <w:rStyle w:val="Hyperlink"/>
          </w:rPr>
          <w:t xml:space="preserve">18</w:t>
        </w:r>
      </w:hyperlink>
      <w:r>
        <w:t xml:space="preserve">,</w:t>
      </w:r>
      <w:r>
        <w:t xml:space="preserve"> </w:t>
      </w:r>
      <w:hyperlink r:id="rId1208">
        <w:r>
          <w:rPr>
            <w:rStyle w:val="Hyperlink"/>
          </w:rPr>
          <w:t xml:space="preserve">19</w:t>
        </w:r>
      </w:hyperlink>
      <w:r>
        <w:t xml:space="preserve">,</w:t>
      </w:r>
      <w:r>
        <w:t xml:space="preserve"> </w:t>
      </w:r>
      <w:hyperlink r:id="rId1013">
        <w:r>
          <w:rPr>
            <w:rStyle w:val="Hyperlink"/>
          </w:rPr>
          <w:t xml:space="preserve">20</w:t>
        </w:r>
      </w:hyperlink>
      <w:r>
        <w:t xml:space="preserve">,</w:t>
      </w:r>
      <w:r>
        <w:t xml:space="preserve"> </w:t>
      </w:r>
      <w:hyperlink r:id="rId1015">
        <w:r>
          <w:rPr>
            <w:rStyle w:val="Hyperlink"/>
          </w:rPr>
          <w:t xml:space="preserve">22-8</w:t>
        </w:r>
      </w:hyperlink>
      <w:r>
        <w:t xml:space="preserve">,</w:t>
      </w:r>
      <w:r>
        <w:t xml:space="preserve"> </w:t>
      </w:r>
      <w:hyperlink r:id="rId48">
        <w:r>
          <w:rPr>
            <w:rStyle w:val="Hyperlink"/>
          </w:rPr>
          <w:t xml:space="preserve">29</w:t>
        </w:r>
      </w:hyperlink>
      <w:r>
        <w:t xml:space="preserve">,</w:t>
      </w:r>
      <w:r>
        <w:t xml:space="preserve"> </w:t>
      </w:r>
      <w:hyperlink r:id="rId270">
        <w:r>
          <w:rPr>
            <w:rStyle w:val="Hyperlink"/>
          </w:rPr>
          <w:t xml:space="preserve">31</w:t>
        </w:r>
      </w:hyperlink>
      <w:r>
        <w:t xml:space="preserve">,</w:t>
      </w:r>
      <w:r>
        <w:t xml:space="preserve"> </w:t>
      </w:r>
      <w:hyperlink r:id="rId1230">
        <w:r>
          <w:rPr>
            <w:rStyle w:val="Hyperlink"/>
          </w:rPr>
          <w:t xml:space="preserve">41</w:t>
        </w:r>
      </w:hyperlink>
      <w:r>
        <w:t xml:space="preserve">,</w:t>
      </w:r>
      <w:r>
        <w:t xml:space="preserve"> </w:t>
      </w:r>
      <w:hyperlink r:id="rId1042">
        <w:r>
          <w:rPr>
            <w:rStyle w:val="Hyperlink"/>
          </w:rPr>
          <w:t xml:space="preserve">54</w:t>
        </w:r>
      </w:hyperlink>
      <w:r>
        <w:t xml:space="preserve">,</w:t>
      </w:r>
      <w:r>
        <w:t xml:space="preserve"> </w:t>
      </w:r>
      <w:hyperlink r:id="rId1046">
        <w:r>
          <w:rPr>
            <w:rStyle w:val="Hyperlink"/>
          </w:rPr>
          <w:t xml:space="preserve">56</w:t>
        </w:r>
      </w:hyperlink>
      <w:r>
        <w:t xml:space="preserve">,</w:t>
      </w:r>
      <w:r>
        <w:t xml:space="preserve"> </w:t>
      </w:r>
      <w:hyperlink r:id="rId1216">
        <w:r>
          <w:rPr>
            <w:rStyle w:val="Hyperlink"/>
          </w:rPr>
          <w:t xml:space="preserve">69</w:t>
        </w:r>
      </w:hyperlink>
      <w:r>
        <w:t xml:space="preserve">,</w:t>
      </w:r>
      <w:r>
        <w:t xml:space="preserve"> </w:t>
      </w:r>
      <w:hyperlink r:id="rId1130">
        <w:r>
          <w:rPr>
            <w:rStyle w:val="Hyperlink"/>
          </w:rPr>
          <w:t xml:space="preserve">135</w:t>
        </w:r>
      </w:hyperlink>
      <w:r>
        <w:t xml:space="preserve">,</w:t>
      </w:r>
      <w:r>
        <w:t xml:space="preserve"> </w:t>
      </w:r>
      <w:hyperlink r:id="rId1142">
        <w:r>
          <w:rPr>
            <w:rStyle w:val="Hyperlink"/>
          </w:rPr>
          <w:t xml:space="preserve">144</w:t>
        </w:r>
      </w:hyperlink>
      <w:r>
        <w:t xml:space="preserve">.</w:t>
      </w:r>
      <w:r>
        <w:br w:type="textWrapping"/>
      </w:r>
      <w:r>
        <w:t xml:space="preserve">Geryon,</w:t>
      </w:r>
      <w:r>
        <w:t xml:space="preserve"> </w:t>
      </w:r>
      <w:hyperlink r:id="rId1062">
        <w:r>
          <w:rPr>
            <w:rStyle w:val="Hyperlink"/>
          </w:rPr>
          <w:t xml:space="preserve">78</w:t>
        </w:r>
      </w:hyperlink>
      <w:r>
        <w:t xml:space="preserve">,</w:t>
      </w:r>
      <w:r>
        <w:t xml:space="preserve"> </w:t>
      </w:r>
      <w:hyperlink r:id="rId1196">
        <w:r>
          <w:rPr>
            <w:rStyle w:val="Hyperlink"/>
          </w:rPr>
          <w:t xml:space="preserve">79</w:t>
        </w:r>
      </w:hyperlink>
      <w:r>
        <w:t xml:space="preserve">.</w:t>
      </w:r>
      <w:r>
        <w:br w:type="textWrapping"/>
      </w:r>
      <w:r>
        <w:t xml:space="preserve">Gigantomachia,</w:t>
      </w:r>
      <w:r>
        <w:t xml:space="preserve"> </w:t>
      </w:r>
      <w:hyperlink r:id="rId1150">
        <w:r>
          <w:rPr>
            <w:rStyle w:val="Hyperlink"/>
          </w:rPr>
          <w:t xml:space="preserve">150</w:t>
        </w:r>
      </w:hyperlink>
      <w:r>
        <w:t xml:space="preserve">.</w:t>
      </w:r>
      <w:r>
        <w:br w:type="textWrapping"/>
      </w:r>
      <w:r>
        <w:t xml:space="preserve">Glaukon, son of Leagros (kalos),</w:t>
      </w:r>
      <w:r>
        <w:t xml:space="preserve"> </w:t>
      </w:r>
      <w:hyperlink r:id="rId655">
        <w:r>
          <w:rPr>
            <w:rStyle w:val="Hyperlink"/>
          </w:rPr>
          <w:t xml:space="preserve">114</w:t>
        </w:r>
      </w:hyperlink>
      <w:r>
        <w:t xml:space="preserve">,</w:t>
      </w:r>
      <w:r>
        <w:t xml:space="preserve"> </w:t>
      </w:r>
      <w:hyperlink r:id="rId1111">
        <w:r>
          <w:rPr>
            <w:rStyle w:val="Hyperlink"/>
          </w:rPr>
          <w:t xml:space="preserve">124</w:t>
        </w:r>
      </w:hyperlink>
      <w:r>
        <w:t xml:space="preserve">,</w:t>
      </w:r>
      <w:r>
        <w:t xml:space="preserve"> </w:t>
      </w:r>
      <w:hyperlink r:id="rId1122">
        <w:r>
          <w:rPr>
            <w:rStyle w:val="Hyperlink"/>
          </w:rPr>
          <w:t xml:space="preserve">130</w:t>
        </w:r>
      </w:hyperlink>
      <w:r>
        <w:t xml:space="preserve">,</w:t>
      </w:r>
      <w:r>
        <w:t xml:space="preserve"> </w:t>
      </w:r>
      <w:hyperlink r:id="rId54">
        <w:r>
          <w:rPr>
            <w:rStyle w:val="Hyperlink"/>
          </w:rPr>
          <w:t xml:space="preserve">133</w:t>
        </w:r>
      </w:hyperlink>
      <w:r>
        <w:t xml:space="preserve">,</w:t>
      </w:r>
      <w:r>
        <w:t xml:space="preserve"> </w:t>
      </w:r>
      <w:hyperlink r:id="rId892">
        <w:r>
          <w:rPr>
            <w:rStyle w:val="Hyperlink"/>
          </w:rPr>
          <w:t xml:space="preserve">134</w:t>
        </w:r>
      </w:hyperlink>
      <w:r>
        <w:t xml:space="preserve">,</w:t>
      </w:r>
      <w:r>
        <w:t xml:space="preserve"> </w:t>
      </w:r>
      <w:hyperlink r:id="rId1130">
        <w:r>
          <w:rPr>
            <w:rStyle w:val="Hyperlink"/>
          </w:rPr>
          <w:t xml:space="preserve">135</w:t>
        </w:r>
      </w:hyperlink>
      <w:r>
        <w:t xml:space="preserve">,</w:t>
      </w:r>
      <w:r>
        <w:t xml:space="preserve"> </w:t>
      </w:r>
      <w:hyperlink r:id="rId1191">
        <w:r>
          <w:rPr>
            <w:rStyle w:val="Hyperlink"/>
          </w:rPr>
          <w:t xml:space="preserve">137</w:t>
        </w:r>
      </w:hyperlink>
      <w:r>
        <w:t xml:space="preserve">,</w:t>
      </w:r>
      <w:r>
        <w:t xml:space="preserve"> </w:t>
      </w:r>
      <w:hyperlink r:id="rId1133">
        <w:r>
          <w:rPr>
            <w:rStyle w:val="Hyperlink"/>
          </w:rPr>
          <w:t xml:space="preserve">138</w:t>
        </w:r>
      </w:hyperlink>
      <w:r>
        <w:t xml:space="preserve">,</w:t>
      </w:r>
      <w:r>
        <w:t xml:space="preserve"> </w:t>
      </w:r>
      <w:hyperlink r:id="rId828">
        <w:r>
          <w:rPr>
            <w:rStyle w:val="Hyperlink"/>
          </w:rPr>
          <w:t xml:space="preserve">145</w:t>
        </w:r>
      </w:hyperlink>
      <w:r>
        <w:t xml:space="preserve">.</w:t>
      </w:r>
      <w:r>
        <w:br w:type="textWrapping"/>
      </w:r>
      <w:r>
        <w:t xml:space="preserve">Gnathia vases,</w:t>
      </w:r>
      <w:r>
        <w:t xml:space="preserve"> </w:t>
      </w:r>
      <w:hyperlink r:id="rId987">
        <w:r>
          <w:rPr>
            <w:rStyle w:val="Hyperlink"/>
          </w:rPr>
          <w:t xml:space="preserve">157</w:t>
        </w:r>
      </w:hyperlink>
      <w:r>
        <w:t xml:space="preserve">.</w:t>
      </w:r>
      <w:r>
        <w:br w:type="textWrapping"/>
      </w:r>
      <w:r>
        <w:t xml:space="preserve">Gorgon,</w:t>
      </w:r>
      <w:r>
        <w:t xml:space="preserve"> </w:t>
      </w:r>
      <w:hyperlink r:id="rId427">
        <w:r>
          <w:rPr>
            <w:rStyle w:val="Hyperlink"/>
          </w:rPr>
          <w:t xml:space="preserve">44</w:t>
        </w:r>
      </w:hyperlink>
      <w:r>
        <w:t xml:space="preserve">,</w:t>
      </w:r>
      <w:r>
        <w:t xml:space="preserve"> </w:t>
      </w:r>
      <w:hyperlink r:id="rId1039">
        <w:r>
          <w:rPr>
            <w:rStyle w:val="Hyperlink"/>
          </w:rPr>
          <w:t xml:space="preserve">50</w:t>
        </w:r>
      </w:hyperlink>
      <w:r>
        <w:t xml:space="preserve">,</w:t>
      </w:r>
      <w:r>
        <w:t xml:space="preserve"> </w:t>
      </w:r>
      <w:hyperlink r:id="rId1048">
        <w:r>
          <w:rPr>
            <w:rStyle w:val="Hyperlink"/>
          </w:rPr>
          <w:t xml:space="preserve">58</w:t>
        </w:r>
      </w:hyperlink>
      <w:r>
        <w:t xml:space="preserve">,</w:t>
      </w:r>
      <w:r>
        <w:t xml:space="preserve"> </w:t>
      </w:r>
      <w:hyperlink r:id="rId612">
        <w:r>
          <w:rPr>
            <w:rStyle w:val="Hyperlink"/>
          </w:rPr>
          <w:t xml:space="preserve">101</w:t>
        </w:r>
      </w:hyperlink>
      <w:r>
        <w:t xml:space="preserve">.</w:t>
      </w:r>
      <w:r>
        <w:br w:type="textWrapping"/>
      </w:r>
      <w:r>
        <w:t xml:space="preserve">Gorgon lebes,</w:t>
      </w:r>
      <w:r>
        <w:t xml:space="preserve"> </w:t>
      </w:r>
      <w:hyperlink r:id="rId421">
        <w:r>
          <w:rPr>
            <w:rStyle w:val="Hyperlink"/>
          </w:rPr>
          <w:t xml:space="preserve">49</w:t>
        </w:r>
      </w:hyperlink>
      <w:r>
        <w:t xml:space="preserve">,</w:t>
      </w:r>
      <w:r>
        <w:t xml:space="preserve"> </w:t>
      </w:r>
      <w:hyperlink r:id="rId588">
        <w:r>
          <w:rPr>
            <w:rStyle w:val="Hyperlink"/>
          </w:rPr>
          <w:t xml:space="preserve">66</w:t>
        </w:r>
      </w:hyperlink>
      <w:r>
        <w:t xml:space="preserve">,</w:t>
      </w:r>
      <w:r>
        <w:t xml:space="preserve"> </w:t>
      </w:r>
      <w:hyperlink r:id="rId1199">
        <w:r>
          <w:rPr>
            <w:rStyle w:val="Hyperlink"/>
          </w:rPr>
          <w:t xml:space="preserve">97</w:t>
        </w:r>
      </w:hyperlink>
      <w:r>
        <w:t xml:space="preserve">,</w:t>
      </w:r>
      <w:r>
        <w:t xml:space="preserve"> </w:t>
      </w:r>
      <w:hyperlink r:id="rId1083">
        <w:r>
          <w:rPr>
            <w:rStyle w:val="Hyperlink"/>
          </w:rPr>
          <w:t xml:space="preserve">100</w:t>
        </w:r>
      </w:hyperlink>
      <w:r>
        <w:t xml:space="preserve">.</w:t>
      </w:r>
      <w:r>
        <w:br w:type="textWrapping"/>
      </w:r>
      <w:r>
        <w:t xml:space="preserve">Griffin head jug,</w:t>
      </w:r>
      <w:r>
        <w:t xml:space="preserve"> </w:t>
      </w:r>
      <w:hyperlink r:id="rId1194">
        <w:r>
          <w:rPr>
            <w:rStyle w:val="Hyperlink"/>
          </w:rPr>
          <w:t xml:space="preserve">53</w:t>
        </w:r>
      </w:hyperlink>
      <w:r>
        <w:t xml:space="preserve">.</w:t>
      </w:r>
      <w:r>
        <w:br w:type="textWrapping"/>
      </w:r>
      <w:r>
        <w:br w:type="textWrapping"/>
      </w:r>
      <w:bookmarkStart w:id="1231" w:name="H"/>
      <w:bookmarkEnd w:id="1231"/>
      <w:r>
        <w:t xml:space="preserve">H</w:t>
      </w:r>
      <w:r>
        <w:t xml:space="preserve">ADRA vases,</w:t>
      </w:r>
      <w:r>
        <w:t xml:space="preserve"> </w:t>
      </w:r>
      <w:hyperlink r:id="rId960">
        <w:r>
          <w:rPr>
            <w:rStyle w:val="Hyperlink"/>
          </w:rPr>
          <w:t xml:space="preserve">110</w:t>
        </w:r>
      </w:hyperlink>
      <w:r>
        <w:t xml:space="preserve">.</w:t>
      </w:r>
      <w:r>
        <w:br w:type="textWrapping"/>
      </w:r>
      <w:r>
        <w:t xml:space="preserve">Halimedes,</w:t>
      </w:r>
      <w:r>
        <w:t xml:space="preserve"> </w:t>
      </w:r>
      <w:hyperlink r:id="rId1198">
        <w:r>
          <w:rPr>
            <w:rStyle w:val="Hyperlink"/>
          </w:rPr>
          <w:t xml:space="preserve">73</w:t>
        </w:r>
      </w:hyperlink>
      <w:r>
        <w:t xml:space="preserve">.</w:t>
      </w:r>
      <w:r>
        <w:br w:type="textWrapping"/>
      </w:r>
      <w:r>
        <w:t xml:space="preserve">Hamilton, Sir William,</w:t>
      </w:r>
      <w:r>
        <w:t xml:space="preserve"> </w:t>
      </w:r>
      <w:hyperlink r:id="rId44">
        <w:r>
          <w:rPr>
            <w:rStyle w:val="Hyperlink"/>
          </w:rPr>
          <w:t xml:space="preserve">1</w:t>
        </w:r>
      </w:hyperlink>
      <w:r>
        <w:t xml:space="preserve">.</w:t>
      </w:r>
      <w:r>
        <w:br w:type="textWrapping"/>
      </w:r>
      <w:r>
        <w:t xml:space="preserve">Harpies,</w:t>
      </w:r>
      <w:r>
        <w:t xml:space="preserve"> </w:t>
      </w:r>
      <w:hyperlink r:id="rId1039">
        <w:r>
          <w:rPr>
            <w:rStyle w:val="Hyperlink"/>
          </w:rPr>
          <w:t xml:space="preserve">50</w:t>
        </w:r>
      </w:hyperlink>
      <w:r>
        <w:t xml:space="preserve">,</w:t>
      </w:r>
      <w:r>
        <w:t xml:space="preserve"> </w:t>
      </w:r>
      <w:hyperlink r:id="rId1065">
        <w:r>
          <w:rPr>
            <w:rStyle w:val="Hyperlink"/>
          </w:rPr>
          <w:t xml:space="preserve">82</w:t>
        </w:r>
      </w:hyperlink>
      <w:r>
        <w:t xml:space="preserve">.</w:t>
      </w:r>
      <w:r>
        <w:br w:type="textWrapping"/>
      </w:r>
      <w:r>
        <w:t xml:space="preserve">Head, Vases in shape of,</w:t>
      </w:r>
      <w:r>
        <w:t xml:space="preserve"> </w:t>
      </w:r>
      <w:hyperlink r:id="rId1103">
        <w:r>
          <w:rPr>
            <w:rStyle w:val="Hyperlink"/>
          </w:rPr>
          <w:t xml:space="preserve">120</w:t>
        </w:r>
      </w:hyperlink>
      <w:r>
        <w:t xml:space="preserve">,</w:t>
      </w:r>
      <w:r>
        <w:t xml:space="preserve"> </w:t>
      </w:r>
      <w:hyperlink r:id="rId712">
        <w:r>
          <w:rPr>
            <w:rStyle w:val="Hyperlink"/>
          </w:rPr>
          <w:t xml:space="preserve">142</w:t>
        </w:r>
      </w:hyperlink>
      <w:r>
        <w:t xml:space="preserve"> </w:t>
      </w:r>
      <w:r>
        <w:t xml:space="preserve">(Figs.</w:t>
      </w:r>
      <w:r>
        <w:t xml:space="preserve"> </w:t>
      </w:r>
      <w:hyperlink r:id="rId710">
        <w:r>
          <w:rPr>
            <w:rStyle w:val="Hyperlink"/>
          </w:rPr>
          <w:t xml:space="preserve">101</w:t>
        </w:r>
      </w:hyperlink>
      <w:r>
        <w:t xml:space="preserve">,</w:t>
      </w:r>
      <w:r>
        <w:t xml:space="preserve"> </w:t>
      </w:r>
      <w:hyperlink r:id="rId711">
        <w:r>
          <w:rPr>
            <w:rStyle w:val="Hyperlink"/>
          </w:rPr>
          <w:t xml:space="preserve">109</w:t>
        </w:r>
      </w:hyperlink>
      <w:r>
        <w:t xml:space="preserve">).</w:t>
      </w:r>
      <w:r>
        <w:br w:type="textWrapping"/>
      </w:r>
      <w:r>
        <w:t xml:space="preserve">Hector,</w:t>
      </w:r>
      <w:r>
        <w:t xml:space="preserve"> </w:t>
      </w:r>
      <w:hyperlink r:id="rId1206">
        <w:r>
          <w:rPr>
            <w:rStyle w:val="Hyperlink"/>
          </w:rPr>
          <w:t xml:space="preserve">59</w:t>
        </w:r>
      </w:hyperlink>
      <w:r>
        <w:t xml:space="preserve">,</w:t>
      </w:r>
      <w:r>
        <w:t xml:space="preserve"> </w:t>
      </w:r>
      <w:hyperlink r:id="rId1100">
        <w:r>
          <w:rPr>
            <w:rStyle w:val="Hyperlink"/>
          </w:rPr>
          <w:t xml:space="preserve">118</w:t>
        </w:r>
      </w:hyperlink>
      <w:r>
        <w:t xml:space="preserve">,</w:t>
      </w:r>
      <w:r>
        <w:t xml:space="preserve"> </w:t>
      </w:r>
      <w:hyperlink r:id="rId1120">
        <w:r>
          <w:rPr>
            <w:rStyle w:val="Hyperlink"/>
          </w:rPr>
          <w:t xml:space="preserve">129</w:t>
        </w:r>
      </w:hyperlink>
      <w:r>
        <w:t xml:space="preserve">.</w:t>
      </w:r>
      <w:r>
        <w:br w:type="textWrapping"/>
      </w:r>
      <w:r>
        <w:rPr>
          <w:i/>
        </w:rPr>
        <w:t xml:space="preserve">Hegesibulos</w:t>
      </w:r>
      <w:r>
        <w:t xml:space="preserve">,</w:t>
      </w:r>
      <w:r>
        <w:t xml:space="preserve"> </w:t>
      </w:r>
      <w:hyperlink r:id="rId712">
        <w:r>
          <w:rPr>
            <w:rStyle w:val="Hyperlink"/>
          </w:rPr>
          <w:t xml:space="preserve">142</w:t>
        </w:r>
      </w:hyperlink>
      <w:r>
        <w:t xml:space="preserve">.</w:t>
      </w:r>
      <w:r>
        <w:br w:type="textWrapping"/>
      </w:r>
      <w:bookmarkStart w:id="1232" w:name="page_179"/>
      <w:r>
        <w:t xml:space="preserve">{179}</w:t>
      </w:r>
      <w:bookmarkEnd w:id="1232"/>
      <w:r>
        <w:t xml:space="preserve">Helen,</w:t>
      </w:r>
      <w:r>
        <w:t xml:space="preserve"> </w:t>
      </w:r>
      <w:hyperlink r:id="rId1015">
        <w:r>
          <w:rPr>
            <w:rStyle w:val="Hyperlink"/>
          </w:rPr>
          <w:t xml:space="preserve">22</w:t>
        </w:r>
      </w:hyperlink>
      <w:r>
        <w:t xml:space="preserve">,</w:t>
      </w:r>
      <w:r>
        <w:t xml:space="preserve"> </w:t>
      </w:r>
      <w:hyperlink r:id="rId1233">
        <w:r>
          <w:rPr>
            <w:rStyle w:val="Hyperlink"/>
          </w:rPr>
          <w:t xml:space="preserve">23</w:t>
        </w:r>
      </w:hyperlink>
      <w:r>
        <w:t xml:space="preserve">,</w:t>
      </w:r>
      <w:r>
        <w:t xml:space="preserve"> </w:t>
      </w:r>
      <w:hyperlink r:id="rId1100">
        <w:r>
          <w:rPr>
            <w:rStyle w:val="Hyperlink"/>
          </w:rPr>
          <w:t xml:space="preserve">118</w:t>
        </w:r>
      </w:hyperlink>
      <w:r>
        <w:t xml:space="preserve">.</w:t>
      </w:r>
      <w:r>
        <w:br w:type="textWrapping"/>
      </w:r>
      <w:r>
        <w:t xml:space="preserve">Helios,</w:t>
      </w:r>
      <w:r>
        <w:t xml:space="preserve"> </w:t>
      </w:r>
      <w:hyperlink r:id="rId1150">
        <w:r>
          <w:rPr>
            <w:rStyle w:val="Hyperlink"/>
          </w:rPr>
          <w:t xml:space="preserve">150</w:t>
        </w:r>
      </w:hyperlink>
      <w:r>
        <w:t xml:space="preserve">.</w:t>
      </w:r>
      <w:r>
        <w:br w:type="textWrapping"/>
      </w:r>
      <w:r>
        <w:t xml:space="preserve">Hellenistic painting,</w:t>
      </w:r>
      <w:r>
        <w:t xml:space="preserve"> </w:t>
      </w:r>
      <w:hyperlink r:id="rId1197">
        <w:r>
          <w:rPr>
            <w:rStyle w:val="Hyperlink"/>
          </w:rPr>
          <w:t xml:space="preserve">159</w:t>
        </w:r>
      </w:hyperlink>
      <w:r>
        <w:t xml:space="preserve">.</w:t>
      </w:r>
      <w:r>
        <w:br w:type="textWrapping"/>
      </w:r>
      <w:r>
        <w:t xml:space="preserve">Hephaistos,</w:t>
      </w:r>
      <w:r>
        <w:t xml:space="preserve"> </w:t>
      </w:r>
      <w:hyperlink r:id="rId588">
        <w:r>
          <w:rPr>
            <w:rStyle w:val="Hyperlink"/>
          </w:rPr>
          <w:t xml:space="preserve">66</w:t>
        </w:r>
      </w:hyperlink>
      <w:r>
        <w:t xml:space="preserve">,</w:t>
      </w:r>
      <w:r>
        <w:t xml:space="preserve"> </w:t>
      </w:r>
      <w:hyperlink r:id="rId438">
        <w:r>
          <w:rPr>
            <w:rStyle w:val="Hyperlink"/>
          </w:rPr>
          <w:t xml:space="preserve">67</w:t>
        </w:r>
      </w:hyperlink>
      <w:r>
        <w:t xml:space="preserve">,</w:t>
      </w:r>
      <w:r>
        <w:t xml:space="preserve"> </w:t>
      </w:r>
      <w:hyperlink r:id="rId1203">
        <w:r>
          <w:rPr>
            <w:rStyle w:val="Hyperlink"/>
          </w:rPr>
          <w:t xml:space="preserve">71</w:t>
        </w:r>
      </w:hyperlink>
      <w:r>
        <w:t xml:space="preserve">,</w:t>
      </w:r>
      <w:r>
        <w:t xml:space="preserve"> </w:t>
      </w:r>
      <w:hyperlink r:id="rId1070">
        <w:r>
          <w:rPr>
            <w:rStyle w:val="Hyperlink"/>
          </w:rPr>
          <w:t xml:space="preserve">88</w:t>
        </w:r>
      </w:hyperlink>
      <w:r>
        <w:t xml:space="preserve">,</w:t>
      </w:r>
      <w:r>
        <w:t xml:space="preserve"> </w:t>
      </w:r>
      <w:hyperlink r:id="rId1081">
        <w:r>
          <w:rPr>
            <w:rStyle w:val="Hyperlink"/>
          </w:rPr>
          <w:t xml:space="preserve">98</w:t>
        </w:r>
      </w:hyperlink>
      <w:r>
        <w:t xml:space="preserve">.</w:t>
      </w:r>
      <w:r>
        <w:br w:type="textWrapping"/>
      </w:r>
      <w:r>
        <w:t xml:space="preserve">Herakles,</w:t>
      </w:r>
      <w:r>
        <w:t xml:space="preserve"> </w:t>
      </w:r>
      <w:hyperlink r:id="rId468">
        <w:r>
          <w:rPr>
            <w:rStyle w:val="Hyperlink"/>
          </w:rPr>
          <w:t xml:space="preserve">39</w:t>
        </w:r>
      </w:hyperlink>
      <w:r>
        <w:t xml:space="preserve">,</w:t>
      </w:r>
      <w:r>
        <w:t xml:space="preserve"> </w:t>
      </w:r>
      <w:hyperlink r:id="rId1039">
        <w:r>
          <w:rPr>
            <w:rStyle w:val="Hyperlink"/>
          </w:rPr>
          <w:t xml:space="preserve">50</w:t>
        </w:r>
      </w:hyperlink>
      <w:r>
        <w:t xml:space="preserve">,</w:t>
      </w:r>
      <w:r>
        <w:t xml:space="preserve"> </w:t>
      </w:r>
      <w:hyperlink r:id="rId1042">
        <w:r>
          <w:rPr>
            <w:rStyle w:val="Hyperlink"/>
          </w:rPr>
          <w:t xml:space="preserve">54</w:t>
        </w:r>
      </w:hyperlink>
      <w:r>
        <w:t xml:space="preserve">,</w:t>
      </w:r>
      <w:r>
        <w:t xml:space="preserve"> </w:t>
      </w:r>
      <w:hyperlink r:id="rId1050">
        <w:r>
          <w:rPr>
            <w:rStyle w:val="Hyperlink"/>
          </w:rPr>
          <w:t xml:space="preserve">60</w:t>
        </w:r>
      </w:hyperlink>
      <w:r>
        <w:t xml:space="preserve">,</w:t>
      </w:r>
      <w:r>
        <w:t xml:space="preserve"> </w:t>
      </w:r>
      <w:hyperlink r:id="rId1212">
        <w:r>
          <w:rPr>
            <w:rStyle w:val="Hyperlink"/>
          </w:rPr>
          <w:t xml:space="preserve">64</w:t>
        </w:r>
      </w:hyperlink>
      <w:r>
        <w:t xml:space="preserve">,</w:t>
      </w:r>
      <w:r>
        <w:t xml:space="preserve"> </w:t>
      </w:r>
      <w:hyperlink r:id="rId1189">
        <w:r>
          <w:rPr>
            <w:rStyle w:val="Hyperlink"/>
          </w:rPr>
          <w:t xml:space="preserve">65</w:t>
        </w:r>
      </w:hyperlink>
      <w:r>
        <w:t xml:space="preserve">,</w:t>
      </w:r>
      <w:r>
        <w:t xml:space="preserve"> </w:t>
      </w:r>
      <w:hyperlink r:id="rId588">
        <w:r>
          <w:rPr>
            <w:rStyle w:val="Hyperlink"/>
          </w:rPr>
          <w:t xml:space="preserve">66</w:t>
        </w:r>
      </w:hyperlink>
      <w:r>
        <w:t xml:space="preserve">,</w:t>
      </w:r>
      <w:r>
        <w:t xml:space="preserve"> </w:t>
      </w:r>
      <w:hyperlink r:id="rId438">
        <w:r>
          <w:rPr>
            <w:rStyle w:val="Hyperlink"/>
          </w:rPr>
          <w:t xml:space="preserve">67</w:t>
        </w:r>
      </w:hyperlink>
      <w:r>
        <w:t xml:space="preserve">,</w:t>
      </w:r>
      <w:r>
        <w:t xml:space="preserve"> </w:t>
      </w:r>
      <w:hyperlink r:id="rId1203">
        <w:r>
          <w:rPr>
            <w:rStyle w:val="Hyperlink"/>
          </w:rPr>
          <w:t xml:space="preserve">71</w:t>
        </w:r>
      </w:hyperlink>
      <w:r>
        <w:t xml:space="preserve">,</w:t>
      </w:r>
      <w:r>
        <w:t xml:space="preserve"> </w:t>
      </w:r>
      <w:hyperlink r:id="rId1056">
        <w:r>
          <w:rPr>
            <w:rStyle w:val="Hyperlink"/>
          </w:rPr>
          <w:t xml:space="preserve">72</w:t>
        </w:r>
      </w:hyperlink>
      <w:r>
        <w:t xml:space="preserve">,</w:t>
      </w:r>
      <w:r>
        <w:t xml:space="preserve"> </w:t>
      </w:r>
      <w:hyperlink r:id="rId1202">
        <w:r>
          <w:rPr>
            <w:rStyle w:val="Hyperlink"/>
          </w:rPr>
          <w:t xml:space="preserve">75</w:t>
        </w:r>
      </w:hyperlink>
      <w:r>
        <w:t xml:space="preserve">,</w:t>
      </w:r>
      <w:r>
        <w:t xml:space="preserve"> </w:t>
      </w:r>
      <w:hyperlink r:id="rId1196">
        <w:r>
          <w:rPr>
            <w:rStyle w:val="Hyperlink"/>
          </w:rPr>
          <w:t xml:space="preserve">79</w:t>
        </w:r>
      </w:hyperlink>
      <w:r>
        <w:t xml:space="preserve">,</w:t>
      </w:r>
      <w:r>
        <w:t xml:space="preserve"> </w:t>
      </w:r>
      <w:hyperlink r:id="rId1072">
        <w:r>
          <w:rPr>
            <w:rStyle w:val="Hyperlink"/>
          </w:rPr>
          <w:t xml:space="preserve">89</w:t>
        </w:r>
      </w:hyperlink>
      <w:r>
        <w:t xml:space="preserve">,</w:t>
      </w:r>
      <w:r>
        <w:t xml:space="preserve"> </w:t>
      </w:r>
      <w:hyperlink r:id="rId657">
        <w:r>
          <w:rPr>
            <w:rStyle w:val="Hyperlink"/>
          </w:rPr>
          <w:t xml:space="preserve">99</w:t>
        </w:r>
      </w:hyperlink>
      <w:r>
        <w:t xml:space="preserve">,</w:t>
      </w:r>
      <w:r>
        <w:t xml:space="preserve"> </w:t>
      </w:r>
      <w:hyperlink r:id="rId388">
        <w:r>
          <w:rPr>
            <w:rStyle w:val="Hyperlink"/>
          </w:rPr>
          <w:t xml:space="preserve">115</w:t>
        </w:r>
      </w:hyperlink>
      <w:r>
        <w:t xml:space="preserve">,</w:t>
      </w:r>
      <w:r>
        <w:t xml:space="preserve"> </w:t>
      </w:r>
      <w:hyperlink r:id="rId1096">
        <w:r>
          <w:rPr>
            <w:rStyle w:val="Hyperlink"/>
          </w:rPr>
          <w:t xml:space="preserve">116</w:t>
        </w:r>
      </w:hyperlink>
      <w:r>
        <w:t xml:space="preserve">,</w:t>
      </w:r>
      <w:r>
        <w:t xml:space="preserve"> </w:t>
      </w:r>
      <w:hyperlink r:id="rId1109">
        <w:r>
          <w:rPr>
            <w:rStyle w:val="Hyperlink"/>
          </w:rPr>
          <w:t xml:space="preserve">123</w:t>
        </w:r>
      </w:hyperlink>
      <w:r>
        <w:t xml:space="preserve">,</w:t>
      </w:r>
      <w:r>
        <w:t xml:space="preserve"> </w:t>
      </w:r>
      <w:hyperlink r:id="rId1111">
        <w:r>
          <w:rPr>
            <w:rStyle w:val="Hyperlink"/>
          </w:rPr>
          <w:t xml:space="preserve">124</w:t>
        </w:r>
      </w:hyperlink>
      <w:r>
        <w:t xml:space="preserve">,</w:t>
      </w:r>
      <w:r>
        <w:t xml:space="preserve"> </w:t>
      </w:r>
      <w:hyperlink r:id="rId1115">
        <w:r>
          <w:rPr>
            <w:rStyle w:val="Hyperlink"/>
          </w:rPr>
          <w:t xml:space="preserve">126</w:t>
        </w:r>
      </w:hyperlink>
      <w:r>
        <w:t xml:space="preserve">.</w:t>
      </w:r>
      <w:r>
        <w:br w:type="textWrapping"/>
      </w:r>
      <w:r>
        <w:t xml:space="preserve">Hermes,</w:t>
      </w:r>
      <w:r>
        <w:t xml:space="preserve"> </w:t>
      </w:r>
      <w:hyperlink r:id="rId440">
        <w:r>
          <w:rPr>
            <w:rStyle w:val="Hyperlink"/>
          </w:rPr>
          <w:t xml:space="preserve">40</w:t>
        </w:r>
      </w:hyperlink>
      <w:r>
        <w:t xml:space="preserve">,</w:t>
      </w:r>
      <w:r>
        <w:t xml:space="preserve"> </w:t>
      </w:r>
      <w:hyperlink r:id="rId421">
        <w:r>
          <w:rPr>
            <w:rStyle w:val="Hyperlink"/>
          </w:rPr>
          <w:t xml:space="preserve">49</w:t>
        </w:r>
      </w:hyperlink>
      <w:r>
        <w:t xml:space="preserve">,</w:t>
      </w:r>
      <w:r>
        <w:t xml:space="preserve"> </w:t>
      </w:r>
      <w:hyperlink r:id="rId601">
        <w:r>
          <w:rPr>
            <w:rStyle w:val="Hyperlink"/>
          </w:rPr>
          <w:t xml:space="preserve">86</w:t>
        </w:r>
      </w:hyperlink>
      <w:r>
        <w:t xml:space="preserve">,</w:t>
      </w:r>
      <w:r>
        <w:t xml:space="preserve"> </w:t>
      </w:r>
      <w:hyperlink r:id="rId1070">
        <w:r>
          <w:rPr>
            <w:rStyle w:val="Hyperlink"/>
          </w:rPr>
          <w:t xml:space="preserve">88</w:t>
        </w:r>
      </w:hyperlink>
      <w:r>
        <w:t xml:space="preserve">,</w:t>
      </w:r>
      <w:r>
        <w:t xml:space="preserve"> </w:t>
      </w:r>
      <w:hyperlink r:id="rId828">
        <w:r>
          <w:rPr>
            <w:rStyle w:val="Hyperlink"/>
          </w:rPr>
          <w:t xml:space="preserve">145</w:t>
        </w:r>
      </w:hyperlink>
      <w:r>
        <w:t xml:space="preserve">.</w:t>
      </w:r>
      <w:r>
        <w:br w:type="textWrapping"/>
      </w:r>
      <w:r>
        <w:t xml:space="preserve">Hermogenes (kalos),</w:t>
      </w:r>
      <w:r>
        <w:t xml:space="preserve"> </w:t>
      </w:r>
      <w:hyperlink r:id="rId1122">
        <w:r>
          <w:rPr>
            <w:rStyle w:val="Hyperlink"/>
          </w:rPr>
          <w:t xml:space="preserve">130</w:t>
        </w:r>
      </w:hyperlink>
      <w:r>
        <w:t xml:space="preserve">.</w:t>
      </w:r>
      <w:r>
        <w:br w:type="textWrapping"/>
      </w:r>
      <w:r>
        <w:rPr>
          <w:i/>
        </w:rPr>
        <w:t xml:space="preserve">Hermonax</w:t>
      </w:r>
      <w:r>
        <w:t xml:space="preserve">,</w:t>
      </w:r>
      <w:r>
        <w:t xml:space="preserve"> </w:t>
      </w:r>
      <w:hyperlink r:id="rId1140">
        <w:r>
          <w:rPr>
            <w:rStyle w:val="Hyperlink"/>
          </w:rPr>
          <w:t xml:space="preserve">143</w:t>
        </w:r>
      </w:hyperlink>
      <w:r>
        <w:t xml:space="preserve">.</w:t>
      </w:r>
      <w:r>
        <w:br w:type="textWrapping"/>
      </w:r>
      <w:r>
        <w:t xml:space="preserve">Heröon,</w:t>
      </w:r>
      <w:r>
        <w:t xml:space="preserve"> </w:t>
      </w:r>
      <w:hyperlink r:id="rId987">
        <w:r>
          <w:rPr>
            <w:rStyle w:val="Hyperlink"/>
          </w:rPr>
          <w:t xml:space="preserve">157</w:t>
        </w:r>
      </w:hyperlink>
      <w:r>
        <w:t xml:space="preserve">.</w:t>
      </w:r>
      <w:r>
        <w:br w:type="textWrapping"/>
      </w:r>
      <w:r>
        <w:t xml:space="preserve">Hesiod,</w:t>
      </w:r>
      <w:r>
        <w:t xml:space="preserve"> </w:t>
      </w:r>
      <w:hyperlink r:id="rId1015">
        <w:r>
          <w:rPr>
            <w:rStyle w:val="Hyperlink"/>
          </w:rPr>
          <w:t xml:space="preserve">22</w:t>
        </w:r>
      </w:hyperlink>
      <w:r>
        <w:t xml:space="preserve">.</w:t>
      </w:r>
      <w:r>
        <w:br w:type="textWrapping"/>
      </w:r>
      <w:r>
        <w:t xml:space="preserve">Hetairai,</w:t>
      </w:r>
      <w:r>
        <w:t xml:space="preserve"> </w:t>
      </w:r>
      <w:hyperlink r:id="rId1096">
        <w:r>
          <w:rPr>
            <w:rStyle w:val="Hyperlink"/>
          </w:rPr>
          <w:t xml:space="preserve">116</w:t>
        </w:r>
      </w:hyperlink>
      <w:r>
        <w:t xml:space="preserve">,</w:t>
      </w:r>
      <w:r>
        <w:t xml:space="preserve"> </w:t>
      </w:r>
      <w:hyperlink r:id="rId656">
        <w:r>
          <w:rPr>
            <w:rStyle w:val="Hyperlink"/>
          </w:rPr>
          <w:t xml:space="preserve">119</w:t>
        </w:r>
      </w:hyperlink>
      <w:r>
        <w:t xml:space="preserve">,</w:t>
      </w:r>
      <w:r>
        <w:t xml:space="preserve"> </w:t>
      </w:r>
      <w:hyperlink r:id="rId1103">
        <w:r>
          <w:rPr>
            <w:rStyle w:val="Hyperlink"/>
          </w:rPr>
          <w:t xml:space="preserve">120</w:t>
        </w:r>
      </w:hyperlink>
      <w:r>
        <w:t xml:space="preserve">,</w:t>
      </w:r>
      <w:r>
        <w:t xml:space="preserve"> </w:t>
      </w:r>
      <w:hyperlink r:id="rId1109">
        <w:r>
          <w:rPr>
            <w:rStyle w:val="Hyperlink"/>
          </w:rPr>
          <w:t xml:space="preserve">123</w:t>
        </w:r>
      </w:hyperlink>
      <w:r>
        <w:t xml:space="preserve">,</w:t>
      </w:r>
      <w:r>
        <w:t xml:space="preserve"> </w:t>
      </w:r>
      <w:hyperlink r:id="rId1145">
        <w:r>
          <w:rPr>
            <w:rStyle w:val="Hyperlink"/>
          </w:rPr>
          <w:t xml:space="preserve">146</w:t>
        </w:r>
      </w:hyperlink>
      <w:r>
        <w:t xml:space="preserve">.</w:t>
      </w:r>
      <w:r>
        <w:br w:type="textWrapping"/>
      </w:r>
      <w:r>
        <w:rPr>
          <w:i/>
        </w:rPr>
        <w:t xml:space="preserve">Hieron</w:t>
      </w:r>
      <w:r>
        <w:t xml:space="preserve">,</w:t>
      </w:r>
      <w:r>
        <w:t xml:space="preserve"> </w:t>
      </w:r>
      <w:hyperlink r:id="rId1124">
        <w:r>
          <w:rPr>
            <w:rStyle w:val="Hyperlink"/>
          </w:rPr>
          <w:t xml:space="preserve">131</w:t>
        </w:r>
      </w:hyperlink>
      <w:r>
        <w:t xml:space="preserve">,</w:t>
      </w:r>
      <w:r>
        <w:t xml:space="preserve"> </w:t>
      </w:r>
      <w:hyperlink r:id="rId1130">
        <w:r>
          <w:rPr>
            <w:rStyle w:val="Hyperlink"/>
          </w:rPr>
          <w:t xml:space="preserve">135</w:t>
        </w:r>
      </w:hyperlink>
      <w:r>
        <w:t xml:space="preserve">.</w:t>
      </w:r>
      <w:r>
        <w:br w:type="textWrapping"/>
      </w:r>
      <w:r>
        <w:t xml:space="preserve">Hipparchos (kalos),</w:t>
      </w:r>
      <w:r>
        <w:t xml:space="preserve"> </w:t>
      </w:r>
      <w:hyperlink r:id="rId604">
        <w:r>
          <w:rPr>
            <w:rStyle w:val="Hyperlink"/>
          </w:rPr>
          <w:t xml:space="preserve">109</w:t>
        </w:r>
      </w:hyperlink>
      <w:r>
        <w:t xml:space="preserve">,</w:t>
      </w:r>
      <w:r>
        <w:t xml:space="preserve"> </w:t>
      </w:r>
      <w:hyperlink r:id="rId655">
        <w:r>
          <w:rPr>
            <w:rStyle w:val="Hyperlink"/>
          </w:rPr>
          <w:t xml:space="preserve">114</w:t>
        </w:r>
      </w:hyperlink>
      <w:r>
        <w:t xml:space="preserve">.</w:t>
      </w:r>
      <w:r>
        <w:br w:type="textWrapping"/>
      </w:r>
      <w:r>
        <w:t xml:space="preserve">Hippodamas (kalos),</w:t>
      </w:r>
      <w:r>
        <w:t xml:space="preserve"> </w:t>
      </w:r>
      <w:hyperlink r:id="rId1201">
        <w:r>
          <w:rPr>
            <w:rStyle w:val="Hyperlink"/>
          </w:rPr>
          <w:t xml:space="preserve">127</w:t>
        </w:r>
      </w:hyperlink>
      <w:r>
        <w:t xml:space="preserve">,</w:t>
      </w:r>
      <w:r>
        <w:t xml:space="preserve"> </w:t>
      </w:r>
      <w:hyperlink r:id="rId1122">
        <w:r>
          <w:rPr>
            <w:rStyle w:val="Hyperlink"/>
          </w:rPr>
          <w:t xml:space="preserve">130</w:t>
        </w:r>
      </w:hyperlink>
      <w:r>
        <w:t xml:space="preserve">.</w:t>
      </w:r>
      <w:r>
        <w:br w:type="textWrapping"/>
      </w:r>
      <w:r>
        <w:t xml:space="preserve">Hippodameia,</w:t>
      </w:r>
      <w:r>
        <w:t xml:space="preserve"> </w:t>
      </w:r>
      <w:hyperlink r:id="rId1148">
        <w:r>
          <w:rPr>
            <w:rStyle w:val="Hyperlink"/>
          </w:rPr>
          <w:t xml:space="preserve">149</w:t>
        </w:r>
      </w:hyperlink>
      <w:r>
        <w:t xml:space="preserve">.</w:t>
      </w:r>
      <w:r>
        <w:br w:type="textWrapping"/>
      </w:r>
      <w:r>
        <w:rPr>
          <w:i/>
        </w:rPr>
        <w:t xml:space="preserve">Hischylos</w:t>
      </w:r>
      <w:r>
        <w:t xml:space="preserve">,</w:t>
      </w:r>
      <w:r>
        <w:t xml:space="preserve"> </w:t>
      </w:r>
      <w:hyperlink r:id="rId612">
        <w:r>
          <w:rPr>
            <w:rStyle w:val="Hyperlink"/>
          </w:rPr>
          <w:t xml:space="preserve">101</w:t>
        </w:r>
      </w:hyperlink>
      <w:r>
        <w:t xml:space="preserve">,</w:t>
      </w:r>
      <w:r>
        <w:t xml:space="preserve"> </w:t>
      </w:r>
      <w:hyperlink r:id="rId1105">
        <w:r>
          <w:rPr>
            <w:rStyle w:val="Hyperlink"/>
          </w:rPr>
          <w:t xml:space="preserve">121</w:t>
        </w:r>
      </w:hyperlink>
      <w:r>
        <w:t xml:space="preserve">,</w:t>
      </w:r>
      <w:r>
        <w:t xml:space="preserve"> </w:t>
      </w:r>
      <w:hyperlink r:id="rId1107">
        <w:r>
          <w:rPr>
            <w:rStyle w:val="Hyperlink"/>
          </w:rPr>
          <w:t xml:space="preserve">122</w:t>
        </w:r>
      </w:hyperlink>
      <w:r>
        <w:t xml:space="preserve">.</w:t>
      </w:r>
      <w:r>
        <w:br w:type="textWrapping"/>
      </w:r>
      <w:r>
        <w:t xml:space="preserve">Hissarlik (Troy),</w:t>
      </w:r>
      <w:r>
        <w:t xml:space="preserve"> </w:t>
      </w:r>
      <w:hyperlink r:id="rId998">
        <w:r>
          <w:rPr>
            <w:rStyle w:val="Hyperlink"/>
          </w:rPr>
          <w:t xml:space="preserve">4</w:t>
        </w:r>
      </w:hyperlink>
      <w:r>
        <w:t xml:space="preserve">.</w:t>
      </w:r>
      <w:r>
        <w:br w:type="textWrapping"/>
      </w:r>
      <w:r>
        <w:t xml:space="preserve">Homer,</w:t>
      </w:r>
      <w:r>
        <w:t xml:space="preserve"> </w:t>
      </w:r>
      <w:hyperlink r:id="rId1011">
        <w:r>
          <w:rPr>
            <w:rStyle w:val="Hyperlink"/>
          </w:rPr>
          <w:t xml:space="preserve">16</w:t>
        </w:r>
      </w:hyperlink>
      <w:r>
        <w:t xml:space="preserve">,</w:t>
      </w:r>
      <w:r>
        <w:t xml:space="preserve"> </w:t>
      </w:r>
      <w:hyperlink r:id="rId1015">
        <w:r>
          <w:rPr>
            <w:rStyle w:val="Hyperlink"/>
          </w:rPr>
          <w:t xml:space="preserve">22</w:t>
        </w:r>
      </w:hyperlink>
      <w:r>
        <w:t xml:space="preserve">.</w:t>
      </w:r>
      <w:r>
        <w:br w:type="textWrapping"/>
      </w:r>
      <w:r>
        <w:t xml:space="preserve">Homeric poems,</w:t>
      </w:r>
      <w:r>
        <w:t xml:space="preserve"> </w:t>
      </w:r>
      <w:hyperlink r:id="rId1193">
        <w:r>
          <w:rPr>
            <w:rStyle w:val="Hyperlink"/>
          </w:rPr>
          <w:t xml:space="preserve">17</w:t>
        </w:r>
      </w:hyperlink>
      <w:r>
        <w:t xml:space="preserve">,</w:t>
      </w:r>
      <w:r>
        <w:t xml:space="preserve"> </w:t>
      </w:r>
      <w:hyperlink r:id="rId1203">
        <w:r>
          <w:rPr>
            <w:rStyle w:val="Hyperlink"/>
          </w:rPr>
          <w:t xml:space="preserve">71</w:t>
        </w:r>
      </w:hyperlink>
      <w:r>
        <w:t xml:space="preserve">,</w:t>
      </w:r>
      <w:r>
        <w:t xml:space="preserve"> </w:t>
      </w:r>
      <w:hyperlink r:id="rId1130">
        <w:r>
          <w:rPr>
            <w:rStyle w:val="Hyperlink"/>
          </w:rPr>
          <w:t xml:space="preserve">135</w:t>
        </w:r>
      </w:hyperlink>
      <w:r>
        <w:t xml:space="preserve"> </w:t>
      </w:r>
      <w:r>
        <w:t xml:space="preserve">(see</w:t>
      </w:r>
      <w:r>
        <w:t xml:space="preserve"> </w:t>
      </w:r>
      <w:r>
        <w:rPr>
          <w:i/>
        </w:rPr>
        <w:t xml:space="preserve">Iliad</w:t>
      </w:r>
      <w:r>
        <w:t xml:space="preserve"> </w:t>
      </w:r>
      <w:r>
        <w:t xml:space="preserve">and</w:t>
      </w:r>
      <w:r>
        <w:t xml:space="preserve"> </w:t>
      </w:r>
      <w:r>
        <w:rPr>
          <w:i/>
        </w:rPr>
        <w:t xml:space="preserve">Odyssey</w:t>
      </w:r>
      <w:r>
        <w:t xml:space="preserve">).</w:t>
      </w:r>
      <w:r>
        <w:br w:type="textWrapping"/>
      </w:r>
      <w:r>
        <w:rPr>
          <w:i/>
        </w:rPr>
        <w:t xml:space="preserve">Horse master</w:t>
      </w:r>
      <w:r>
        <w:t xml:space="preserve">,</w:t>
      </w:r>
      <w:r>
        <w:t xml:space="preserve"> </w:t>
      </w:r>
      <w:hyperlink r:id="rId1118">
        <w:r>
          <w:rPr>
            <w:rStyle w:val="Hyperlink"/>
          </w:rPr>
          <w:t xml:space="preserve">128</w:t>
        </w:r>
      </w:hyperlink>
      <w:r>
        <w:t xml:space="preserve">,</w:t>
      </w:r>
      <w:r>
        <w:t xml:space="preserve"> </w:t>
      </w:r>
      <w:hyperlink r:id="rId54">
        <w:r>
          <w:rPr>
            <w:rStyle w:val="Hyperlink"/>
          </w:rPr>
          <w:t xml:space="preserve">133</w:t>
        </w:r>
      </w:hyperlink>
      <w:r>
        <w:t xml:space="preserve">,</w:t>
      </w:r>
      <w:r>
        <w:t xml:space="preserve"> </w:t>
      </w:r>
      <w:hyperlink r:id="rId1191">
        <w:r>
          <w:rPr>
            <w:rStyle w:val="Hyperlink"/>
          </w:rPr>
          <w:t xml:space="preserve">137</w:t>
        </w:r>
      </w:hyperlink>
      <w:r>
        <w:t xml:space="preserve">,</w:t>
      </w:r>
      <w:r>
        <w:t xml:space="preserve"> </w:t>
      </w:r>
      <w:hyperlink r:id="rId1133">
        <w:r>
          <w:rPr>
            <w:rStyle w:val="Hyperlink"/>
          </w:rPr>
          <w:t xml:space="preserve">138</w:t>
        </w:r>
      </w:hyperlink>
      <w:r>
        <w:t xml:space="preserve">,</w:t>
      </w:r>
      <w:r>
        <w:t xml:space="preserve"> </w:t>
      </w:r>
      <w:hyperlink r:id="rId1135">
        <w:r>
          <w:rPr>
            <w:rStyle w:val="Hyperlink"/>
          </w:rPr>
          <w:t xml:space="preserve">139</w:t>
        </w:r>
      </w:hyperlink>
      <w:r>
        <w:t xml:space="preserve">.</w:t>
      </w:r>
      <w:r>
        <w:br w:type="textWrapping"/>
      </w:r>
      <w:r>
        <w:t xml:space="preserve">Hydria,</w:t>
      </w:r>
      <w:r>
        <w:t xml:space="preserve"> </w:t>
      </w:r>
      <w:hyperlink r:id="rId438">
        <w:r>
          <w:rPr>
            <w:rStyle w:val="Hyperlink"/>
          </w:rPr>
          <w:t xml:space="preserve">67</w:t>
        </w:r>
      </w:hyperlink>
      <w:r>
        <w:t xml:space="preserve">,</w:t>
      </w:r>
      <w:r>
        <w:t xml:space="preserve"> </w:t>
      </w:r>
      <w:hyperlink r:id="rId1059">
        <w:r>
          <w:rPr>
            <w:rStyle w:val="Hyperlink"/>
          </w:rPr>
          <w:t xml:space="preserve">74</w:t>
        </w:r>
      </w:hyperlink>
      <w:r>
        <w:t xml:space="preserve">,</w:t>
      </w:r>
      <w:r>
        <w:t xml:space="preserve"> </w:t>
      </w:r>
      <w:hyperlink r:id="rId668">
        <w:r>
          <w:rPr>
            <w:rStyle w:val="Hyperlink"/>
          </w:rPr>
          <w:t xml:space="preserve">108</w:t>
        </w:r>
      </w:hyperlink>
      <w:r>
        <w:t xml:space="preserve">,</w:t>
      </w:r>
      <w:r>
        <w:t xml:space="preserve"> </w:t>
      </w:r>
      <w:hyperlink r:id="rId604">
        <w:r>
          <w:rPr>
            <w:rStyle w:val="Hyperlink"/>
          </w:rPr>
          <w:t xml:space="preserve">109</w:t>
        </w:r>
      </w:hyperlink>
      <w:r>
        <w:t xml:space="preserve">,</w:t>
      </w:r>
      <w:r>
        <w:t xml:space="preserve"> </w:t>
      </w:r>
      <w:hyperlink r:id="rId656">
        <w:r>
          <w:rPr>
            <w:rStyle w:val="Hyperlink"/>
          </w:rPr>
          <w:t xml:space="preserve">119</w:t>
        </w:r>
      </w:hyperlink>
      <w:r>
        <w:t xml:space="preserve">.</w:t>
      </w:r>
      <w:r>
        <w:br w:type="textWrapping"/>
      </w:r>
      <w:r>
        <w:t xml:space="preserve">Hygieia,</w:t>
      </w:r>
      <w:r>
        <w:t xml:space="preserve"> </w:t>
      </w:r>
      <w:hyperlink r:id="rId1154">
        <w:r>
          <w:rPr>
            <w:rStyle w:val="Hyperlink"/>
          </w:rPr>
          <w:t xml:space="preserve">152</w:t>
        </w:r>
      </w:hyperlink>
      <w:r>
        <w:t xml:space="preserve">.</w:t>
      </w:r>
      <w:r>
        <w:br w:type="textWrapping"/>
      </w:r>
      <w:r>
        <w:t xml:space="preserve">Hymettos,</w:t>
      </w:r>
      <w:r>
        <w:t xml:space="preserve"> </w:t>
      </w:r>
      <w:hyperlink r:id="rId1037">
        <w:r>
          <w:rPr>
            <w:rStyle w:val="Hyperlink"/>
          </w:rPr>
          <w:t xml:space="preserve">48</w:t>
        </w:r>
      </w:hyperlink>
      <w:r>
        <w:t xml:space="preserve">.</w:t>
      </w:r>
      <w:r>
        <w:br w:type="textWrapping"/>
      </w:r>
      <w:r>
        <w:t xml:space="preserve">Hymn (Homeric),</w:t>
      </w:r>
      <w:r>
        <w:t xml:space="preserve"> </w:t>
      </w:r>
      <w:hyperlink r:id="rId1044">
        <w:r>
          <w:rPr>
            <w:rStyle w:val="Hyperlink"/>
          </w:rPr>
          <w:t xml:space="preserve">55</w:t>
        </w:r>
      </w:hyperlink>
      <w:r>
        <w:t xml:space="preserve">.</w:t>
      </w:r>
      <w:r>
        <w:br w:type="textWrapping"/>
      </w:r>
      <w:r>
        <w:rPr>
          <w:i/>
        </w:rPr>
        <w:t xml:space="preserve">Hypsis</w:t>
      </w:r>
      <w:r>
        <w:t xml:space="preserve">,</w:t>
      </w:r>
      <w:r>
        <w:t xml:space="preserve"> </w:t>
      </w:r>
      <w:hyperlink r:id="rId656">
        <w:r>
          <w:rPr>
            <w:rStyle w:val="Hyperlink"/>
          </w:rPr>
          <w:t xml:space="preserve">119</w:t>
        </w:r>
      </w:hyperlink>
      <w:r>
        <w:t xml:space="preserve">,</w:t>
      </w:r>
      <w:r>
        <w:t xml:space="preserve"> </w:t>
      </w:r>
      <w:hyperlink r:id="rId1113">
        <w:r>
          <w:rPr>
            <w:rStyle w:val="Hyperlink"/>
          </w:rPr>
          <w:t xml:space="preserve">125</w:t>
        </w:r>
      </w:hyperlink>
      <w:r>
        <w:t xml:space="preserve">.</w:t>
      </w:r>
      <w:r>
        <w:br w:type="textWrapping"/>
      </w:r>
      <w:r>
        <w:br w:type="textWrapping"/>
      </w:r>
      <w:bookmarkStart w:id="1234" w:name="I"/>
      <w:bookmarkEnd w:id="1234"/>
      <w:r>
        <w:t xml:space="preserve">I</w:t>
      </w:r>
      <w:r>
        <w:t xml:space="preserve">DA, Mt.,</w:t>
      </w:r>
      <w:r>
        <w:t xml:space="preserve"> </w:t>
      </w:r>
      <w:hyperlink r:id="rId95">
        <w:r>
          <w:rPr>
            <w:rStyle w:val="Hyperlink"/>
          </w:rPr>
          <w:t xml:space="preserve">8</w:t>
        </w:r>
      </w:hyperlink>
      <w:r>
        <w:t xml:space="preserve">.</w:t>
      </w:r>
      <w:r>
        <w:br w:type="textWrapping"/>
      </w:r>
      <w:r>
        <w:t xml:space="preserve">Iliad, The,</w:t>
      </w:r>
      <w:r>
        <w:t xml:space="preserve"> </w:t>
      </w:r>
      <w:hyperlink r:id="rId1206">
        <w:r>
          <w:rPr>
            <w:rStyle w:val="Hyperlink"/>
          </w:rPr>
          <w:t xml:space="preserve">59</w:t>
        </w:r>
      </w:hyperlink>
      <w:r>
        <w:t xml:space="preserve">,</w:t>
      </w:r>
      <w:r>
        <w:t xml:space="preserve"> </w:t>
      </w:r>
      <w:hyperlink r:id="rId1189">
        <w:r>
          <w:rPr>
            <w:rStyle w:val="Hyperlink"/>
          </w:rPr>
          <w:t xml:space="preserve">65</w:t>
        </w:r>
      </w:hyperlink>
      <w:r>
        <w:t xml:space="preserve">,</w:t>
      </w:r>
      <w:r>
        <w:t xml:space="preserve"> </w:t>
      </w:r>
      <w:hyperlink r:id="rId1113">
        <w:r>
          <w:rPr>
            <w:rStyle w:val="Hyperlink"/>
          </w:rPr>
          <w:t xml:space="preserve">125</w:t>
        </w:r>
      </w:hyperlink>
      <w:r>
        <w:t xml:space="preserve">,</w:t>
      </w:r>
      <w:r>
        <w:t xml:space="preserve"> </w:t>
      </w:r>
      <w:hyperlink r:id="rId1209">
        <w:r>
          <w:rPr>
            <w:rStyle w:val="Hyperlink"/>
          </w:rPr>
          <w:t xml:space="preserve">147</w:t>
        </w:r>
      </w:hyperlink>
      <w:r>
        <w:t xml:space="preserve">.</w:t>
      </w:r>
      <w:r>
        <w:br w:type="textWrapping"/>
      </w:r>
      <w:r>
        <w:t xml:space="preserve">Iliupersis,</w:t>
      </w:r>
      <w:r>
        <w:t xml:space="preserve"> </w:t>
      </w:r>
      <w:hyperlink r:id="rId438">
        <w:r>
          <w:rPr>
            <w:rStyle w:val="Hyperlink"/>
          </w:rPr>
          <w:t xml:space="preserve">67</w:t>
        </w:r>
      </w:hyperlink>
      <w:r>
        <w:t xml:space="preserve">,</w:t>
      </w:r>
      <w:r>
        <w:t xml:space="preserve"> </w:t>
      </w:r>
      <w:hyperlink r:id="rId1086">
        <w:r>
          <w:rPr>
            <w:rStyle w:val="Hyperlink"/>
          </w:rPr>
          <w:t xml:space="preserve">104</w:t>
        </w:r>
      </w:hyperlink>
      <w:r>
        <w:t xml:space="preserve">,</w:t>
      </w:r>
      <w:r>
        <w:t xml:space="preserve"> </w:t>
      </w:r>
      <w:hyperlink r:id="rId1118">
        <w:r>
          <w:rPr>
            <w:rStyle w:val="Hyperlink"/>
          </w:rPr>
          <w:t xml:space="preserve">128</w:t>
        </w:r>
      </w:hyperlink>
      <w:r>
        <w:t xml:space="preserve">.</w:t>
      </w:r>
      <w:r>
        <w:br w:type="textWrapping"/>
      </w:r>
      <w:r>
        <w:t xml:space="preserve">Io,</w:t>
      </w:r>
      <w:r>
        <w:t xml:space="preserve"> </w:t>
      </w:r>
      <w:hyperlink r:id="rId601">
        <w:r>
          <w:rPr>
            <w:rStyle w:val="Hyperlink"/>
          </w:rPr>
          <w:t xml:space="preserve">86</w:t>
        </w:r>
      </w:hyperlink>
      <w:r>
        <w:t xml:space="preserve">.</w:t>
      </w:r>
      <w:r>
        <w:br w:type="textWrapping"/>
      </w:r>
      <w:r>
        <w:t xml:space="preserve">Iole,</w:t>
      </w:r>
      <w:r>
        <w:t xml:space="preserve"> </w:t>
      </w:r>
      <w:hyperlink r:id="rId1056">
        <w:r>
          <w:rPr>
            <w:rStyle w:val="Hyperlink"/>
          </w:rPr>
          <w:t xml:space="preserve">72</w:t>
        </w:r>
      </w:hyperlink>
      <w:r>
        <w:t xml:space="preserve">,</w:t>
      </w:r>
      <w:r>
        <w:t xml:space="preserve"> </w:t>
      </w:r>
      <w:hyperlink r:id="rId1198">
        <w:r>
          <w:rPr>
            <w:rStyle w:val="Hyperlink"/>
          </w:rPr>
          <w:t xml:space="preserve">73</w:t>
        </w:r>
      </w:hyperlink>
      <w:r>
        <w:t xml:space="preserve">.</w:t>
      </w:r>
      <w:r>
        <w:br w:type="textWrapping"/>
      </w:r>
      <w:r>
        <w:t xml:space="preserve">Ionia,</w:t>
      </w:r>
      <w:r>
        <w:t xml:space="preserve"> </w:t>
      </w:r>
      <w:hyperlink r:id="rId1235">
        <w:r>
          <w:rPr>
            <w:rStyle w:val="Hyperlink"/>
          </w:rPr>
          <w:t xml:space="preserve">47</w:t>
        </w:r>
      </w:hyperlink>
      <w:r>
        <w:t xml:space="preserve">,</w:t>
      </w:r>
      <w:r>
        <w:t xml:space="preserve"> </w:t>
      </w:r>
      <w:hyperlink r:id="rId1078">
        <w:r>
          <w:rPr>
            <w:rStyle w:val="Hyperlink"/>
          </w:rPr>
          <w:t xml:space="preserve">94</w:t>
        </w:r>
      </w:hyperlink>
      <w:r>
        <w:t xml:space="preserve">.</w:t>
      </w:r>
      <w:r>
        <w:br w:type="textWrapping"/>
      </w:r>
      <w:r>
        <w:t xml:space="preserve">Ionians,</w:t>
      </w:r>
      <w:r>
        <w:t xml:space="preserve"> </w:t>
      </w:r>
      <w:hyperlink r:id="rId1193">
        <w:r>
          <w:rPr>
            <w:rStyle w:val="Hyperlink"/>
          </w:rPr>
          <w:t xml:space="preserve">17</w:t>
        </w:r>
      </w:hyperlink>
      <w:r>
        <w:t xml:space="preserve">,</w:t>
      </w:r>
      <w:r>
        <w:t xml:space="preserve"> </w:t>
      </w:r>
      <w:hyperlink r:id="rId1052">
        <w:r>
          <w:rPr>
            <w:rStyle w:val="Hyperlink"/>
          </w:rPr>
          <w:t xml:space="preserve">62</w:t>
        </w:r>
      </w:hyperlink>
      <w:r>
        <w:t xml:space="preserve">.</w:t>
      </w:r>
      <w:r>
        <w:br w:type="textWrapping"/>
      </w:r>
      <w:r>
        <w:t xml:space="preserve">Ionic art,</w:t>
      </w:r>
      <w:r>
        <w:t xml:space="preserve"> </w:t>
      </w:r>
      <w:hyperlink r:id="rId292">
        <w:r>
          <w:rPr>
            <w:rStyle w:val="Hyperlink"/>
          </w:rPr>
          <w:t xml:space="preserve">25</w:t>
        </w:r>
      </w:hyperlink>
      <w:r>
        <w:t xml:space="preserve">,</w:t>
      </w:r>
      <w:r>
        <w:t xml:space="preserve"> </w:t>
      </w:r>
      <w:hyperlink r:id="rId1044">
        <w:r>
          <w:rPr>
            <w:rStyle w:val="Hyperlink"/>
          </w:rPr>
          <w:t xml:space="preserve">55-62</w:t>
        </w:r>
      </w:hyperlink>
      <w:r>
        <w:t xml:space="preserve">,</w:t>
      </w:r>
      <w:r>
        <w:t xml:space="preserve"> </w:t>
      </w:r>
      <w:hyperlink r:id="rId1196">
        <w:r>
          <w:rPr>
            <w:rStyle w:val="Hyperlink"/>
          </w:rPr>
          <w:t xml:space="preserve">79-89</w:t>
        </w:r>
      </w:hyperlink>
      <w:r>
        <w:t xml:space="preserve">,</w:t>
      </w:r>
      <w:r>
        <w:t xml:space="preserve"> </w:t>
      </w:r>
      <w:hyperlink r:id="rId1103">
        <w:r>
          <w:rPr>
            <w:rStyle w:val="Hyperlink"/>
          </w:rPr>
          <w:t xml:space="preserve">120</w:t>
        </w:r>
      </w:hyperlink>
      <w:r>
        <w:t xml:space="preserve">.</w:t>
      </w:r>
      <w:r>
        <w:br w:type="textWrapping"/>
      </w:r>
      <w:r>
        <w:t xml:space="preserve">Isocephalism, Law of,</w:t>
      </w:r>
      <w:r>
        <w:t xml:space="preserve"> </w:t>
      </w:r>
      <w:hyperlink r:id="rId1190">
        <w:r>
          <w:rPr>
            <w:rStyle w:val="Hyperlink"/>
          </w:rPr>
          <w:t xml:space="preserve">68</w:t>
        </w:r>
      </w:hyperlink>
      <w:r>
        <w:t xml:space="preserve">.</w:t>
      </w:r>
      <w:r>
        <w:br w:type="textWrapping"/>
      </w:r>
      <w:r>
        <w:t xml:space="preserve">Italy,</w:t>
      </w:r>
      <w:r>
        <w:t xml:space="preserve"> </w:t>
      </w:r>
      <w:hyperlink r:id="rId243">
        <w:r>
          <w:rPr>
            <w:rStyle w:val="Hyperlink"/>
          </w:rPr>
          <w:t xml:space="preserve">15</w:t>
        </w:r>
      </w:hyperlink>
      <w:r>
        <w:t xml:space="preserve">,</w:t>
      </w:r>
      <w:r>
        <w:t xml:space="preserve"> </w:t>
      </w:r>
      <w:hyperlink r:id="rId254">
        <w:r>
          <w:rPr>
            <w:rStyle w:val="Hyperlink"/>
          </w:rPr>
          <w:t xml:space="preserve">26</w:t>
        </w:r>
      </w:hyperlink>
      <w:r>
        <w:t xml:space="preserve">,</w:t>
      </w:r>
      <w:r>
        <w:t xml:space="preserve"> </w:t>
      </w:r>
      <w:hyperlink r:id="rId1032">
        <w:r>
          <w:rPr>
            <w:rStyle w:val="Hyperlink"/>
          </w:rPr>
          <w:t xml:space="preserve">42</w:t>
        </w:r>
      </w:hyperlink>
      <w:r>
        <w:t xml:space="preserve">,</w:t>
      </w:r>
      <w:r>
        <w:t xml:space="preserve"> </w:t>
      </w:r>
      <w:hyperlink r:id="rId1050">
        <w:r>
          <w:rPr>
            <w:rStyle w:val="Hyperlink"/>
          </w:rPr>
          <w:t xml:space="preserve">60</w:t>
        </w:r>
      </w:hyperlink>
      <w:r>
        <w:t xml:space="preserve">,</w:t>
      </w:r>
      <w:r>
        <w:t xml:space="preserve"> </w:t>
      </w:r>
      <w:hyperlink r:id="rId1074">
        <w:r>
          <w:rPr>
            <w:rStyle w:val="Hyperlink"/>
          </w:rPr>
          <w:t xml:space="preserve">90</w:t>
        </w:r>
      </w:hyperlink>
      <w:r>
        <w:t xml:space="preserve">.</w:t>
      </w:r>
      <w:r>
        <w:br w:type="textWrapping"/>
      </w:r>
      <w:r>
        <w:br w:type="textWrapping"/>
      </w:r>
      <w:bookmarkStart w:id="1236" w:name="J"/>
      <w:bookmarkEnd w:id="1236"/>
      <w:r>
        <w:t xml:space="preserve">J</w:t>
      </w:r>
      <w:r>
        <w:t xml:space="preserve">APANESE art,</w:t>
      </w:r>
      <w:r>
        <w:t xml:space="preserve"> </w:t>
      </w:r>
      <w:hyperlink r:id="rId1005">
        <w:r>
          <w:rPr>
            <w:rStyle w:val="Hyperlink"/>
          </w:rPr>
          <w:t xml:space="preserve">12</w:t>
        </w:r>
      </w:hyperlink>
      <w:r>
        <w:t xml:space="preserve">.</w:t>
      </w:r>
      <w:r>
        <w:br w:type="textWrapping"/>
      </w:r>
      <w:r>
        <w:t xml:space="preserve">Jug with rotelle,</w:t>
      </w:r>
      <w:r>
        <w:t xml:space="preserve"> </w:t>
      </w:r>
      <w:hyperlink r:id="rId1230">
        <w:r>
          <w:rPr>
            <w:rStyle w:val="Hyperlink"/>
          </w:rPr>
          <w:t xml:space="preserve">41-3</w:t>
        </w:r>
      </w:hyperlink>
      <w:r>
        <w:t xml:space="preserve">,</w:t>
      </w:r>
      <w:r>
        <w:t xml:space="preserve"> </w:t>
      </w:r>
      <w:hyperlink r:id="rId1237">
        <w:r>
          <w:rPr>
            <w:rStyle w:val="Hyperlink"/>
          </w:rPr>
          <w:t xml:space="preserve">57</w:t>
        </w:r>
      </w:hyperlink>
      <w:r>
        <w:t xml:space="preserve">;</w:t>
      </w:r>
      <w:r>
        <w:br w:type="textWrapping"/>
      </w:r>
      <w:r>
        <w:t xml:space="preserve">wine-skin-shaped,</w:t>
      </w:r>
      <w:r>
        <w:t xml:space="preserve"> </w:t>
      </w:r>
      <w:hyperlink r:id="rId1230">
        <w:r>
          <w:rPr>
            <w:rStyle w:val="Hyperlink"/>
          </w:rPr>
          <w:t xml:space="preserve">41</w:t>
        </w:r>
      </w:hyperlink>
      <w:r>
        <w:t xml:space="preserve">.</w:t>
      </w:r>
      <w:r>
        <w:br w:type="textWrapping"/>
      </w:r>
      <w:r>
        <w:br w:type="textWrapping"/>
      </w:r>
      <w:bookmarkStart w:id="1238" w:name="K"/>
      <w:bookmarkEnd w:id="1238"/>
      <w:r>
        <w:t xml:space="preserve">K</w:t>
      </w:r>
      <w:r>
        <w:t xml:space="preserve">ABIRION,</w:t>
      </w:r>
      <w:r>
        <w:t xml:space="preserve"> </w:t>
      </w:r>
      <w:hyperlink r:id="rId960">
        <w:r>
          <w:rPr>
            <w:rStyle w:val="Hyperlink"/>
          </w:rPr>
          <w:t xml:space="preserve">110</w:t>
        </w:r>
      </w:hyperlink>
      <w:r>
        <w:t xml:space="preserve">.</w:t>
      </w:r>
      <w:r>
        <w:br w:type="textWrapping"/>
      </w:r>
      <w:r>
        <w:rPr>
          <w:i/>
        </w:rPr>
        <w:t xml:space="preserve">Kachrylion</w:t>
      </w:r>
      <w:r>
        <w:t xml:space="preserve">,</w:t>
      </w:r>
      <w:r>
        <w:t xml:space="preserve"> </w:t>
      </w:r>
      <w:hyperlink r:id="rId1109">
        <w:r>
          <w:rPr>
            <w:rStyle w:val="Hyperlink"/>
          </w:rPr>
          <w:t xml:space="preserve">123</w:t>
        </w:r>
      </w:hyperlink>
      <w:r>
        <w:t xml:space="preserve">.</w:t>
      </w:r>
      <w:r>
        <w:br w:type="textWrapping"/>
      </w:r>
      <w:bookmarkStart w:id="1239" w:name="page_180"/>
      <w:r>
        <w:t xml:space="preserve">{180}</w:t>
      </w:r>
      <w:bookmarkEnd w:id="1239"/>
      <w:r>
        <w:t xml:space="preserve">Kalistanthe (kale),</w:t>
      </w:r>
      <w:r>
        <w:t xml:space="preserve"> </w:t>
      </w:r>
      <w:hyperlink r:id="rId626">
        <w:r>
          <w:rPr>
            <w:rStyle w:val="Hyperlink"/>
          </w:rPr>
          <w:t xml:space="preserve">102</w:t>
        </w:r>
      </w:hyperlink>
      <w:r>
        <w:t xml:space="preserve">.</w:t>
      </w:r>
      <w:r>
        <w:br w:type="textWrapping"/>
      </w:r>
      <w:r>
        <w:rPr>
          <w:i/>
        </w:rPr>
        <w:t xml:space="preserve">Kalliades</w:t>
      </w:r>
      <w:r>
        <w:t xml:space="preserve">,</w:t>
      </w:r>
      <w:r>
        <w:t xml:space="preserve"> </w:t>
      </w:r>
      <w:hyperlink r:id="rId1122">
        <w:r>
          <w:rPr>
            <w:rStyle w:val="Hyperlink"/>
          </w:rPr>
          <w:t xml:space="preserve">130</w:t>
        </w:r>
      </w:hyperlink>
      <w:r>
        <w:t xml:space="preserve">.</w:t>
      </w:r>
      <w:r>
        <w:br w:type="textWrapping"/>
      </w:r>
      <w:r>
        <w:t xml:space="preserve">Kallinos,</w:t>
      </w:r>
      <w:r>
        <w:t xml:space="preserve"> </w:t>
      </w:r>
      <w:hyperlink r:id="rId1195">
        <w:r>
          <w:rPr>
            <w:rStyle w:val="Hyperlink"/>
          </w:rPr>
          <w:t xml:space="preserve">92</w:t>
        </w:r>
      </w:hyperlink>
      <w:r>
        <w:t xml:space="preserve">.</w:t>
      </w:r>
      <w:r>
        <w:br w:type="textWrapping"/>
      </w:r>
      <w:r>
        <w:t xml:space="preserve">Kaloi,</w:t>
      </w:r>
      <w:r>
        <w:t xml:space="preserve"> </w:t>
      </w:r>
      <w:hyperlink r:id="rId626">
        <w:r>
          <w:rPr>
            <w:rStyle w:val="Hyperlink"/>
          </w:rPr>
          <w:t xml:space="preserve">102</w:t>
        </w:r>
      </w:hyperlink>
      <w:r>
        <w:t xml:space="preserve">,</w:t>
      </w:r>
      <w:r>
        <w:t xml:space="preserve"> </w:t>
      </w:r>
      <w:hyperlink r:id="rId655">
        <w:r>
          <w:rPr>
            <w:rStyle w:val="Hyperlink"/>
          </w:rPr>
          <w:t xml:space="preserve">114</w:t>
        </w:r>
      </w:hyperlink>
      <w:r>
        <w:t xml:space="preserve">.</w:t>
      </w:r>
      <w:r>
        <w:br w:type="textWrapping"/>
      </w:r>
      <w:r>
        <w:t xml:space="preserve">Kamares style,</w:t>
      </w:r>
      <w:r>
        <w:t xml:space="preserve"> </w:t>
      </w:r>
      <w:hyperlink r:id="rId1207">
        <w:r>
          <w:rPr>
            <w:rStyle w:val="Hyperlink"/>
          </w:rPr>
          <w:t xml:space="preserve">5</w:t>
        </w:r>
      </w:hyperlink>
      <w:r>
        <w:t xml:space="preserve">,</w:t>
      </w:r>
      <w:r>
        <w:t xml:space="preserve"> </w:t>
      </w:r>
      <w:hyperlink r:id="rId95">
        <w:r>
          <w:rPr>
            <w:rStyle w:val="Hyperlink"/>
          </w:rPr>
          <w:t xml:space="preserve">8</w:t>
        </w:r>
      </w:hyperlink>
      <w:r>
        <w:t xml:space="preserve">,</w:t>
      </w:r>
      <w:r>
        <w:t xml:space="preserve"> </w:t>
      </w:r>
      <w:hyperlink r:id="rId1225">
        <w:r>
          <w:rPr>
            <w:rStyle w:val="Hyperlink"/>
          </w:rPr>
          <w:t xml:space="preserve">9</w:t>
        </w:r>
      </w:hyperlink>
      <w:r>
        <w:t xml:space="preserve">,</w:t>
      </w:r>
      <w:r>
        <w:t xml:space="preserve"> </w:t>
      </w:r>
      <w:hyperlink r:id="rId106">
        <w:r>
          <w:rPr>
            <w:rStyle w:val="Hyperlink"/>
          </w:rPr>
          <w:t xml:space="preserve">10</w:t>
        </w:r>
      </w:hyperlink>
      <w:r>
        <w:t xml:space="preserve">,</w:t>
      </w:r>
      <w:r>
        <w:t xml:space="preserve"> </w:t>
      </w:r>
      <w:hyperlink r:id="rId1240">
        <w:r>
          <w:rPr>
            <w:rStyle w:val="Hyperlink"/>
          </w:rPr>
          <w:t xml:space="preserve">11</w:t>
        </w:r>
      </w:hyperlink>
      <w:r>
        <w:t xml:space="preserve">,</w:t>
      </w:r>
      <w:r>
        <w:t xml:space="preserve"> </w:t>
      </w:r>
      <w:hyperlink r:id="rId1221">
        <w:r>
          <w:rPr>
            <w:rStyle w:val="Hyperlink"/>
          </w:rPr>
          <w:t xml:space="preserve">13</w:t>
        </w:r>
      </w:hyperlink>
      <w:r>
        <w:t xml:space="preserve">.</w:t>
      </w:r>
      <w:r>
        <w:br w:type="textWrapping"/>
      </w:r>
      <w:r>
        <w:t xml:space="preserve">Kantharos,</w:t>
      </w:r>
      <w:r>
        <w:t xml:space="preserve"> </w:t>
      </w:r>
      <w:hyperlink r:id="rId590">
        <w:r>
          <w:rPr>
            <w:rStyle w:val="Hyperlink"/>
          </w:rPr>
          <w:t xml:space="preserve">96</w:t>
        </w:r>
      </w:hyperlink>
      <w:r>
        <w:t xml:space="preserve">,</w:t>
      </w:r>
      <w:r>
        <w:t xml:space="preserve"> </w:t>
      </w:r>
      <w:hyperlink r:id="rId1103">
        <w:r>
          <w:rPr>
            <w:rStyle w:val="Hyperlink"/>
          </w:rPr>
          <w:t xml:space="preserve">120</w:t>
        </w:r>
      </w:hyperlink>
      <w:r>
        <w:t xml:space="preserve">,</w:t>
      </w:r>
      <w:r>
        <w:t xml:space="preserve"> </w:t>
      </w:r>
      <w:hyperlink r:id="rId1120">
        <w:r>
          <w:rPr>
            <w:rStyle w:val="Hyperlink"/>
          </w:rPr>
          <w:t xml:space="preserve">129</w:t>
        </w:r>
      </w:hyperlink>
      <w:r>
        <w:t xml:space="preserve">.</w:t>
      </w:r>
      <w:r>
        <w:br w:type="textWrapping"/>
      </w:r>
      <w:r>
        <w:t xml:space="preserve">Kassandra,</w:t>
      </w:r>
      <w:r>
        <w:t xml:space="preserve"> </w:t>
      </w:r>
      <w:hyperlink r:id="rId1158">
        <w:r>
          <w:rPr>
            <w:rStyle w:val="Hyperlink"/>
          </w:rPr>
          <w:t xml:space="preserve">156</w:t>
        </w:r>
      </w:hyperlink>
      <w:r>
        <w:t xml:space="preserve">.</w:t>
      </w:r>
      <w:r>
        <w:br w:type="textWrapping"/>
      </w:r>
      <w:r>
        <w:t xml:space="preserve">Kavusi,</w:t>
      </w:r>
      <w:r>
        <w:t xml:space="preserve"> </w:t>
      </w:r>
      <w:hyperlink r:id="rId218">
        <w:r>
          <w:rPr>
            <w:rStyle w:val="Hyperlink"/>
          </w:rPr>
          <w:t xml:space="preserve">27</w:t>
        </w:r>
      </w:hyperlink>
      <w:r>
        <w:t xml:space="preserve">,</w:t>
      </w:r>
      <w:r>
        <w:t xml:space="preserve"> </w:t>
      </w:r>
      <w:hyperlink r:id="rId256">
        <w:r>
          <w:rPr>
            <w:rStyle w:val="Hyperlink"/>
          </w:rPr>
          <w:t xml:space="preserve">30</w:t>
        </w:r>
      </w:hyperlink>
      <w:r>
        <w:t xml:space="preserve">.</w:t>
      </w:r>
      <w:r>
        <w:br w:type="textWrapping"/>
      </w:r>
      <w:r>
        <w:t xml:space="preserve">Kerameikos,</w:t>
      </w:r>
      <w:r>
        <w:t xml:space="preserve"> </w:t>
      </w:r>
      <w:hyperlink r:id="rId1105">
        <w:r>
          <w:rPr>
            <w:rStyle w:val="Hyperlink"/>
          </w:rPr>
          <w:t xml:space="preserve">121</w:t>
        </w:r>
      </w:hyperlink>
      <w:r>
        <w:t xml:space="preserve">.</w:t>
      </w:r>
      <w:r>
        <w:br w:type="textWrapping"/>
      </w:r>
      <w:r>
        <w:t xml:space="preserve">Kerch style,</w:t>
      </w:r>
      <w:r>
        <w:t xml:space="preserve"> </w:t>
      </w:r>
      <w:hyperlink r:id="rId1161">
        <w:r>
          <w:rPr>
            <w:rStyle w:val="Hyperlink"/>
          </w:rPr>
          <w:t xml:space="preserve">158</w:t>
        </w:r>
      </w:hyperlink>
      <w:r>
        <w:t xml:space="preserve">.</w:t>
      </w:r>
      <w:r>
        <w:br w:type="textWrapping"/>
      </w:r>
      <w:r>
        <w:t xml:space="preserve">Kimon (statesman),</w:t>
      </w:r>
      <w:r>
        <w:t xml:space="preserve"> </w:t>
      </w:r>
      <w:hyperlink r:id="rId892">
        <w:r>
          <w:rPr>
            <w:rStyle w:val="Hyperlink"/>
          </w:rPr>
          <w:t xml:space="preserve">134</w:t>
        </w:r>
      </w:hyperlink>
      <w:r>
        <w:t xml:space="preserve">.</w:t>
      </w:r>
      <w:r>
        <w:br w:type="textWrapping"/>
      </w:r>
      <w:r>
        <w:rPr>
          <w:i/>
        </w:rPr>
        <w:t xml:space="preserve">Kimon of Kleonai</w:t>
      </w:r>
      <w:r>
        <w:t xml:space="preserve">,</w:t>
      </w:r>
      <w:r>
        <w:t xml:space="preserve"> </w:t>
      </w:r>
      <w:hyperlink r:id="rId52">
        <w:r>
          <w:rPr>
            <w:rStyle w:val="Hyperlink"/>
          </w:rPr>
          <w:t xml:space="preserve">111</w:t>
        </w:r>
      </w:hyperlink>
      <w:r>
        <w:t xml:space="preserve">.</w:t>
      </w:r>
      <w:r>
        <w:br w:type="textWrapping"/>
      </w:r>
      <w:r>
        <w:t xml:space="preserve">Klazomenai,</w:t>
      </w:r>
      <w:r>
        <w:t xml:space="preserve"> </w:t>
      </w:r>
      <w:hyperlink r:id="rId568">
        <w:r>
          <w:rPr>
            <w:rStyle w:val="Hyperlink"/>
          </w:rPr>
          <w:t xml:space="preserve">83</w:t>
        </w:r>
      </w:hyperlink>
      <w:r>
        <w:t xml:space="preserve">,</w:t>
      </w:r>
      <w:r>
        <w:t xml:space="preserve"> </w:t>
      </w:r>
      <w:hyperlink r:id="rId1067">
        <w:r>
          <w:rPr>
            <w:rStyle w:val="Hyperlink"/>
          </w:rPr>
          <w:t xml:space="preserve">84</w:t>
        </w:r>
      </w:hyperlink>
      <w:r>
        <w:t xml:space="preserve">,</w:t>
      </w:r>
      <w:r>
        <w:t xml:space="preserve"> </w:t>
      </w:r>
      <w:hyperlink r:id="rId1210">
        <w:r>
          <w:rPr>
            <w:rStyle w:val="Hyperlink"/>
          </w:rPr>
          <w:t xml:space="preserve">87</w:t>
        </w:r>
      </w:hyperlink>
      <w:r>
        <w:t xml:space="preserve">,</w:t>
      </w:r>
      <w:r>
        <w:t xml:space="preserve"> </w:t>
      </w:r>
      <w:hyperlink r:id="rId1096">
        <w:r>
          <w:rPr>
            <w:rStyle w:val="Hyperlink"/>
          </w:rPr>
          <w:t xml:space="preserve">116</w:t>
        </w:r>
      </w:hyperlink>
      <w:r>
        <w:t xml:space="preserve">.</w:t>
      </w:r>
      <w:r>
        <w:br w:type="textWrapping"/>
      </w:r>
      <w:r>
        <w:t xml:space="preserve">Klazomenian sarcophagi,</w:t>
      </w:r>
      <w:r>
        <w:t xml:space="preserve"> </w:t>
      </w:r>
      <w:hyperlink r:id="rId1210">
        <w:r>
          <w:rPr>
            <w:rStyle w:val="Hyperlink"/>
          </w:rPr>
          <w:t xml:space="preserve">87</w:t>
        </w:r>
      </w:hyperlink>
      <w:r>
        <w:t xml:space="preserve">,</w:t>
      </w:r>
      <w:r>
        <w:t xml:space="preserve"> </w:t>
      </w:r>
      <w:hyperlink r:id="rId52">
        <w:r>
          <w:rPr>
            <w:rStyle w:val="Hyperlink"/>
          </w:rPr>
          <w:t xml:space="preserve">111</w:t>
        </w:r>
      </w:hyperlink>
      <w:r>
        <w:t xml:space="preserve">.</w:t>
      </w:r>
      <w:r>
        <w:br w:type="textWrapping"/>
      </w:r>
      <w:r>
        <w:t xml:space="preserve">Klazomenian style,</w:t>
      </w:r>
      <w:r>
        <w:t xml:space="preserve"> </w:t>
      </w:r>
      <w:hyperlink r:id="rId568">
        <w:r>
          <w:rPr>
            <w:rStyle w:val="Hyperlink"/>
          </w:rPr>
          <w:t xml:space="preserve">83</w:t>
        </w:r>
      </w:hyperlink>
      <w:r>
        <w:t xml:space="preserve">,</w:t>
      </w:r>
      <w:r>
        <w:t xml:space="preserve"> </w:t>
      </w:r>
      <w:hyperlink r:id="rId1067">
        <w:r>
          <w:rPr>
            <w:rStyle w:val="Hyperlink"/>
          </w:rPr>
          <w:t xml:space="preserve">84</w:t>
        </w:r>
      </w:hyperlink>
      <w:r>
        <w:t xml:space="preserve">.</w:t>
      </w:r>
      <w:r>
        <w:br w:type="textWrapping"/>
      </w:r>
      <w:r>
        <w:rPr>
          <w:i/>
        </w:rPr>
        <w:t xml:space="preserve">Kleanthes</w:t>
      </w:r>
      <w:r>
        <w:t xml:space="preserve"> </w:t>
      </w:r>
      <w:r>
        <w:t xml:space="preserve">(Corinthian painter),</w:t>
      </w:r>
      <w:r>
        <w:t xml:space="preserve"> </w:t>
      </w:r>
      <w:hyperlink r:id="rId1189">
        <w:r>
          <w:rPr>
            <w:rStyle w:val="Hyperlink"/>
          </w:rPr>
          <w:t xml:space="preserve">65</w:t>
        </w:r>
      </w:hyperlink>
      <w:r>
        <w:t xml:space="preserve">,</w:t>
      </w:r>
      <w:r>
        <w:t xml:space="preserve"> </w:t>
      </w:r>
      <w:hyperlink r:id="rId438">
        <w:r>
          <w:rPr>
            <w:rStyle w:val="Hyperlink"/>
          </w:rPr>
          <w:t xml:space="preserve">67</w:t>
        </w:r>
      </w:hyperlink>
      <w:r>
        <w:t xml:space="preserve">.</w:t>
      </w:r>
      <w:r>
        <w:br w:type="textWrapping"/>
      </w:r>
      <w:r>
        <w:rPr>
          <w:i/>
        </w:rPr>
        <w:t xml:space="preserve">‘Kleophrades’ painter</w:t>
      </w:r>
      <w:r>
        <w:t xml:space="preserve">,</w:t>
      </w:r>
      <w:r>
        <w:t xml:space="preserve"> </w:t>
      </w:r>
      <w:hyperlink r:id="rId1201">
        <w:r>
          <w:rPr>
            <w:rStyle w:val="Hyperlink"/>
          </w:rPr>
          <w:t xml:space="preserve">127</w:t>
        </w:r>
      </w:hyperlink>
      <w:r>
        <w:t xml:space="preserve">.</w:t>
      </w:r>
      <w:r>
        <w:br w:type="textWrapping"/>
      </w:r>
      <w:r>
        <w:rPr>
          <w:i/>
        </w:rPr>
        <w:t xml:space="preserve">Kleophrades, son of Amasis</w:t>
      </w:r>
      <w:r>
        <w:t xml:space="preserve">,</w:t>
      </w:r>
      <w:r>
        <w:t xml:space="preserve"> </w:t>
      </w:r>
      <w:hyperlink r:id="rId1201">
        <w:r>
          <w:rPr>
            <w:rStyle w:val="Hyperlink"/>
          </w:rPr>
          <w:t xml:space="preserve">127</w:t>
        </w:r>
      </w:hyperlink>
      <w:r>
        <w:t xml:space="preserve">,</w:t>
      </w:r>
      <w:r>
        <w:t xml:space="preserve"> </w:t>
      </w:r>
      <w:hyperlink r:id="rId1120">
        <w:r>
          <w:rPr>
            <w:rStyle w:val="Hyperlink"/>
          </w:rPr>
          <w:t xml:space="preserve">129</w:t>
        </w:r>
      </w:hyperlink>
      <w:r>
        <w:t xml:space="preserve">.</w:t>
      </w:r>
      <w:r>
        <w:br w:type="textWrapping"/>
      </w:r>
      <w:r>
        <w:rPr>
          <w:i/>
        </w:rPr>
        <w:t xml:space="preserve">Klitias</w:t>
      </w:r>
      <w:r>
        <w:t xml:space="preserve">,</w:t>
      </w:r>
      <w:r>
        <w:t xml:space="preserve"> </w:t>
      </w:r>
      <w:hyperlink r:id="rId46">
        <w:r>
          <w:rPr>
            <w:rStyle w:val="Hyperlink"/>
          </w:rPr>
          <w:t xml:space="preserve">18</w:t>
        </w:r>
      </w:hyperlink>
      <w:r>
        <w:t xml:space="preserve">,</w:t>
      </w:r>
      <w:r>
        <w:t xml:space="preserve"> </w:t>
      </w:r>
      <w:hyperlink r:id="rId1199">
        <w:r>
          <w:rPr>
            <w:rStyle w:val="Hyperlink"/>
          </w:rPr>
          <w:t xml:space="preserve">97</w:t>
        </w:r>
      </w:hyperlink>
      <w:r>
        <w:t xml:space="preserve">,</w:t>
      </w:r>
      <w:r>
        <w:t xml:space="preserve"> </w:t>
      </w:r>
      <w:hyperlink r:id="rId1081">
        <w:r>
          <w:rPr>
            <w:rStyle w:val="Hyperlink"/>
          </w:rPr>
          <w:t xml:space="preserve">98</w:t>
        </w:r>
      </w:hyperlink>
      <w:r>
        <w:t xml:space="preserve">,</w:t>
      </w:r>
      <w:r>
        <w:t xml:space="preserve"> </w:t>
      </w:r>
      <w:hyperlink r:id="rId612">
        <w:r>
          <w:rPr>
            <w:rStyle w:val="Hyperlink"/>
          </w:rPr>
          <w:t xml:space="preserve">101</w:t>
        </w:r>
      </w:hyperlink>
      <w:r>
        <w:t xml:space="preserve">,</w:t>
      </w:r>
      <w:r>
        <w:t xml:space="preserve"> </w:t>
      </w:r>
      <w:hyperlink r:id="rId670">
        <w:r>
          <w:rPr>
            <w:rStyle w:val="Hyperlink"/>
          </w:rPr>
          <w:t xml:space="preserve">103</w:t>
        </w:r>
      </w:hyperlink>
      <w:r>
        <w:t xml:space="preserve">,</w:t>
      </w:r>
      <w:r>
        <w:t xml:space="preserve"> </w:t>
      </w:r>
      <w:hyperlink r:id="rId1086">
        <w:r>
          <w:rPr>
            <w:rStyle w:val="Hyperlink"/>
          </w:rPr>
          <w:t xml:space="preserve">104</w:t>
        </w:r>
      </w:hyperlink>
      <w:r>
        <w:t xml:space="preserve">,</w:t>
      </w:r>
      <w:r>
        <w:t xml:space="preserve"> </w:t>
      </w:r>
      <w:hyperlink r:id="rId668">
        <w:r>
          <w:rPr>
            <w:rStyle w:val="Hyperlink"/>
          </w:rPr>
          <w:t xml:space="preserve">108</w:t>
        </w:r>
      </w:hyperlink>
      <w:r>
        <w:t xml:space="preserve">,</w:t>
      </w:r>
      <w:r>
        <w:t xml:space="preserve"> </w:t>
      </w:r>
      <w:hyperlink r:id="rId1200">
        <w:r>
          <w:rPr>
            <w:rStyle w:val="Hyperlink"/>
          </w:rPr>
          <w:t xml:space="preserve">113</w:t>
        </w:r>
      </w:hyperlink>
      <w:r>
        <w:t xml:space="preserve">.</w:t>
      </w:r>
      <w:r>
        <w:br w:type="textWrapping"/>
      </w:r>
      <w:r>
        <w:t xml:space="preserve">Klytemnestra,</w:t>
      </w:r>
      <w:r>
        <w:t xml:space="preserve"> </w:t>
      </w:r>
      <w:hyperlink r:id="rId1158">
        <w:r>
          <w:rPr>
            <w:rStyle w:val="Hyperlink"/>
          </w:rPr>
          <w:t xml:space="preserve">156</w:t>
        </w:r>
      </w:hyperlink>
      <w:r>
        <w:t xml:space="preserve">.</w:t>
      </w:r>
      <w:r>
        <w:br w:type="textWrapping"/>
      </w:r>
      <w:r>
        <w:t xml:space="preserve">Knossos,</w:t>
      </w:r>
      <w:r>
        <w:t xml:space="preserve"> </w:t>
      </w:r>
      <w:hyperlink r:id="rId106">
        <w:r>
          <w:rPr>
            <w:rStyle w:val="Hyperlink"/>
          </w:rPr>
          <w:t xml:space="preserve">10</w:t>
        </w:r>
      </w:hyperlink>
      <w:r>
        <w:t xml:space="preserve">,</w:t>
      </w:r>
      <w:r>
        <w:t xml:space="preserve"> </w:t>
      </w:r>
      <w:hyperlink r:id="rId1007">
        <w:r>
          <w:rPr>
            <w:rStyle w:val="Hyperlink"/>
          </w:rPr>
          <w:t xml:space="preserve">14</w:t>
        </w:r>
      </w:hyperlink>
      <w:r>
        <w:t xml:space="preserve">.</w:t>
      </w:r>
      <w:r>
        <w:br w:type="textWrapping"/>
      </w:r>
      <w:r>
        <w:rPr>
          <w:i/>
        </w:rPr>
        <w:t xml:space="preserve">Kolchos</w:t>
      </w:r>
      <w:r>
        <w:t xml:space="preserve">,</w:t>
      </w:r>
      <w:r>
        <w:t xml:space="preserve"> </w:t>
      </w:r>
      <w:hyperlink r:id="rId1210">
        <w:r>
          <w:rPr>
            <w:rStyle w:val="Hyperlink"/>
          </w:rPr>
          <w:t xml:space="preserve">87</w:t>
        </w:r>
      </w:hyperlink>
      <w:r>
        <w:t xml:space="preserve">,</w:t>
      </w:r>
      <w:r>
        <w:t xml:space="preserve"> </w:t>
      </w:r>
      <w:hyperlink r:id="rId670">
        <w:r>
          <w:rPr>
            <w:rStyle w:val="Hyperlink"/>
          </w:rPr>
          <w:t xml:space="preserve">103</w:t>
        </w:r>
      </w:hyperlink>
      <w:r>
        <w:t xml:space="preserve">,</w:t>
      </w:r>
      <w:r>
        <w:t xml:space="preserve"> </w:t>
      </w:r>
      <w:hyperlink r:id="rId1086">
        <w:r>
          <w:rPr>
            <w:rStyle w:val="Hyperlink"/>
          </w:rPr>
          <w:t xml:space="preserve">104</w:t>
        </w:r>
      </w:hyperlink>
      <w:r>
        <w:t xml:space="preserve">,</w:t>
      </w:r>
      <w:r>
        <w:t xml:space="preserve"> </w:t>
      </w:r>
      <w:hyperlink r:id="rId1090">
        <w:r>
          <w:rPr>
            <w:rStyle w:val="Hyperlink"/>
          </w:rPr>
          <w:t xml:space="preserve">107</w:t>
        </w:r>
      </w:hyperlink>
      <w:r>
        <w:t xml:space="preserve">.</w:t>
      </w:r>
      <w:r>
        <w:br w:type="textWrapping"/>
      </w:r>
      <w:r>
        <w:t xml:space="preserve">Korone,</w:t>
      </w:r>
      <w:r>
        <w:t xml:space="preserve"> </w:t>
      </w:r>
      <w:hyperlink r:id="rId1100">
        <w:r>
          <w:rPr>
            <w:rStyle w:val="Hyperlink"/>
          </w:rPr>
          <w:t xml:space="preserve">118</w:t>
        </w:r>
      </w:hyperlink>
      <w:r>
        <w:t xml:space="preserve">.</w:t>
      </w:r>
      <w:r>
        <w:br w:type="textWrapping"/>
      </w:r>
      <w:r>
        <w:t xml:space="preserve">Krater,</w:t>
      </w:r>
      <w:r>
        <w:t xml:space="preserve"> </w:t>
      </w:r>
      <w:hyperlink r:id="rId243">
        <w:r>
          <w:rPr>
            <w:rStyle w:val="Hyperlink"/>
          </w:rPr>
          <w:t xml:space="preserve">15</w:t>
        </w:r>
      </w:hyperlink>
      <w:r>
        <w:t xml:space="preserve">,</w:t>
      </w:r>
      <w:r>
        <w:t xml:space="preserve"> </w:t>
      </w:r>
      <w:hyperlink r:id="rId272">
        <w:r>
          <w:rPr>
            <w:rStyle w:val="Hyperlink"/>
          </w:rPr>
          <w:t xml:space="preserve">33</w:t>
        </w:r>
      </w:hyperlink>
      <w:r>
        <w:t xml:space="preserve">,</w:t>
      </w:r>
      <w:r>
        <w:t xml:space="preserve"> </w:t>
      </w:r>
      <w:hyperlink r:id="rId194">
        <w:r>
          <w:rPr>
            <w:rStyle w:val="Hyperlink"/>
          </w:rPr>
          <w:t xml:space="preserve">34</w:t>
        </w:r>
      </w:hyperlink>
      <w:r>
        <w:t xml:space="preserve">,</w:t>
      </w:r>
      <w:r>
        <w:t xml:space="preserve"> </w:t>
      </w:r>
      <w:hyperlink r:id="rId1203">
        <w:r>
          <w:rPr>
            <w:rStyle w:val="Hyperlink"/>
          </w:rPr>
          <w:t xml:space="preserve">71</w:t>
        </w:r>
      </w:hyperlink>
      <w:r>
        <w:t xml:space="preserve">,</w:t>
      </w:r>
      <w:r>
        <w:t xml:space="preserve"> </w:t>
      </w:r>
      <w:hyperlink r:id="rId1056">
        <w:r>
          <w:rPr>
            <w:rStyle w:val="Hyperlink"/>
          </w:rPr>
          <w:t xml:space="preserve">72</w:t>
        </w:r>
      </w:hyperlink>
      <w:r>
        <w:t xml:space="preserve">,</w:t>
      </w:r>
      <w:r>
        <w:t xml:space="preserve"> </w:t>
      </w:r>
      <w:hyperlink r:id="rId1198">
        <w:r>
          <w:rPr>
            <w:rStyle w:val="Hyperlink"/>
          </w:rPr>
          <w:t xml:space="preserve">73</w:t>
        </w:r>
      </w:hyperlink>
      <w:r>
        <w:t xml:space="preserve">, (a colonnette)</w:t>
      </w:r>
      <w:r>
        <w:t xml:space="preserve"> </w:t>
      </w:r>
      <w:hyperlink r:id="rId1059">
        <w:r>
          <w:rPr>
            <w:rStyle w:val="Hyperlink"/>
          </w:rPr>
          <w:t xml:space="preserve">74</w:t>
        </w:r>
      </w:hyperlink>
      <w:r>
        <w:t xml:space="preserve">, (calyx)</w:t>
      </w:r>
      <w:r>
        <w:t xml:space="preserve"> </w:t>
      </w:r>
      <w:hyperlink r:id="rId1109">
        <w:r>
          <w:rPr>
            <w:rStyle w:val="Hyperlink"/>
          </w:rPr>
          <w:t xml:space="preserve">123</w:t>
        </w:r>
      </w:hyperlink>
      <w:r>
        <w:t xml:space="preserve">,</w:t>
      </w:r>
      <w:r>
        <w:t xml:space="preserve"> </w:t>
      </w:r>
      <w:hyperlink r:id="rId897">
        <w:r>
          <w:rPr>
            <w:rStyle w:val="Hyperlink"/>
          </w:rPr>
          <w:t xml:space="preserve">136</w:t>
        </w:r>
      </w:hyperlink>
      <w:r>
        <w:t xml:space="preserve">,</w:t>
      </w:r>
      <w:r>
        <w:t xml:space="preserve"> </w:t>
      </w:r>
      <w:hyperlink r:id="rId1137">
        <w:r>
          <w:rPr>
            <w:rStyle w:val="Hyperlink"/>
          </w:rPr>
          <w:t xml:space="preserve">140</w:t>
        </w:r>
      </w:hyperlink>
      <w:r>
        <w:t xml:space="preserve">,</w:t>
      </w:r>
      <w:r>
        <w:t xml:space="preserve"> </w:t>
      </w:r>
      <w:hyperlink r:id="rId712">
        <w:r>
          <w:rPr>
            <w:rStyle w:val="Hyperlink"/>
          </w:rPr>
          <w:t xml:space="preserve">142</w:t>
        </w:r>
      </w:hyperlink>
      <w:r>
        <w:t xml:space="preserve">, (bell)</w:t>
      </w:r>
      <w:r>
        <w:t xml:space="preserve"> </w:t>
      </w:r>
      <w:hyperlink r:id="rId1201">
        <w:r>
          <w:rPr>
            <w:rStyle w:val="Hyperlink"/>
          </w:rPr>
          <w:t xml:space="preserve">127</w:t>
        </w:r>
      </w:hyperlink>
      <w:r>
        <w:t xml:space="preserve">,</w:t>
      </w:r>
      <w:r>
        <w:t xml:space="preserve"> </w:t>
      </w:r>
      <w:hyperlink r:id="rId897">
        <w:r>
          <w:rPr>
            <w:rStyle w:val="Hyperlink"/>
          </w:rPr>
          <w:t xml:space="preserve">136</w:t>
        </w:r>
      </w:hyperlink>
      <w:r>
        <w:t xml:space="preserve">,</w:t>
      </w:r>
      <w:r>
        <w:t xml:space="preserve"> </w:t>
      </w:r>
      <w:hyperlink r:id="rId1148">
        <w:r>
          <w:rPr>
            <w:rStyle w:val="Hyperlink"/>
          </w:rPr>
          <w:t xml:space="preserve">149</w:t>
        </w:r>
      </w:hyperlink>
      <w:r>
        <w:t xml:space="preserve">,</w:t>
      </w:r>
      <w:r>
        <w:t xml:space="preserve"> </w:t>
      </w:r>
      <w:hyperlink r:id="rId1158">
        <w:r>
          <w:rPr>
            <w:rStyle w:val="Hyperlink"/>
          </w:rPr>
          <w:t xml:space="preserve">156</w:t>
        </w:r>
      </w:hyperlink>
      <w:r>
        <w:t xml:space="preserve">, (volute)</w:t>
      </w:r>
      <w:r>
        <w:t xml:space="preserve"> </w:t>
      </w:r>
      <w:hyperlink r:id="rId987">
        <w:r>
          <w:rPr>
            <w:rStyle w:val="Hyperlink"/>
          </w:rPr>
          <w:t xml:space="preserve">157</w:t>
        </w:r>
      </w:hyperlink>
      <w:r>
        <w:t xml:space="preserve">.</w:t>
      </w:r>
      <w:r>
        <w:br w:type="textWrapping"/>
      </w:r>
      <w:r>
        <w:t xml:space="preserve">Kyknos,</w:t>
      </w:r>
      <w:r>
        <w:t xml:space="preserve"> </w:t>
      </w:r>
      <w:hyperlink r:id="rId1062">
        <w:r>
          <w:rPr>
            <w:rStyle w:val="Hyperlink"/>
          </w:rPr>
          <w:t xml:space="preserve">78</w:t>
        </w:r>
      </w:hyperlink>
      <w:r>
        <w:t xml:space="preserve">.</w:t>
      </w:r>
      <w:r>
        <w:br w:type="textWrapping"/>
      </w:r>
      <w:r>
        <w:t xml:space="preserve">Kylix (bird),</w:t>
      </w:r>
      <w:r>
        <w:t xml:space="preserve"> </w:t>
      </w:r>
      <w:hyperlink r:id="rId254">
        <w:r>
          <w:rPr>
            <w:rStyle w:val="Hyperlink"/>
          </w:rPr>
          <w:t xml:space="preserve">26</w:t>
        </w:r>
      </w:hyperlink>
      <w:r>
        <w:t xml:space="preserve">,</w:t>
      </w:r>
      <w:r>
        <w:t xml:space="preserve"> </w:t>
      </w:r>
      <w:hyperlink r:id="rId296">
        <w:r>
          <w:rPr>
            <w:rStyle w:val="Hyperlink"/>
          </w:rPr>
          <w:t xml:space="preserve">52</w:t>
        </w:r>
      </w:hyperlink>
      <w:r>
        <w:t xml:space="preserve">,</w:t>
      </w:r>
      <w:r>
        <w:t xml:space="preserve"> </w:t>
      </w:r>
      <w:hyperlink r:id="rId1078">
        <w:r>
          <w:rPr>
            <w:rStyle w:val="Hyperlink"/>
          </w:rPr>
          <w:t xml:space="preserve">94</w:t>
        </w:r>
      </w:hyperlink>
      <w:r>
        <w:t xml:space="preserve">, (eye)</w:t>
      </w:r>
      <w:r>
        <w:t xml:space="preserve"> </w:t>
      </w:r>
      <w:hyperlink r:id="rId592">
        <w:r>
          <w:rPr>
            <w:rStyle w:val="Hyperlink"/>
          </w:rPr>
          <w:t xml:space="preserve">81</w:t>
        </w:r>
      </w:hyperlink>
      <w:r>
        <w:t xml:space="preserve">, (with offset rim)</w:t>
      </w:r>
      <w:r>
        <w:t xml:space="preserve"> </w:t>
      </w:r>
      <w:hyperlink r:id="rId1219">
        <w:r>
          <w:rPr>
            <w:rStyle w:val="Hyperlink"/>
          </w:rPr>
          <w:t xml:space="preserve">91</w:t>
        </w:r>
      </w:hyperlink>
      <w:r>
        <w:t xml:space="preserve">.</w:t>
      </w:r>
      <w:r>
        <w:br w:type="textWrapping"/>
      </w:r>
      <w:r>
        <w:t xml:space="preserve">Kyme (Italy),</w:t>
      </w:r>
      <w:r>
        <w:t xml:space="preserve"> </w:t>
      </w:r>
      <w:hyperlink r:id="rId218">
        <w:r>
          <w:rPr>
            <w:rStyle w:val="Hyperlink"/>
          </w:rPr>
          <w:t xml:space="preserve">27</w:t>
        </w:r>
      </w:hyperlink>
      <w:r>
        <w:t xml:space="preserve">,</w:t>
      </w:r>
      <w:r>
        <w:t xml:space="preserve"> </w:t>
      </w:r>
      <w:hyperlink r:id="rId1019">
        <w:r>
          <w:rPr>
            <w:rStyle w:val="Hyperlink"/>
          </w:rPr>
          <w:t xml:space="preserve">28</w:t>
        </w:r>
      </w:hyperlink>
      <w:r>
        <w:t xml:space="preserve">,</w:t>
      </w:r>
      <w:r>
        <w:t xml:space="preserve"> </w:t>
      </w:r>
      <w:hyperlink r:id="rId1032">
        <w:r>
          <w:rPr>
            <w:rStyle w:val="Hyperlink"/>
          </w:rPr>
          <w:t xml:space="preserve">42</w:t>
        </w:r>
      </w:hyperlink>
      <w:r>
        <w:t xml:space="preserve">,</w:t>
      </w:r>
      <w:r>
        <w:t xml:space="preserve"> </w:t>
      </w:r>
      <w:hyperlink r:id="rId1194">
        <w:r>
          <w:rPr>
            <w:rStyle w:val="Hyperlink"/>
          </w:rPr>
          <w:t xml:space="preserve">53</w:t>
        </w:r>
      </w:hyperlink>
      <w:r>
        <w:t xml:space="preserve">.</w:t>
      </w:r>
      <w:r>
        <w:br w:type="textWrapping"/>
      </w:r>
      <w:r>
        <w:t xml:space="preserve">Kypselos, Chest of,</w:t>
      </w:r>
      <w:r>
        <w:t xml:space="preserve"> </w:t>
      </w:r>
      <w:hyperlink r:id="rId438">
        <w:r>
          <w:rPr>
            <w:rStyle w:val="Hyperlink"/>
          </w:rPr>
          <w:t xml:space="preserve">67</w:t>
        </w:r>
      </w:hyperlink>
      <w:r>
        <w:t xml:space="preserve">,</w:t>
      </w:r>
      <w:r>
        <w:t xml:space="preserve"> </w:t>
      </w:r>
      <w:hyperlink r:id="rId1203">
        <w:r>
          <w:rPr>
            <w:rStyle w:val="Hyperlink"/>
          </w:rPr>
          <w:t xml:space="preserve">71</w:t>
        </w:r>
      </w:hyperlink>
      <w:r>
        <w:t xml:space="preserve">,</w:t>
      </w:r>
      <w:r>
        <w:t xml:space="preserve"> </w:t>
      </w:r>
      <w:hyperlink r:id="rId1062">
        <w:r>
          <w:rPr>
            <w:rStyle w:val="Hyperlink"/>
          </w:rPr>
          <w:t xml:space="preserve">78</w:t>
        </w:r>
      </w:hyperlink>
      <w:r>
        <w:t xml:space="preserve">,</w:t>
      </w:r>
      <w:r>
        <w:t xml:space="preserve"> </w:t>
      </w:r>
      <w:hyperlink r:id="rId1228">
        <w:r>
          <w:rPr>
            <w:rStyle w:val="Hyperlink"/>
          </w:rPr>
          <w:t xml:space="preserve">95</w:t>
        </w:r>
      </w:hyperlink>
      <w:r>
        <w:t xml:space="preserve">.</w:t>
      </w:r>
      <w:r>
        <w:br w:type="textWrapping"/>
      </w:r>
      <w:r>
        <w:br w:type="textWrapping"/>
      </w:r>
      <w:bookmarkStart w:id="1241" w:name="L"/>
      <w:bookmarkEnd w:id="1241"/>
      <w:r>
        <w:t xml:space="preserve">L</w:t>
      </w:r>
      <w:r>
        <w:t xml:space="preserve">ANUVIAN Juno,</w:t>
      </w:r>
      <w:r>
        <w:t xml:space="preserve"> </w:t>
      </w:r>
      <w:hyperlink r:id="rId1074">
        <w:r>
          <w:rPr>
            <w:rStyle w:val="Hyperlink"/>
          </w:rPr>
          <w:t xml:space="preserve">90</w:t>
        </w:r>
      </w:hyperlink>
      <w:r>
        <w:t xml:space="preserve">.</w:t>
      </w:r>
      <w:r>
        <w:br w:type="textWrapping"/>
      </w:r>
      <w:r>
        <w:t xml:space="preserve">Leagros, father of Glaukon (kalos),</w:t>
      </w:r>
      <w:r>
        <w:t xml:space="preserve"> </w:t>
      </w:r>
      <w:hyperlink r:id="rId604">
        <w:r>
          <w:rPr>
            <w:rStyle w:val="Hyperlink"/>
          </w:rPr>
          <w:t xml:space="preserve">109</w:t>
        </w:r>
      </w:hyperlink>
      <w:r>
        <w:t xml:space="preserve">,</w:t>
      </w:r>
      <w:r>
        <w:t xml:space="preserve"> </w:t>
      </w:r>
      <w:hyperlink r:id="rId655">
        <w:r>
          <w:rPr>
            <w:rStyle w:val="Hyperlink"/>
          </w:rPr>
          <w:t xml:space="preserve">114</w:t>
        </w:r>
      </w:hyperlink>
      <w:r>
        <w:t xml:space="preserve">,</w:t>
      </w:r>
      <w:r>
        <w:t xml:space="preserve"> </w:t>
      </w:r>
      <w:hyperlink r:id="rId388">
        <w:r>
          <w:rPr>
            <w:rStyle w:val="Hyperlink"/>
          </w:rPr>
          <w:t xml:space="preserve">115</w:t>
        </w:r>
      </w:hyperlink>
      <w:r>
        <w:t xml:space="preserve">,</w:t>
      </w:r>
      <w:r>
        <w:t xml:space="preserve"> </w:t>
      </w:r>
      <w:hyperlink r:id="rId1103">
        <w:r>
          <w:rPr>
            <w:rStyle w:val="Hyperlink"/>
          </w:rPr>
          <w:t xml:space="preserve">120</w:t>
        </w:r>
      </w:hyperlink>
      <w:r>
        <w:t xml:space="preserve">,</w:t>
      </w:r>
      <w:r>
        <w:t xml:space="preserve"> </w:t>
      </w:r>
      <w:hyperlink r:id="rId1105">
        <w:r>
          <w:rPr>
            <w:rStyle w:val="Hyperlink"/>
          </w:rPr>
          <w:t xml:space="preserve">121</w:t>
        </w:r>
      </w:hyperlink>
      <w:r>
        <w:t xml:space="preserve">,</w:t>
      </w:r>
      <w:r>
        <w:t xml:space="preserve"> </w:t>
      </w:r>
      <w:hyperlink r:id="rId1109">
        <w:r>
          <w:rPr>
            <w:rStyle w:val="Hyperlink"/>
          </w:rPr>
          <w:t xml:space="preserve">123</w:t>
        </w:r>
      </w:hyperlink>
      <w:r>
        <w:t xml:space="preserve">,</w:t>
      </w:r>
      <w:r>
        <w:t xml:space="preserve"> </w:t>
      </w:r>
      <w:hyperlink r:id="rId1111">
        <w:r>
          <w:rPr>
            <w:rStyle w:val="Hyperlink"/>
          </w:rPr>
          <w:t xml:space="preserve">124</w:t>
        </w:r>
      </w:hyperlink>
      <w:r>
        <w:t xml:space="preserve">,</w:t>
      </w:r>
      <w:r>
        <w:t xml:space="preserve"> </w:t>
      </w:r>
      <w:hyperlink r:id="rId1113">
        <w:r>
          <w:rPr>
            <w:rStyle w:val="Hyperlink"/>
          </w:rPr>
          <w:t xml:space="preserve">125</w:t>
        </w:r>
      </w:hyperlink>
      <w:r>
        <w:t xml:space="preserve">,</w:t>
      </w:r>
      <w:r>
        <w:t xml:space="preserve"> </w:t>
      </w:r>
      <w:hyperlink r:id="rId1115">
        <w:r>
          <w:rPr>
            <w:rStyle w:val="Hyperlink"/>
          </w:rPr>
          <w:t xml:space="preserve">126</w:t>
        </w:r>
      </w:hyperlink>
      <w:r>
        <w:t xml:space="preserve">,</w:t>
      </w:r>
      <w:r>
        <w:t xml:space="preserve"> </w:t>
      </w:r>
      <w:hyperlink r:id="rId1201">
        <w:r>
          <w:rPr>
            <w:rStyle w:val="Hyperlink"/>
          </w:rPr>
          <w:t xml:space="preserve">127</w:t>
        </w:r>
      </w:hyperlink>
      <w:r>
        <w:t xml:space="preserve">,</w:t>
      </w:r>
      <w:r>
        <w:t xml:space="preserve"> </w:t>
      </w:r>
      <w:hyperlink r:id="rId1122">
        <w:r>
          <w:rPr>
            <w:rStyle w:val="Hyperlink"/>
          </w:rPr>
          <w:t xml:space="preserve">130</w:t>
        </w:r>
      </w:hyperlink>
      <w:r>
        <w:t xml:space="preserve">,</w:t>
      </w:r>
      <w:r>
        <w:t xml:space="preserve"> </w:t>
      </w:r>
      <w:hyperlink r:id="rId892">
        <w:r>
          <w:rPr>
            <w:rStyle w:val="Hyperlink"/>
          </w:rPr>
          <w:t xml:space="preserve">134</w:t>
        </w:r>
      </w:hyperlink>
      <w:r>
        <w:t xml:space="preserve">,</w:t>
      </w:r>
      <w:r>
        <w:t xml:space="preserve"> </w:t>
      </w:r>
      <w:hyperlink r:id="rId712">
        <w:r>
          <w:rPr>
            <w:rStyle w:val="Hyperlink"/>
          </w:rPr>
          <w:t xml:space="preserve">142</w:t>
        </w:r>
      </w:hyperlink>
      <w:r>
        <w:t xml:space="preserve">.</w:t>
      </w:r>
      <w:r>
        <w:br w:type="textWrapping"/>
      </w:r>
      <w:r>
        <w:t xml:space="preserve">Lebes (cauldron)</w:t>
      </w:r>
      <w:r>
        <w:t xml:space="preserve"> </w:t>
      </w:r>
      <w:hyperlink r:id="rId421">
        <w:r>
          <w:rPr>
            <w:rStyle w:val="Hyperlink"/>
          </w:rPr>
          <w:t xml:space="preserve">49</w:t>
        </w:r>
      </w:hyperlink>
      <w:r>
        <w:t xml:space="preserve">, (bronze)</w:t>
      </w:r>
      <w:r>
        <w:t xml:space="preserve"> </w:t>
      </w:r>
      <w:hyperlink r:id="rId1194">
        <w:r>
          <w:rPr>
            <w:rStyle w:val="Hyperlink"/>
          </w:rPr>
          <w:t xml:space="preserve">53</w:t>
        </w:r>
      </w:hyperlink>
      <w:r>
        <w:t xml:space="preserve">,</w:t>
      </w:r>
      <w:r>
        <w:t xml:space="preserve"> </w:t>
      </w:r>
      <w:hyperlink r:id="rId1237">
        <w:r>
          <w:rPr>
            <w:rStyle w:val="Hyperlink"/>
          </w:rPr>
          <w:t xml:space="preserve">57</w:t>
        </w:r>
      </w:hyperlink>
      <w:r>
        <w:t xml:space="preserve">,</w:t>
      </w:r>
      <w:r>
        <w:t xml:space="preserve"> </w:t>
      </w:r>
      <w:hyperlink r:id="rId588">
        <w:r>
          <w:rPr>
            <w:rStyle w:val="Hyperlink"/>
          </w:rPr>
          <w:t xml:space="preserve">66</w:t>
        </w:r>
      </w:hyperlink>
      <w:r>
        <w:t xml:space="preserve">,</w:t>
      </w:r>
      <w:r>
        <w:t xml:space="preserve"> </w:t>
      </w:r>
      <w:hyperlink r:id="rId1203">
        <w:r>
          <w:rPr>
            <w:rStyle w:val="Hyperlink"/>
          </w:rPr>
          <w:t xml:space="preserve">71</w:t>
        </w:r>
      </w:hyperlink>
      <w:r>
        <w:t xml:space="preserve">, (with stand)</w:t>
      </w:r>
      <w:r>
        <w:t xml:space="preserve"> </w:t>
      </w:r>
      <w:hyperlink r:id="rId1059">
        <w:r>
          <w:rPr>
            <w:rStyle w:val="Hyperlink"/>
          </w:rPr>
          <w:t xml:space="preserve">74</w:t>
        </w:r>
      </w:hyperlink>
      <w:r>
        <w:t xml:space="preserve">,</w:t>
      </w:r>
      <w:r>
        <w:t xml:space="preserve"> </w:t>
      </w:r>
      <w:hyperlink r:id="rId601">
        <w:r>
          <w:rPr>
            <w:rStyle w:val="Hyperlink"/>
          </w:rPr>
          <w:t xml:space="preserve">86</w:t>
        </w:r>
      </w:hyperlink>
      <w:r>
        <w:t xml:space="preserve">,</w:t>
      </w:r>
      <w:r>
        <w:t xml:space="preserve"> </w:t>
      </w:r>
      <w:hyperlink r:id="rId1219">
        <w:r>
          <w:rPr>
            <w:rStyle w:val="Hyperlink"/>
          </w:rPr>
          <w:t xml:space="preserve">91</w:t>
        </w:r>
      </w:hyperlink>
      <w:r>
        <w:t xml:space="preserve">,</w:t>
      </w:r>
      <w:r>
        <w:t xml:space="preserve"> </w:t>
      </w:r>
      <w:hyperlink r:id="rId1228">
        <w:r>
          <w:rPr>
            <w:rStyle w:val="Hyperlink"/>
          </w:rPr>
          <w:t xml:space="preserve">95</w:t>
        </w:r>
      </w:hyperlink>
      <w:r>
        <w:t xml:space="preserve">,</w:t>
      </w:r>
      <w:r>
        <w:t xml:space="preserve"> </w:t>
      </w:r>
      <w:hyperlink r:id="rId668">
        <w:r>
          <w:rPr>
            <w:rStyle w:val="Hyperlink"/>
          </w:rPr>
          <w:t xml:space="preserve">108</w:t>
        </w:r>
      </w:hyperlink>
      <w:r>
        <w:t xml:space="preserve">.</w:t>
      </w:r>
      <w:r>
        <w:br w:type="textWrapping"/>
      </w:r>
      <w:r>
        <w:t xml:space="preserve">Lecce, Pelike at,</w:t>
      </w:r>
      <w:r>
        <w:t xml:space="preserve"> </w:t>
      </w:r>
      <w:hyperlink r:id="rId1140">
        <w:r>
          <w:rPr>
            <w:rStyle w:val="Hyperlink"/>
          </w:rPr>
          <w:t xml:space="preserve">143</w:t>
        </w:r>
      </w:hyperlink>
      <w:r>
        <w:t xml:space="preserve">.</w:t>
      </w:r>
      <w:r>
        <w:br w:type="textWrapping"/>
      </w:r>
      <w:r>
        <w:t xml:space="preserve">Leto,</w:t>
      </w:r>
      <w:r>
        <w:t xml:space="preserve"> </w:t>
      </w:r>
      <w:hyperlink r:id="rId1044">
        <w:r>
          <w:rPr>
            <w:rStyle w:val="Hyperlink"/>
          </w:rPr>
          <w:t xml:space="preserve">55</w:t>
        </w:r>
      </w:hyperlink>
      <w:r>
        <w:t xml:space="preserve">.</w:t>
      </w:r>
      <w:r>
        <w:br w:type="textWrapping"/>
      </w:r>
      <w:r>
        <w:t xml:space="preserve">Leukas,</w:t>
      </w:r>
      <w:r>
        <w:t xml:space="preserve"> </w:t>
      </w:r>
      <w:hyperlink r:id="rId1207">
        <w:r>
          <w:rPr>
            <w:rStyle w:val="Hyperlink"/>
          </w:rPr>
          <w:t xml:space="preserve">5</w:t>
        </w:r>
      </w:hyperlink>
      <w:r>
        <w:t xml:space="preserve">,</w:t>
      </w:r>
      <w:r>
        <w:t xml:space="preserve"> </w:t>
      </w:r>
      <w:hyperlink r:id="rId1000">
        <w:r>
          <w:rPr>
            <w:rStyle w:val="Hyperlink"/>
          </w:rPr>
          <w:t xml:space="preserve">6</w:t>
        </w:r>
      </w:hyperlink>
      <w:r>
        <w:t xml:space="preserve">.</w:t>
      </w:r>
      <w:r>
        <w:br w:type="textWrapping"/>
      </w:r>
      <w:bookmarkStart w:id="1242" w:name="page_181"/>
      <w:r>
        <w:t xml:space="preserve">{181}</w:t>
      </w:r>
      <w:bookmarkEnd w:id="1242"/>
      <w:r>
        <w:t xml:space="preserve">Lion Gate, The,</w:t>
      </w:r>
      <w:r>
        <w:t xml:space="preserve"> </w:t>
      </w:r>
      <w:hyperlink r:id="rId93">
        <w:r>
          <w:rPr>
            <w:rStyle w:val="Hyperlink"/>
          </w:rPr>
          <w:t xml:space="preserve">7</w:t>
        </w:r>
      </w:hyperlink>
      <w:r>
        <w:t xml:space="preserve">.</w:t>
      </w:r>
      <w:r>
        <w:br w:type="textWrapping"/>
      </w:r>
      <w:r>
        <w:rPr>
          <w:i/>
        </w:rPr>
        <w:t xml:space="preserve">Little Masters</w:t>
      </w:r>
      <w:r>
        <w:t xml:space="preserve">,</w:t>
      </w:r>
      <w:r>
        <w:t xml:space="preserve"> </w:t>
      </w:r>
      <w:hyperlink r:id="rId612">
        <w:r>
          <w:rPr>
            <w:rStyle w:val="Hyperlink"/>
          </w:rPr>
          <w:t xml:space="preserve">101</w:t>
        </w:r>
      </w:hyperlink>
      <w:r>
        <w:t xml:space="preserve">,</w:t>
      </w:r>
      <w:r>
        <w:t xml:space="preserve"> </w:t>
      </w:r>
      <w:hyperlink r:id="rId626">
        <w:r>
          <w:rPr>
            <w:rStyle w:val="Hyperlink"/>
          </w:rPr>
          <w:t xml:space="preserve">102</w:t>
        </w:r>
      </w:hyperlink>
      <w:r>
        <w:t xml:space="preserve">,</w:t>
      </w:r>
      <w:r>
        <w:t xml:space="preserve"> </w:t>
      </w:r>
      <w:hyperlink r:id="rId581">
        <w:r>
          <w:rPr>
            <w:rStyle w:val="Hyperlink"/>
          </w:rPr>
          <w:t xml:space="preserve">105</w:t>
        </w:r>
      </w:hyperlink>
      <w:r>
        <w:t xml:space="preserve">.</w:t>
      </w:r>
      <w:r>
        <w:br w:type="textWrapping"/>
      </w:r>
      <w:r>
        <w:t xml:space="preserve">London, Vases in,</w:t>
      </w:r>
      <w:r>
        <w:t xml:space="preserve"> </w:t>
      </w:r>
      <w:hyperlink r:id="rId1048">
        <w:r>
          <w:rPr>
            <w:rStyle w:val="Hyperlink"/>
          </w:rPr>
          <w:t xml:space="preserve">58</w:t>
        </w:r>
      </w:hyperlink>
      <w:r>
        <w:t xml:space="preserve">,</w:t>
      </w:r>
      <w:r>
        <w:t xml:space="preserve"> </w:t>
      </w:r>
      <w:hyperlink r:id="rId680">
        <w:r>
          <w:rPr>
            <w:rStyle w:val="Hyperlink"/>
          </w:rPr>
          <w:t xml:space="preserve">61</w:t>
        </w:r>
      </w:hyperlink>
      <w:r>
        <w:t xml:space="preserve">,</w:t>
      </w:r>
      <w:r>
        <w:t xml:space="preserve"> </w:t>
      </w:r>
      <w:hyperlink r:id="rId1062">
        <w:r>
          <w:rPr>
            <w:rStyle w:val="Hyperlink"/>
          </w:rPr>
          <w:t xml:space="preserve">78</w:t>
        </w:r>
      </w:hyperlink>
      <w:r>
        <w:t xml:space="preserve">,</w:t>
      </w:r>
      <w:r>
        <w:t xml:space="preserve"> </w:t>
      </w:r>
      <w:hyperlink r:id="rId668">
        <w:r>
          <w:rPr>
            <w:rStyle w:val="Hyperlink"/>
          </w:rPr>
          <w:t xml:space="preserve">108</w:t>
        </w:r>
      </w:hyperlink>
      <w:r>
        <w:t xml:space="preserve">,</w:t>
      </w:r>
      <w:r>
        <w:t xml:space="preserve"> </w:t>
      </w:r>
      <w:hyperlink r:id="rId656">
        <w:r>
          <w:rPr>
            <w:rStyle w:val="Hyperlink"/>
          </w:rPr>
          <w:t xml:space="preserve">119</w:t>
        </w:r>
      </w:hyperlink>
      <w:r>
        <w:t xml:space="preserve">,</w:t>
      </w:r>
      <w:r>
        <w:t xml:space="preserve"> </w:t>
      </w:r>
      <w:hyperlink r:id="rId1107">
        <w:r>
          <w:rPr>
            <w:rStyle w:val="Hyperlink"/>
          </w:rPr>
          <w:t xml:space="preserve">122</w:t>
        </w:r>
      </w:hyperlink>
      <w:r>
        <w:t xml:space="preserve">,</w:t>
      </w:r>
      <w:r>
        <w:t xml:space="preserve"> </w:t>
      </w:r>
      <w:hyperlink r:id="rId1113">
        <w:r>
          <w:rPr>
            <w:rStyle w:val="Hyperlink"/>
          </w:rPr>
          <w:t xml:space="preserve">125</w:t>
        </w:r>
      </w:hyperlink>
      <w:r>
        <w:t xml:space="preserve">,</w:t>
      </w:r>
      <w:r>
        <w:t xml:space="preserve"> </w:t>
      </w:r>
      <w:hyperlink r:id="rId1115">
        <w:r>
          <w:rPr>
            <w:rStyle w:val="Hyperlink"/>
          </w:rPr>
          <w:t xml:space="preserve">126</w:t>
        </w:r>
      </w:hyperlink>
      <w:r>
        <w:t xml:space="preserve">,</w:t>
      </w:r>
      <w:r>
        <w:t xml:space="preserve"> </w:t>
      </w:r>
      <w:hyperlink r:id="rId1122">
        <w:r>
          <w:rPr>
            <w:rStyle w:val="Hyperlink"/>
          </w:rPr>
          <w:t xml:space="preserve">130</w:t>
        </w:r>
      </w:hyperlink>
      <w:r>
        <w:t xml:space="preserve">,</w:t>
      </w:r>
      <w:r>
        <w:t xml:space="preserve"> </w:t>
      </w:r>
      <w:hyperlink r:id="rId1130">
        <w:r>
          <w:rPr>
            <w:rStyle w:val="Hyperlink"/>
          </w:rPr>
          <w:t xml:space="preserve">135</w:t>
        </w:r>
      </w:hyperlink>
      <w:r>
        <w:t xml:space="preserve">,</w:t>
      </w:r>
      <w:r>
        <w:t xml:space="preserve"> </w:t>
      </w:r>
      <w:hyperlink r:id="rId1140">
        <w:r>
          <w:rPr>
            <w:rStyle w:val="Hyperlink"/>
          </w:rPr>
          <w:t xml:space="preserve">143</w:t>
        </w:r>
      </w:hyperlink>
      <w:r>
        <w:t xml:space="preserve">,</w:t>
      </w:r>
      <w:r>
        <w:t xml:space="preserve"> </w:t>
      </w:r>
      <w:hyperlink r:id="rId828">
        <w:r>
          <w:rPr>
            <w:rStyle w:val="Hyperlink"/>
          </w:rPr>
          <w:t xml:space="preserve">145</w:t>
        </w:r>
      </w:hyperlink>
      <w:r>
        <w:t xml:space="preserve">,</w:t>
      </w:r>
      <w:r>
        <w:t xml:space="preserve"> </w:t>
      </w:r>
      <w:hyperlink r:id="rId1209">
        <w:r>
          <w:rPr>
            <w:rStyle w:val="Hyperlink"/>
          </w:rPr>
          <w:t xml:space="preserve">147</w:t>
        </w:r>
      </w:hyperlink>
      <w:r>
        <w:t xml:space="preserve">,</w:t>
      </w:r>
      <w:r>
        <w:t xml:space="preserve"> </w:t>
      </w:r>
      <w:hyperlink r:id="rId1148">
        <w:r>
          <w:rPr>
            <w:rStyle w:val="Hyperlink"/>
          </w:rPr>
          <w:t xml:space="preserve">149</w:t>
        </w:r>
      </w:hyperlink>
      <w:r>
        <w:t xml:space="preserve">,</w:t>
      </w:r>
      <w:r>
        <w:t xml:space="preserve"> </w:t>
      </w:r>
      <w:hyperlink r:id="rId1158">
        <w:r>
          <w:rPr>
            <w:rStyle w:val="Hyperlink"/>
          </w:rPr>
          <w:t xml:space="preserve">156</w:t>
        </w:r>
      </w:hyperlink>
      <w:r>
        <w:t xml:space="preserve">.</w:t>
      </w:r>
      <w:r>
        <w:br w:type="textWrapping"/>
      </w:r>
      <w:r>
        <w:t xml:space="preserve">Lotus,</w:t>
      </w:r>
      <w:r>
        <w:t xml:space="preserve"> </w:t>
      </w:r>
      <w:hyperlink r:id="rId1240">
        <w:r>
          <w:rPr>
            <w:rStyle w:val="Hyperlink"/>
          </w:rPr>
          <w:t xml:space="preserve">11</w:t>
        </w:r>
      </w:hyperlink>
      <w:r>
        <w:t xml:space="preserve">.</w:t>
      </w:r>
      <w:r>
        <w:br w:type="textWrapping"/>
      </w:r>
      <w:r>
        <w:t xml:space="preserve">Loutrophoros in Athens,</w:t>
      </w:r>
      <w:r>
        <w:t xml:space="preserve"> </w:t>
      </w:r>
      <w:hyperlink r:id="rId892">
        <w:r>
          <w:rPr>
            <w:rStyle w:val="Hyperlink"/>
          </w:rPr>
          <w:t xml:space="preserve">134</w:t>
        </w:r>
      </w:hyperlink>
      <w:r>
        <w:t xml:space="preserve">.</w:t>
      </w:r>
      <w:r>
        <w:br w:type="textWrapping"/>
      </w:r>
      <w:r>
        <w:t xml:space="preserve">Louvre (see Paris).</w:t>
      </w:r>
      <w:r>
        <w:br w:type="textWrapping"/>
      </w:r>
      <w:r>
        <w:t xml:space="preserve">Lower Italy, Vases of,</w:t>
      </w:r>
      <w:r>
        <w:t xml:space="preserve"> </w:t>
      </w:r>
      <w:hyperlink r:id="rId1192">
        <w:r>
          <w:rPr>
            <w:rStyle w:val="Hyperlink"/>
          </w:rPr>
          <w:t xml:space="preserve">153</w:t>
        </w:r>
      </w:hyperlink>
      <w:r>
        <w:t xml:space="preserve">,</w:t>
      </w:r>
      <w:r>
        <w:t xml:space="preserve"> </w:t>
      </w:r>
      <w:hyperlink r:id="rId56">
        <w:r>
          <w:rPr>
            <w:rStyle w:val="Hyperlink"/>
          </w:rPr>
          <w:t xml:space="preserve">155</w:t>
        </w:r>
      </w:hyperlink>
      <w:r>
        <w:t xml:space="preserve">,</w:t>
      </w:r>
      <w:r>
        <w:t xml:space="preserve"> </w:t>
      </w:r>
      <w:hyperlink r:id="rId1161">
        <w:r>
          <w:rPr>
            <w:rStyle w:val="Hyperlink"/>
          </w:rPr>
          <w:t xml:space="preserve">158</w:t>
        </w:r>
      </w:hyperlink>
      <w:r>
        <w:t xml:space="preserve">.</w:t>
      </w:r>
      <w:r>
        <w:br w:type="textWrapping"/>
      </w:r>
      <w:r>
        <w:t xml:space="preserve">Lucania,</w:t>
      </w:r>
      <w:r>
        <w:t xml:space="preserve"> </w:t>
      </w:r>
      <w:hyperlink r:id="rId1158">
        <w:r>
          <w:rPr>
            <w:rStyle w:val="Hyperlink"/>
          </w:rPr>
          <w:t xml:space="preserve">156</w:t>
        </w:r>
      </w:hyperlink>
      <w:r>
        <w:t xml:space="preserve">.</w:t>
      </w:r>
      <w:r>
        <w:br w:type="textWrapping"/>
      </w:r>
      <w:r>
        <w:rPr>
          <w:i/>
        </w:rPr>
        <w:t xml:space="preserve">Lydos</w:t>
      </w:r>
      <w:r>
        <w:t xml:space="preserve"> </w:t>
      </w:r>
      <w:r>
        <w:t xml:space="preserve">(the Lydian),</w:t>
      </w:r>
      <w:r>
        <w:t xml:space="preserve"> </w:t>
      </w:r>
      <w:hyperlink r:id="rId670">
        <w:r>
          <w:rPr>
            <w:rStyle w:val="Hyperlink"/>
          </w:rPr>
          <w:t xml:space="preserve">103</w:t>
        </w:r>
      </w:hyperlink>
      <w:r>
        <w:t xml:space="preserve">.</w:t>
      </w:r>
      <w:r>
        <w:br w:type="textWrapping"/>
      </w:r>
      <w:r>
        <w:br w:type="textWrapping"/>
      </w:r>
      <w:bookmarkStart w:id="1243" w:name="M"/>
      <w:bookmarkEnd w:id="1243"/>
      <w:r>
        <w:t xml:space="preserve">M</w:t>
      </w:r>
      <w:r>
        <w:t xml:space="preserve">ADRID, vases in,</w:t>
      </w:r>
      <w:r>
        <w:t xml:space="preserve"> </w:t>
      </w:r>
      <w:hyperlink r:id="rId1096">
        <w:r>
          <w:rPr>
            <w:rStyle w:val="Hyperlink"/>
          </w:rPr>
          <w:t xml:space="preserve">116</w:t>
        </w:r>
      </w:hyperlink>
      <w:r>
        <w:t xml:space="preserve">,</w:t>
      </w:r>
      <w:r>
        <w:t xml:space="preserve"> </w:t>
      </w:r>
      <w:hyperlink r:id="rId1152">
        <w:r>
          <w:rPr>
            <w:rStyle w:val="Hyperlink"/>
          </w:rPr>
          <w:t xml:space="preserve">151</w:t>
        </w:r>
      </w:hyperlink>
      <w:r>
        <w:t xml:space="preserve">.</w:t>
      </w:r>
      <w:r>
        <w:br w:type="textWrapping"/>
      </w:r>
      <w:r>
        <w:t xml:space="preserve">Maenads,</w:t>
      </w:r>
      <w:r>
        <w:t xml:space="preserve"> </w:t>
      </w:r>
      <w:hyperlink r:id="rId588">
        <w:r>
          <w:rPr>
            <w:rStyle w:val="Hyperlink"/>
          </w:rPr>
          <w:t xml:space="preserve">66</w:t>
        </w:r>
      </w:hyperlink>
      <w:r>
        <w:t xml:space="preserve">,</w:t>
      </w:r>
      <w:r>
        <w:t xml:space="preserve"> </w:t>
      </w:r>
      <w:hyperlink r:id="rId1083">
        <w:r>
          <w:rPr>
            <w:rStyle w:val="Hyperlink"/>
          </w:rPr>
          <w:t xml:space="preserve">100</w:t>
        </w:r>
      </w:hyperlink>
      <w:r>
        <w:t xml:space="preserve">,</w:t>
      </w:r>
      <w:r>
        <w:t xml:space="preserve"> </w:t>
      </w:r>
      <w:hyperlink r:id="rId829">
        <w:r>
          <w:rPr>
            <w:rStyle w:val="Hyperlink"/>
          </w:rPr>
          <w:t xml:space="preserve">106</w:t>
        </w:r>
      </w:hyperlink>
      <w:r>
        <w:t xml:space="preserve">,</w:t>
      </w:r>
      <w:r>
        <w:t xml:space="preserve"> </w:t>
      </w:r>
      <w:hyperlink r:id="rId1201">
        <w:r>
          <w:rPr>
            <w:rStyle w:val="Hyperlink"/>
          </w:rPr>
          <w:t xml:space="preserve">127</w:t>
        </w:r>
      </w:hyperlink>
      <w:r>
        <w:t xml:space="preserve">,</w:t>
      </w:r>
      <w:r>
        <w:t xml:space="preserve"> </w:t>
      </w:r>
      <w:hyperlink r:id="rId1124">
        <w:r>
          <w:rPr>
            <w:rStyle w:val="Hyperlink"/>
          </w:rPr>
          <w:t xml:space="preserve">131</w:t>
        </w:r>
      </w:hyperlink>
      <w:r>
        <w:t xml:space="preserve">,</w:t>
      </w:r>
      <w:r>
        <w:t xml:space="preserve"> </w:t>
      </w:r>
      <w:hyperlink r:id="rId1140">
        <w:r>
          <w:rPr>
            <w:rStyle w:val="Hyperlink"/>
          </w:rPr>
          <w:t xml:space="preserve">143</w:t>
        </w:r>
      </w:hyperlink>
      <w:r>
        <w:t xml:space="preserve">.</w:t>
      </w:r>
      <w:r>
        <w:br w:type="textWrapping"/>
      </w:r>
      <w:r>
        <w:rPr>
          <w:i/>
        </w:rPr>
        <w:t xml:space="preserve">Makron</w:t>
      </w:r>
      <w:r>
        <w:t xml:space="preserve">,</w:t>
      </w:r>
      <w:r>
        <w:t xml:space="preserve"> </w:t>
      </w:r>
      <w:hyperlink r:id="rId1124">
        <w:r>
          <w:rPr>
            <w:rStyle w:val="Hyperlink"/>
          </w:rPr>
          <w:t xml:space="preserve">131</w:t>
        </w:r>
      </w:hyperlink>
      <w:r>
        <w:t xml:space="preserve">,</w:t>
      </w:r>
      <w:r>
        <w:t xml:space="preserve"> </w:t>
      </w:r>
      <w:hyperlink r:id="rId1130">
        <w:r>
          <w:rPr>
            <w:rStyle w:val="Hyperlink"/>
          </w:rPr>
          <w:t xml:space="preserve">135</w:t>
        </w:r>
      </w:hyperlink>
      <w:r>
        <w:t xml:space="preserve">.</w:t>
      </w:r>
      <w:r>
        <w:br w:type="textWrapping"/>
      </w:r>
      <w:r>
        <w:t xml:space="preserve">Marathon,</w:t>
      </w:r>
      <w:r>
        <w:t xml:space="preserve"> </w:t>
      </w:r>
      <w:hyperlink r:id="rId655">
        <w:r>
          <w:rPr>
            <w:rStyle w:val="Hyperlink"/>
          </w:rPr>
          <w:t xml:space="preserve">114</w:t>
        </w:r>
      </w:hyperlink>
      <w:r>
        <w:t xml:space="preserve">,</w:t>
      </w:r>
      <w:r>
        <w:t xml:space="preserve"> </w:t>
      </w:r>
      <w:hyperlink r:id="rId388">
        <w:r>
          <w:rPr>
            <w:rStyle w:val="Hyperlink"/>
          </w:rPr>
          <w:t xml:space="preserve">115</w:t>
        </w:r>
      </w:hyperlink>
      <w:r>
        <w:t xml:space="preserve">,</w:t>
      </w:r>
      <w:r>
        <w:t xml:space="preserve"> </w:t>
      </w:r>
      <w:hyperlink r:id="rId1137">
        <w:r>
          <w:rPr>
            <w:rStyle w:val="Hyperlink"/>
          </w:rPr>
          <w:t xml:space="preserve">140</w:t>
        </w:r>
      </w:hyperlink>
      <w:r>
        <w:t xml:space="preserve">.</w:t>
      </w:r>
      <w:r>
        <w:br w:type="textWrapping"/>
      </w:r>
      <w:r>
        <w:t xml:space="preserve">Marina (Hagia),</w:t>
      </w:r>
      <w:r>
        <w:t xml:space="preserve"> </w:t>
      </w:r>
      <w:hyperlink r:id="rId1207">
        <w:r>
          <w:rPr>
            <w:rStyle w:val="Hyperlink"/>
          </w:rPr>
          <w:t xml:space="preserve">5</w:t>
        </w:r>
      </w:hyperlink>
      <w:r>
        <w:t xml:space="preserve">,</w:t>
      </w:r>
      <w:r>
        <w:t xml:space="preserve"> </w:t>
      </w:r>
      <w:hyperlink r:id="rId1000">
        <w:r>
          <w:rPr>
            <w:rStyle w:val="Hyperlink"/>
          </w:rPr>
          <w:t xml:space="preserve">6</w:t>
        </w:r>
      </w:hyperlink>
      <w:r>
        <w:t xml:space="preserve">.</w:t>
      </w:r>
      <w:r>
        <w:br w:type="textWrapping"/>
      </w:r>
      <w:r>
        <w:t xml:space="preserve">Massilia,</w:t>
      </w:r>
      <w:r>
        <w:t xml:space="preserve"> </w:t>
      </w:r>
      <w:hyperlink r:id="rId1019">
        <w:r>
          <w:rPr>
            <w:rStyle w:val="Hyperlink"/>
          </w:rPr>
          <w:t xml:space="preserve">28</w:t>
        </w:r>
      </w:hyperlink>
      <w:r>
        <w:t xml:space="preserve">.</w:t>
      </w:r>
      <w:r>
        <w:br w:type="textWrapping"/>
      </w:r>
      <w:r>
        <w:t xml:space="preserve">Mattmalerei (lustreless painting),</w:t>
      </w:r>
      <w:r>
        <w:t xml:space="preserve"> </w:t>
      </w:r>
      <w:hyperlink r:id="rId1000">
        <w:r>
          <w:rPr>
            <w:rStyle w:val="Hyperlink"/>
          </w:rPr>
          <w:t xml:space="preserve">6</w:t>
        </w:r>
      </w:hyperlink>
      <w:r>
        <w:t xml:space="preserve">.</w:t>
      </w:r>
      <w:r>
        <w:br w:type="textWrapping"/>
      </w:r>
      <w:r>
        <w:t xml:space="preserve">Medusa,</w:t>
      </w:r>
      <w:r>
        <w:t xml:space="preserve"> </w:t>
      </w:r>
      <w:hyperlink r:id="rId421">
        <w:r>
          <w:rPr>
            <w:rStyle w:val="Hyperlink"/>
          </w:rPr>
          <w:t xml:space="preserve">49</w:t>
        </w:r>
      </w:hyperlink>
      <w:r>
        <w:t xml:space="preserve">,</w:t>
      </w:r>
      <w:r>
        <w:t xml:space="preserve"> </w:t>
      </w:r>
      <w:hyperlink r:id="rId1039">
        <w:r>
          <w:rPr>
            <w:rStyle w:val="Hyperlink"/>
          </w:rPr>
          <w:t xml:space="preserve">50</w:t>
        </w:r>
      </w:hyperlink>
      <w:r>
        <w:t xml:space="preserve">.</w:t>
      </w:r>
      <w:r>
        <w:br w:type="textWrapping"/>
      </w:r>
      <w:r>
        <w:t xml:space="preserve">Megakles (Alkmaeonid),</w:t>
      </w:r>
      <w:r>
        <w:t xml:space="preserve"> </w:t>
      </w:r>
      <w:hyperlink r:id="rId655">
        <w:r>
          <w:rPr>
            <w:rStyle w:val="Hyperlink"/>
          </w:rPr>
          <w:t xml:space="preserve">114</w:t>
        </w:r>
      </w:hyperlink>
      <w:r>
        <w:t xml:space="preserve">,</w:t>
      </w:r>
      <w:r>
        <w:t xml:space="preserve"> </w:t>
      </w:r>
      <w:hyperlink r:id="rId656">
        <w:r>
          <w:rPr>
            <w:rStyle w:val="Hyperlink"/>
          </w:rPr>
          <w:t xml:space="preserve">119</w:t>
        </w:r>
      </w:hyperlink>
      <w:r>
        <w:t xml:space="preserve">.</w:t>
      </w:r>
      <w:r>
        <w:br w:type="textWrapping"/>
      </w:r>
      <w:r>
        <w:rPr>
          <w:i/>
        </w:rPr>
        <w:t xml:space="preserve">Megakles</w:t>
      </w:r>
      <w:r>
        <w:t xml:space="preserve"> </w:t>
      </w:r>
      <w:r>
        <w:t xml:space="preserve">(potter),</w:t>
      </w:r>
      <w:r>
        <w:t xml:space="preserve"> </w:t>
      </w:r>
      <w:hyperlink r:id="rId712">
        <w:r>
          <w:rPr>
            <w:rStyle w:val="Hyperlink"/>
          </w:rPr>
          <w:t xml:space="preserve">142</w:t>
        </w:r>
      </w:hyperlink>
      <w:r>
        <w:t xml:space="preserve">,</w:t>
      </w:r>
      <w:r>
        <w:t xml:space="preserve"> </w:t>
      </w:r>
      <w:hyperlink r:id="rId1154">
        <w:r>
          <w:rPr>
            <w:rStyle w:val="Hyperlink"/>
          </w:rPr>
          <w:t xml:space="preserve">152</w:t>
        </w:r>
      </w:hyperlink>
      <w:r>
        <w:t xml:space="preserve">.</w:t>
      </w:r>
      <w:r>
        <w:br w:type="textWrapping"/>
      </w:r>
      <w:r>
        <w:rPr>
          <w:i/>
        </w:rPr>
        <w:t xml:space="preserve">Meidias</w:t>
      </w:r>
      <w:r>
        <w:t xml:space="preserve">,</w:t>
      </w:r>
      <w:r>
        <w:t xml:space="preserve"> </w:t>
      </w:r>
      <w:hyperlink r:id="rId46">
        <w:r>
          <w:rPr>
            <w:rStyle w:val="Hyperlink"/>
          </w:rPr>
          <w:t xml:space="preserve">18</w:t>
        </w:r>
      </w:hyperlink>
      <w:r>
        <w:t xml:space="preserve">,</w:t>
      </w:r>
      <w:r>
        <w:t xml:space="preserve"> </w:t>
      </w:r>
      <w:hyperlink r:id="rId1148">
        <w:r>
          <w:rPr>
            <w:rStyle w:val="Hyperlink"/>
          </w:rPr>
          <w:t xml:space="preserve">149</w:t>
        </w:r>
      </w:hyperlink>
      <w:r>
        <w:t xml:space="preserve">,</w:t>
      </w:r>
      <w:r>
        <w:t xml:space="preserve"> </w:t>
      </w:r>
      <w:hyperlink r:id="rId1152">
        <w:r>
          <w:rPr>
            <w:rStyle w:val="Hyperlink"/>
          </w:rPr>
          <w:t xml:space="preserve">151</w:t>
        </w:r>
      </w:hyperlink>
      <w:r>
        <w:t xml:space="preserve">,</w:t>
      </w:r>
      <w:r>
        <w:t xml:space="preserve"> </w:t>
      </w:r>
      <w:hyperlink r:id="rId987">
        <w:r>
          <w:rPr>
            <w:rStyle w:val="Hyperlink"/>
          </w:rPr>
          <w:t xml:space="preserve">157</w:t>
        </w:r>
      </w:hyperlink>
      <w:r>
        <w:t xml:space="preserve">.</w:t>
      </w:r>
      <w:r>
        <w:br w:type="textWrapping"/>
      </w:r>
      <w:r>
        <w:t xml:space="preserve">Meleager,</w:t>
      </w:r>
      <w:r>
        <w:t xml:space="preserve"> </w:t>
      </w:r>
      <w:hyperlink r:id="rId1081">
        <w:r>
          <w:rPr>
            <w:rStyle w:val="Hyperlink"/>
          </w:rPr>
          <w:t xml:space="preserve">98</w:t>
        </w:r>
      </w:hyperlink>
      <w:r>
        <w:t xml:space="preserve">.</w:t>
      </w:r>
      <w:r>
        <w:br w:type="textWrapping"/>
      </w:r>
      <w:r>
        <w:t xml:space="preserve">‘Melian’ vases,</w:t>
      </w:r>
      <w:r>
        <w:t xml:space="preserve"> </w:t>
      </w:r>
      <w:hyperlink r:id="rId1194">
        <w:r>
          <w:rPr>
            <w:rStyle w:val="Hyperlink"/>
          </w:rPr>
          <w:t xml:space="preserve">53-5</w:t>
        </w:r>
      </w:hyperlink>
      <w:r>
        <w:t xml:space="preserve">,</w:t>
      </w:r>
      <w:r>
        <w:t xml:space="preserve"> </w:t>
      </w:r>
      <w:hyperlink r:id="rId592">
        <w:r>
          <w:rPr>
            <w:rStyle w:val="Hyperlink"/>
          </w:rPr>
          <w:t xml:space="preserve">81</w:t>
        </w:r>
      </w:hyperlink>
      <w:r>
        <w:t xml:space="preserve">.</w:t>
      </w:r>
      <w:r>
        <w:br w:type="textWrapping"/>
      </w:r>
      <w:r>
        <w:t xml:space="preserve">Melos,</w:t>
      </w:r>
      <w:r>
        <w:t xml:space="preserve"> </w:t>
      </w:r>
      <w:hyperlink r:id="rId1207">
        <w:r>
          <w:rPr>
            <w:rStyle w:val="Hyperlink"/>
          </w:rPr>
          <w:t xml:space="preserve">5</w:t>
        </w:r>
      </w:hyperlink>
      <w:r>
        <w:t xml:space="preserve">,</w:t>
      </w:r>
      <w:r>
        <w:t xml:space="preserve"> </w:t>
      </w:r>
      <w:hyperlink r:id="rId1225">
        <w:r>
          <w:rPr>
            <w:rStyle w:val="Hyperlink"/>
          </w:rPr>
          <w:t xml:space="preserve">9</w:t>
        </w:r>
      </w:hyperlink>
      <w:r>
        <w:t xml:space="preserve">,</w:t>
      </w:r>
      <w:r>
        <w:t xml:space="preserve"> </w:t>
      </w:r>
      <w:hyperlink r:id="rId1005">
        <w:r>
          <w:rPr>
            <w:rStyle w:val="Hyperlink"/>
          </w:rPr>
          <w:t xml:space="preserve">12</w:t>
        </w:r>
      </w:hyperlink>
      <w:r>
        <w:t xml:space="preserve">,</w:t>
      </w:r>
      <w:r>
        <w:t xml:space="preserve"> </w:t>
      </w:r>
      <w:hyperlink r:id="rId1007">
        <w:r>
          <w:rPr>
            <w:rStyle w:val="Hyperlink"/>
          </w:rPr>
          <w:t xml:space="preserve">14</w:t>
        </w:r>
      </w:hyperlink>
      <w:r>
        <w:t xml:space="preserve">,</w:t>
      </w:r>
      <w:r>
        <w:t xml:space="preserve"> </w:t>
      </w:r>
      <w:hyperlink r:id="rId292">
        <w:r>
          <w:rPr>
            <w:rStyle w:val="Hyperlink"/>
          </w:rPr>
          <w:t xml:space="preserve">25</w:t>
        </w:r>
      </w:hyperlink>
      <w:r>
        <w:t xml:space="preserve">,</w:t>
      </w:r>
      <w:r>
        <w:t xml:space="preserve"> </w:t>
      </w:r>
      <w:hyperlink r:id="rId1194">
        <w:r>
          <w:rPr>
            <w:rStyle w:val="Hyperlink"/>
          </w:rPr>
          <w:t xml:space="preserve">53</w:t>
        </w:r>
      </w:hyperlink>
      <w:r>
        <w:t xml:space="preserve">.</w:t>
      </w:r>
      <w:r>
        <w:br w:type="textWrapping"/>
      </w:r>
      <w:r>
        <w:t xml:space="preserve">Melusa,</w:t>
      </w:r>
      <w:r>
        <w:t xml:space="preserve"> </w:t>
      </w:r>
      <w:hyperlink r:id="rId828">
        <w:r>
          <w:rPr>
            <w:rStyle w:val="Hyperlink"/>
          </w:rPr>
          <w:t xml:space="preserve">145</w:t>
        </w:r>
      </w:hyperlink>
      <w:r>
        <w:t xml:space="preserve">.</w:t>
      </w:r>
      <w:r>
        <w:br w:type="textWrapping"/>
      </w:r>
      <w:r>
        <w:t xml:space="preserve">Memnon (epic hero),</w:t>
      </w:r>
      <w:r>
        <w:t xml:space="preserve"> </w:t>
      </w:r>
      <w:hyperlink r:id="rId1189">
        <w:r>
          <w:rPr>
            <w:rStyle w:val="Hyperlink"/>
          </w:rPr>
          <w:t xml:space="preserve">65</w:t>
        </w:r>
      </w:hyperlink>
      <w:r>
        <w:t xml:space="preserve">.</w:t>
      </w:r>
      <w:r>
        <w:br w:type="textWrapping"/>
      </w:r>
      <w:r>
        <w:t xml:space="preserve">Memnon (kalos),</w:t>
      </w:r>
      <w:r>
        <w:t xml:space="preserve"> </w:t>
      </w:r>
      <w:hyperlink r:id="rId655">
        <w:r>
          <w:rPr>
            <w:rStyle w:val="Hyperlink"/>
          </w:rPr>
          <w:t xml:space="preserve">114</w:t>
        </w:r>
      </w:hyperlink>
      <w:r>
        <w:t xml:space="preserve">,</w:t>
      </w:r>
      <w:r>
        <w:t xml:space="preserve"> </w:t>
      </w:r>
      <w:hyperlink r:id="rId1105">
        <w:r>
          <w:rPr>
            <w:rStyle w:val="Hyperlink"/>
          </w:rPr>
          <w:t xml:space="preserve">121</w:t>
        </w:r>
      </w:hyperlink>
      <w:r>
        <w:t xml:space="preserve">,</w:t>
      </w:r>
      <w:r>
        <w:t xml:space="preserve"> </w:t>
      </w:r>
      <w:hyperlink r:id="rId1109">
        <w:r>
          <w:rPr>
            <w:rStyle w:val="Hyperlink"/>
          </w:rPr>
          <w:t xml:space="preserve">123</w:t>
        </w:r>
      </w:hyperlink>
      <w:r>
        <w:t xml:space="preserve">.</w:t>
      </w:r>
      <w:r>
        <w:br w:type="textWrapping"/>
      </w:r>
      <w:r>
        <w:t xml:space="preserve">Menelaos,</w:t>
      </w:r>
      <w:r>
        <w:t xml:space="preserve"> </w:t>
      </w:r>
      <w:hyperlink r:id="rId1086">
        <w:r>
          <w:rPr>
            <w:rStyle w:val="Hyperlink"/>
          </w:rPr>
          <w:t xml:space="preserve">104</w:t>
        </w:r>
      </w:hyperlink>
      <w:r>
        <w:t xml:space="preserve">.</w:t>
      </w:r>
      <w:r>
        <w:br w:type="textWrapping"/>
      </w:r>
      <w:r>
        <w:rPr>
          <w:i/>
        </w:rPr>
        <w:t xml:space="preserve">Menon, painter</w:t>
      </w:r>
      <w:r>
        <w:t xml:space="preserve">,</w:t>
      </w:r>
      <w:r>
        <w:t xml:space="preserve"> </w:t>
      </w:r>
      <w:hyperlink r:id="rId1096">
        <w:r>
          <w:rPr>
            <w:rStyle w:val="Hyperlink"/>
          </w:rPr>
          <w:t xml:space="preserve">116</w:t>
        </w:r>
      </w:hyperlink>
      <w:r>
        <w:t xml:space="preserve">.</w:t>
      </w:r>
      <w:r>
        <w:br w:type="textWrapping"/>
      </w:r>
      <w:r>
        <w:t xml:space="preserve">Metallic effect in vase shapes,</w:t>
      </w:r>
      <w:r>
        <w:t xml:space="preserve"> </w:t>
      </w:r>
      <w:hyperlink r:id="rId647">
        <w:r>
          <w:rPr>
            <w:rStyle w:val="Hyperlink"/>
          </w:rPr>
          <w:t xml:space="preserve">76</w:t>
        </w:r>
      </w:hyperlink>
      <w:r>
        <w:t xml:space="preserve">.</w:t>
      </w:r>
      <w:r>
        <w:br w:type="textWrapping"/>
      </w:r>
      <w:r>
        <w:t xml:space="preserve">Metope maeander,</w:t>
      </w:r>
      <w:r>
        <w:t xml:space="preserve"> </w:t>
      </w:r>
      <w:hyperlink r:id="rId1237">
        <w:r>
          <w:rPr>
            <w:rStyle w:val="Hyperlink"/>
          </w:rPr>
          <w:t xml:space="preserve">57</w:t>
        </w:r>
      </w:hyperlink>
      <w:r>
        <w:t xml:space="preserve">,</w:t>
      </w:r>
      <w:r>
        <w:t xml:space="preserve"> </w:t>
      </w:r>
      <w:hyperlink r:id="rId680">
        <w:r>
          <w:rPr>
            <w:rStyle w:val="Hyperlink"/>
          </w:rPr>
          <w:t xml:space="preserve">61</w:t>
        </w:r>
      </w:hyperlink>
      <w:r>
        <w:t xml:space="preserve">.</w:t>
      </w:r>
      <w:r>
        <w:br w:type="textWrapping"/>
      </w:r>
      <w:r>
        <w:t xml:space="preserve">Metopes,</w:t>
      </w:r>
      <w:r>
        <w:t xml:space="preserve"> </w:t>
      </w:r>
      <w:hyperlink r:id="rId1244">
        <w:r>
          <w:rPr>
            <w:rStyle w:val="Hyperlink"/>
          </w:rPr>
          <w:t xml:space="preserve">21</w:t>
        </w:r>
      </w:hyperlink>
      <w:r>
        <w:t xml:space="preserve">.</w:t>
      </w:r>
      <w:r>
        <w:br w:type="textWrapping"/>
      </w:r>
      <w:r>
        <w:t xml:space="preserve">Miletus,</w:t>
      </w:r>
      <w:r>
        <w:t xml:space="preserve"> </w:t>
      </w:r>
      <w:hyperlink r:id="rId292">
        <w:r>
          <w:rPr>
            <w:rStyle w:val="Hyperlink"/>
          </w:rPr>
          <w:t xml:space="preserve">25</w:t>
        </w:r>
      </w:hyperlink>
      <w:r>
        <w:t xml:space="preserve">,</w:t>
      </w:r>
      <w:r>
        <w:t xml:space="preserve"> </w:t>
      </w:r>
      <w:hyperlink r:id="rId256">
        <w:r>
          <w:rPr>
            <w:rStyle w:val="Hyperlink"/>
          </w:rPr>
          <w:t xml:space="preserve">30</w:t>
        </w:r>
      </w:hyperlink>
      <w:r>
        <w:t xml:space="preserve">,</w:t>
      </w:r>
      <w:r>
        <w:t xml:space="preserve"> </w:t>
      </w:r>
      <w:hyperlink r:id="rId1044">
        <w:r>
          <w:rPr>
            <w:rStyle w:val="Hyperlink"/>
          </w:rPr>
          <w:t xml:space="preserve">55</w:t>
        </w:r>
      </w:hyperlink>
      <w:r>
        <w:t xml:space="preserve">,</w:t>
      </w:r>
      <w:r>
        <w:t xml:space="preserve"> </w:t>
      </w:r>
      <w:hyperlink r:id="rId1046">
        <w:r>
          <w:rPr>
            <w:rStyle w:val="Hyperlink"/>
          </w:rPr>
          <w:t xml:space="preserve">56</w:t>
        </w:r>
      </w:hyperlink>
      <w:r>
        <w:t xml:space="preserve">,</w:t>
      </w:r>
      <w:r>
        <w:t xml:space="preserve"> </w:t>
      </w:r>
      <w:hyperlink r:id="rId655">
        <w:r>
          <w:rPr>
            <w:rStyle w:val="Hyperlink"/>
          </w:rPr>
          <w:t xml:space="preserve">114</w:t>
        </w:r>
      </w:hyperlink>
      <w:r>
        <w:t xml:space="preserve">.</w:t>
      </w:r>
      <w:r>
        <w:br w:type="textWrapping"/>
      </w:r>
      <w:r>
        <w:t xml:space="preserve">Minoan style (1), Early,</w:t>
      </w:r>
      <w:r>
        <w:t xml:space="preserve"> </w:t>
      </w:r>
      <w:hyperlink r:id="rId1207">
        <w:r>
          <w:rPr>
            <w:rStyle w:val="Hyperlink"/>
          </w:rPr>
          <w:t xml:space="preserve">5</w:t>
        </w:r>
      </w:hyperlink>
      <w:r>
        <w:t xml:space="preserve">,</w:t>
      </w:r>
      <w:r>
        <w:t xml:space="preserve"> </w:t>
      </w:r>
      <w:hyperlink r:id="rId93">
        <w:r>
          <w:rPr>
            <w:rStyle w:val="Hyperlink"/>
          </w:rPr>
          <w:t xml:space="preserve">7</w:t>
        </w:r>
      </w:hyperlink>
      <w:r>
        <w:t xml:space="preserve">;</w:t>
      </w:r>
      <w:r>
        <w:br w:type="textWrapping"/>
      </w:r>
      <w:r>
        <w:t xml:space="preserve">(2), Middle,</w:t>
      </w:r>
      <w:r>
        <w:t xml:space="preserve"> </w:t>
      </w:r>
      <w:hyperlink r:id="rId95">
        <w:r>
          <w:rPr>
            <w:rStyle w:val="Hyperlink"/>
          </w:rPr>
          <w:t xml:space="preserve">8</w:t>
        </w:r>
      </w:hyperlink>
      <w:r>
        <w:t xml:space="preserve">,</w:t>
      </w:r>
      <w:r>
        <w:t xml:space="preserve"> </w:t>
      </w:r>
      <w:hyperlink r:id="rId1225">
        <w:r>
          <w:rPr>
            <w:rStyle w:val="Hyperlink"/>
          </w:rPr>
          <w:t xml:space="preserve">9</w:t>
        </w:r>
      </w:hyperlink>
      <w:r>
        <w:t xml:space="preserve">;</w:t>
      </w:r>
      <w:r>
        <w:br w:type="textWrapping"/>
      </w:r>
      <w:r>
        <w:t xml:space="preserve">(3), Late,</w:t>
      </w:r>
      <w:r>
        <w:t xml:space="preserve"> </w:t>
      </w:r>
      <w:hyperlink r:id="rId106">
        <w:r>
          <w:rPr>
            <w:rStyle w:val="Hyperlink"/>
          </w:rPr>
          <w:t xml:space="preserve">10</w:t>
        </w:r>
      </w:hyperlink>
      <w:r>
        <w:t xml:space="preserve">,</w:t>
      </w:r>
      <w:r>
        <w:t xml:space="preserve"> </w:t>
      </w:r>
      <w:hyperlink r:id="rId1005">
        <w:r>
          <w:rPr>
            <w:rStyle w:val="Hyperlink"/>
          </w:rPr>
          <w:t xml:space="preserve">12</w:t>
        </w:r>
      </w:hyperlink>
      <w:r>
        <w:t xml:space="preserve">,</w:t>
      </w:r>
      <w:r>
        <w:t xml:space="preserve"> </w:t>
      </w:r>
      <w:hyperlink r:id="rId1221">
        <w:r>
          <w:rPr>
            <w:rStyle w:val="Hyperlink"/>
          </w:rPr>
          <w:t xml:space="preserve">13</w:t>
        </w:r>
      </w:hyperlink>
      <w:r>
        <w:t xml:space="preserve">,</w:t>
      </w:r>
      <w:r>
        <w:t xml:space="preserve"> </w:t>
      </w:r>
      <w:hyperlink r:id="rId1007">
        <w:r>
          <w:rPr>
            <w:rStyle w:val="Hyperlink"/>
          </w:rPr>
          <w:t xml:space="preserve">14</w:t>
        </w:r>
      </w:hyperlink>
      <w:r>
        <w:t xml:space="preserve">.</w:t>
      </w:r>
      <w:r>
        <w:br w:type="textWrapping"/>
      </w:r>
      <w:r>
        <w:t xml:space="preserve">Minos,</w:t>
      </w:r>
      <w:r>
        <w:t xml:space="preserve"> </w:t>
      </w:r>
      <w:hyperlink r:id="rId93">
        <w:r>
          <w:rPr>
            <w:rStyle w:val="Hyperlink"/>
          </w:rPr>
          <w:t xml:space="preserve">7</w:t>
        </w:r>
      </w:hyperlink>
      <w:r>
        <w:t xml:space="preserve">.</w:t>
      </w:r>
      <w:r>
        <w:br w:type="textWrapping"/>
      </w:r>
      <w:r>
        <w:t xml:space="preserve">Minotaur,</w:t>
      </w:r>
      <w:r>
        <w:t xml:space="preserve"> </w:t>
      </w:r>
      <w:hyperlink r:id="rId588">
        <w:r>
          <w:rPr>
            <w:rStyle w:val="Hyperlink"/>
          </w:rPr>
          <w:t xml:space="preserve">66</w:t>
        </w:r>
      </w:hyperlink>
      <w:r>
        <w:t xml:space="preserve">,</w:t>
      </w:r>
      <w:r>
        <w:t xml:space="preserve"> </w:t>
      </w:r>
      <w:hyperlink r:id="rId1086">
        <w:r>
          <w:rPr>
            <w:rStyle w:val="Hyperlink"/>
          </w:rPr>
          <w:t xml:space="preserve">104</w:t>
        </w:r>
      </w:hyperlink>
      <w:r>
        <w:t xml:space="preserve">.</w:t>
      </w:r>
      <w:r>
        <w:br w:type="textWrapping"/>
      </w:r>
      <w:r>
        <w:t xml:space="preserve">Minyan ware,</w:t>
      </w:r>
      <w:r>
        <w:t xml:space="preserve"> </w:t>
      </w:r>
      <w:hyperlink r:id="rId1000">
        <w:r>
          <w:rPr>
            <w:rStyle w:val="Hyperlink"/>
          </w:rPr>
          <w:t xml:space="preserve">6</w:t>
        </w:r>
      </w:hyperlink>
      <w:r>
        <w:t xml:space="preserve">.</w:t>
      </w:r>
      <w:r>
        <w:br w:type="textWrapping"/>
      </w:r>
      <w:r>
        <w:rPr>
          <w:i/>
        </w:rPr>
        <w:t xml:space="preserve">Mnasalkes</w:t>
      </w:r>
      <w:r>
        <w:t xml:space="preserve"> </w:t>
      </w:r>
      <w:r>
        <w:t xml:space="preserve">(Theban),</w:t>
      </w:r>
      <w:r>
        <w:t xml:space="preserve"> </w:t>
      </w:r>
      <w:hyperlink r:id="rId296">
        <w:r>
          <w:rPr>
            <w:rStyle w:val="Hyperlink"/>
          </w:rPr>
          <w:t xml:space="preserve">52</w:t>
        </w:r>
      </w:hyperlink>
      <w:r>
        <w:t xml:space="preserve">.</w:t>
      </w:r>
      <w:r>
        <w:br w:type="textWrapping"/>
      </w:r>
      <w:r>
        <w:t xml:space="preserve">Mochlos (Crete),</w:t>
      </w:r>
      <w:r>
        <w:t xml:space="preserve"> </w:t>
      </w:r>
      <w:hyperlink r:id="rId93">
        <w:r>
          <w:rPr>
            <w:rStyle w:val="Hyperlink"/>
          </w:rPr>
          <w:t xml:space="preserve">7</w:t>
        </w:r>
      </w:hyperlink>
      <w:r>
        <w:t xml:space="preserve">.</w:t>
      </w:r>
      <w:r>
        <w:br w:type="textWrapping"/>
      </w:r>
      <w:bookmarkStart w:id="1245" w:name="page_182"/>
      <w:r>
        <w:t xml:space="preserve">{182}</w:t>
      </w:r>
      <w:bookmarkEnd w:id="1245"/>
      <w:r>
        <w:t xml:space="preserve">Monochromy,</w:t>
      </w:r>
      <w:r>
        <w:t xml:space="preserve"> </w:t>
      </w:r>
      <w:hyperlink r:id="rId272">
        <w:r>
          <w:rPr>
            <w:rStyle w:val="Hyperlink"/>
          </w:rPr>
          <w:t xml:space="preserve">33</w:t>
        </w:r>
      </w:hyperlink>
      <w:r>
        <w:t xml:space="preserve">,</w:t>
      </w:r>
      <w:r>
        <w:t xml:space="preserve"> </w:t>
      </w:r>
      <w:hyperlink r:id="rId427">
        <w:r>
          <w:rPr>
            <w:rStyle w:val="Hyperlink"/>
          </w:rPr>
          <w:t xml:space="preserve">44</w:t>
        </w:r>
      </w:hyperlink>
      <w:r>
        <w:t xml:space="preserve">,</w:t>
      </w:r>
      <w:r>
        <w:t xml:space="preserve"> </w:t>
      </w:r>
      <w:hyperlink r:id="rId1037">
        <w:r>
          <w:rPr>
            <w:rStyle w:val="Hyperlink"/>
          </w:rPr>
          <w:t xml:space="preserve">48</w:t>
        </w:r>
      </w:hyperlink>
      <w:r>
        <w:t xml:space="preserve">.</w:t>
      </w:r>
      <w:r>
        <w:br w:type="textWrapping"/>
      </w:r>
      <w:r>
        <w:t xml:space="preserve">Munich, Vases in,</w:t>
      </w:r>
      <w:r>
        <w:t xml:space="preserve"> </w:t>
      </w:r>
      <w:hyperlink r:id="rId647">
        <w:r>
          <w:rPr>
            <w:rStyle w:val="Hyperlink"/>
          </w:rPr>
          <w:t xml:space="preserve">76</w:t>
        </w:r>
      </w:hyperlink>
      <w:r>
        <w:t xml:space="preserve">,</w:t>
      </w:r>
      <w:r>
        <w:t xml:space="preserve"> </w:t>
      </w:r>
      <w:hyperlink r:id="rId1062">
        <w:r>
          <w:rPr>
            <w:rStyle w:val="Hyperlink"/>
          </w:rPr>
          <w:t xml:space="preserve">78</w:t>
        </w:r>
      </w:hyperlink>
      <w:r>
        <w:t xml:space="preserve">,</w:t>
      </w:r>
      <w:r>
        <w:t xml:space="preserve"> </w:t>
      </w:r>
      <w:hyperlink r:id="rId601">
        <w:r>
          <w:rPr>
            <w:rStyle w:val="Hyperlink"/>
          </w:rPr>
          <w:t xml:space="preserve">86</w:t>
        </w:r>
      </w:hyperlink>
      <w:r>
        <w:t xml:space="preserve">,</w:t>
      </w:r>
      <w:r>
        <w:t xml:space="preserve"> </w:t>
      </w:r>
      <w:hyperlink r:id="rId590">
        <w:r>
          <w:rPr>
            <w:rStyle w:val="Hyperlink"/>
          </w:rPr>
          <w:t xml:space="preserve">96</w:t>
        </w:r>
      </w:hyperlink>
      <w:r>
        <w:t xml:space="preserve">,</w:t>
      </w:r>
      <w:r>
        <w:t xml:space="preserve"> </w:t>
      </w:r>
      <w:hyperlink r:id="rId626">
        <w:r>
          <w:rPr>
            <w:rStyle w:val="Hyperlink"/>
          </w:rPr>
          <w:t xml:space="preserve">102</w:t>
        </w:r>
      </w:hyperlink>
      <w:r>
        <w:t xml:space="preserve">,</w:t>
      </w:r>
      <w:r>
        <w:t xml:space="preserve"> </w:t>
      </w:r>
      <w:hyperlink r:id="rId1090">
        <w:r>
          <w:rPr>
            <w:rStyle w:val="Hyperlink"/>
          </w:rPr>
          <w:t xml:space="preserve">107</w:t>
        </w:r>
      </w:hyperlink>
      <w:r>
        <w:t xml:space="preserve">,</w:t>
      </w:r>
      <w:r>
        <w:t xml:space="preserve"> </w:t>
      </w:r>
      <w:hyperlink r:id="rId388">
        <w:r>
          <w:rPr>
            <w:rStyle w:val="Hyperlink"/>
          </w:rPr>
          <w:t xml:space="preserve">115</w:t>
        </w:r>
      </w:hyperlink>
      <w:r>
        <w:t xml:space="preserve">,</w:t>
      </w:r>
      <w:r>
        <w:t xml:space="preserve"> </w:t>
      </w:r>
      <w:hyperlink r:id="rId1098">
        <w:r>
          <w:rPr>
            <w:rStyle w:val="Hyperlink"/>
          </w:rPr>
          <w:t xml:space="preserve">117</w:t>
        </w:r>
      </w:hyperlink>
      <w:r>
        <w:t xml:space="preserve">,</w:t>
      </w:r>
      <w:r>
        <w:t xml:space="preserve"> </w:t>
      </w:r>
      <w:hyperlink r:id="rId1100">
        <w:r>
          <w:rPr>
            <w:rStyle w:val="Hyperlink"/>
          </w:rPr>
          <w:t xml:space="preserve">118</w:t>
        </w:r>
      </w:hyperlink>
      <w:r>
        <w:t xml:space="preserve">,</w:t>
      </w:r>
      <w:r>
        <w:t xml:space="preserve"> </w:t>
      </w:r>
      <w:hyperlink r:id="rId1109">
        <w:r>
          <w:rPr>
            <w:rStyle w:val="Hyperlink"/>
          </w:rPr>
          <w:t xml:space="preserve">123</w:t>
        </w:r>
      </w:hyperlink>
      <w:r>
        <w:t xml:space="preserve">,</w:t>
      </w:r>
      <w:r>
        <w:t xml:space="preserve"> </w:t>
      </w:r>
      <w:hyperlink r:id="rId1201">
        <w:r>
          <w:rPr>
            <w:rStyle w:val="Hyperlink"/>
          </w:rPr>
          <w:t xml:space="preserve">127</w:t>
        </w:r>
      </w:hyperlink>
      <w:r>
        <w:t xml:space="preserve">,</w:t>
      </w:r>
      <w:r>
        <w:t xml:space="preserve"> </w:t>
      </w:r>
      <w:hyperlink r:id="rId1118">
        <w:r>
          <w:rPr>
            <w:rStyle w:val="Hyperlink"/>
          </w:rPr>
          <w:t xml:space="preserve">128</w:t>
        </w:r>
      </w:hyperlink>
      <w:r>
        <w:t xml:space="preserve">,</w:t>
      </w:r>
      <w:r>
        <w:t xml:space="preserve"> </w:t>
      </w:r>
      <w:hyperlink r:id="rId1122">
        <w:r>
          <w:rPr>
            <w:rStyle w:val="Hyperlink"/>
          </w:rPr>
          <w:t xml:space="preserve">130</w:t>
        </w:r>
      </w:hyperlink>
      <w:r>
        <w:t xml:space="preserve">,</w:t>
      </w:r>
      <w:r>
        <w:t xml:space="preserve"> </w:t>
      </w:r>
      <w:hyperlink r:id="rId1130">
        <w:r>
          <w:rPr>
            <w:rStyle w:val="Hyperlink"/>
          </w:rPr>
          <w:t xml:space="preserve">135</w:t>
        </w:r>
      </w:hyperlink>
      <w:r>
        <w:t xml:space="preserve">,</w:t>
      </w:r>
      <w:r>
        <w:t xml:space="preserve"> </w:t>
      </w:r>
      <w:hyperlink r:id="rId1133">
        <w:r>
          <w:rPr>
            <w:rStyle w:val="Hyperlink"/>
          </w:rPr>
          <w:t xml:space="preserve">138</w:t>
        </w:r>
      </w:hyperlink>
      <w:r>
        <w:t xml:space="preserve">,</w:t>
      </w:r>
      <w:r>
        <w:t xml:space="preserve"> </w:t>
      </w:r>
      <w:hyperlink r:id="rId1135">
        <w:r>
          <w:rPr>
            <w:rStyle w:val="Hyperlink"/>
          </w:rPr>
          <w:t xml:space="preserve">139</w:t>
        </w:r>
      </w:hyperlink>
      <w:r>
        <w:t xml:space="preserve">,</w:t>
      </w:r>
      <w:r>
        <w:t xml:space="preserve"> </w:t>
      </w:r>
      <w:hyperlink r:id="rId828">
        <w:r>
          <w:rPr>
            <w:rStyle w:val="Hyperlink"/>
          </w:rPr>
          <w:t xml:space="preserve">145</w:t>
        </w:r>
      </w:hyperlink>
      <w:r>
        <w:t xml:space="preserve">,</w:t>
      </w:r>
      <w:r>
        <w:t xml:space="preserve"> </w:t>
      </w:r>
      <w:hyperlink r:id="rId941">
        <w:r>
          <w:rPr>
            <w:rStyle w:val="Hyperlink"/>
          </w:rPr>
          <w:t xml:space="preserve">148</w:t>
        </w:r>
      </w:hyperlink>
      <w:r>
        <w:t xml:space="preserve">.</w:t>
      </w:r>
      <w:r>
        <w:br w:type="textWrapping"/>
      </w:r>
      <w:r>
        <w:t xml:space="preserve">Musaios,</w:t>
      </w:r>
      <w:r>
        <w:t xml:space="preserve"> </w:t>
      </w:r>
      <w:hyperlink r:id="rId828">
        <w:r>
          <w:rPr>
            <w:rStyle w:val="Hyperlink"/>
          </w:rPr>
          <w:t xml:space="preserve">145</w:t>
        </w:r>
      </w:hyperlink>
      <w:r>
        <w:t xml:space="preserve">.</w:t>
      </w:r>
      <w:r>
        <w:br w:type="textWrapping"/>
      </w:r>
      <w:r>
        <w:t xml:space="preserve">Muse,</w:t>
      </w:r>
      <w:r>
        <w:t xml:space="preserve"> </w:t>
      </w:r>
      <w:hyperlink r:id="rId1228">
        <w:r>
          <w:rPr>
            <w:rStyle w:val="Hyperlink"/>
          </w:rPr>
          <w:t xml:space="preserve">95</w:t>
        </w:r>
      </w:hyperlink>
      <w:r>
        <w:t xml:space="preserve">,</w:t>
      </w:r>
      <w:r>
        <w:t xml:space="preserve"> </w:t>
      </w:r>
      <w:hyperlink r:id="rId828">
        <w:r>
          <w:rPr>
            <w:rStyle w:val="Hyperlink"/>
          </w:rPr>
          <w:t xml:space="preserve">145</w:t>
        </w:r>
      </w:hyperlink>
      <w:r>
        <w:t xml:space="preserve">.</w:t>
      </w:r>
      <w:r>
        <w:br w:type="textWrapping"/>
      </w:r>
      <w:r>
        <w:t xml:space="preserve">Mycenae,</w:t>
      </w:r>
      <w:r>
        <w:t xml:space="preserve"> </w:t>
      </w:r>
      <w:hyperlink r:id="rId1000">
        <w:r>
          <w:rPr>
            <w:rStyle w:val="Hyperlink"/>
          </w:rPr>
          <w:t xml:space="preserve">6</w:t>
        </w:r>
      </w:hyperlink>
      <w:r>
        <w:t xml:space="preserve">,</w:t>
      </w:r>
      <w:r>
        <w:t xml:space="preserve"> </w:t>
      </w:r>
      <w:hyperlink r:id="rId93">
        <w:r>
          <w:rPr>
            <w:rStyle w:val="Hyperlink"/>
          </w:rPr>
          <w:t xml:space="preserve">7</w:t>
        </w:r>
      </w:hyperlink>
      <w:r>
        <w:t xml:space="preserve">,</w:t>
      </w:r>
      <w:r>
        <w:t xml:space="preserve"> </w:t>
      </w:r>
      <w:hyperlink r:id="rId1005">
        <w:r>
          <w:rPr>
            <w:rStyle w:val="Hyperlink"/>
          </w:rPr>
          <w:t xml:space="preserve">12</w:t>
        </w:r>
      </w:hyperlink>
      <w:r>
        <w:t xml:space="preserve">,</w:t>
      </w:r>
      <w:r>
        <w:t xml:space="preserve"> </w:t>
      </w:r>
      <w:hyperlink r:id="rId1007">
        <w:r>
          <w:rPr>
            <w:rStyle w:val="Hyperlink"/>
          </w:rPr>
          <w:t xml:space="preserve">14</w:t>
        </w:r>
      </w:hyperlink>
      <w:r>
        <w:t xml:space="preserve">.</w:t>
      </w:r>
      <w:r>
        <w:br w:type="textWrapping"/>
      </w:r>
      <w:r>
        <w:t xml:space="preserve">Mycenean,</w:t>
      </w:r>
      <w:r>
        <w:t xml:space="preserve"> </w:t>
      </w:r>
      <w:hyperlink r:id="rId44">
        <w:r>
          <w:rPr>
            <w:rStyle w:val="Hyperlink"/>
          </w:rPr>
          <w:t xml:space="preserve">1</w:t>
        </w:r>
      </w:hyperlink>
      <w:r>
        <w:t xml:space="preserve">,</w:t>
      </w:r>
      <w:r>
        <w:t xml:space="preserve"> </w:t>
      </w:r>
      <w:hyperlink r:id="rId93">
        <w:r>
          <w:rPr>
            <w:rStyle w:val="Hyperlink"/>
          </w:rPr>
          <w:t xml:space="preserve">7</w:t>
        </w:r>
      </w:hyperlink>
      <w:r>
        <w:t xml:space="preserve">,</w:t>
      </w:r>
      <w:r>
        <w:t xml:space="preserve"> </w:t>
      </w:r>
      <w:hyperlink r:id="rId95">
        <w:r>
          <w:rPr>
            <w:rStyle w:val="Hyperlink"/>
          </w:rPr>
          <w:t xml:space="preserve">8</w:t>
        </w:r>
      </w:hyperlink>
      <w:r>
        <w:t xml:space="preserve">,</w:t>
      </w:r>
      <w:r>
        <w:t xml:space="preserve"> </w:t>
      </w:r>
      <w:hyperlink r:id="rId1221">
        <w:r>
          <w:rPr>
            <w:rStyle w:val="Hyperlink"/>
          </w:rPr>
          <w:t xml:space="preserve">13</w:t>
        </w:r>
      </w:hyperlink>
      <w:r>
        <w:t xml:space="preserve">,</w:t>
      </w:r>
      <w:r>
        <w:t xml:space="preserve"> </w:t>
      </w:r>
      <w:hyperlink r:id="rId1007">
        <w:r>
          <w:rPr>
            <w:rStyle w:val="Hyperlink"/>
          </w:rPr>
          <w:t xml:space="preserve">14-19</w:t>
        </w:r>
      </w:hyperlink>
      <w:r>
        <w:t xml:space="preserve"> </w:t>
      </w:r>
      <w:r>
        <w:t xml:space="preserve">(late).</w:t>
      </w:r>
      <w:r>
        <w:br w:type="textWrapping"/>
      </w:r>
      <w:r>
        <w:br w:type="textWrapping"/>
      </w:r>
      <w:bookmarkStart w:id="1246" w:name="N"/>
      <w:bookmarkEnd w:id="1246"/>
      <w:r>
        <w:t xml:space="preserve">N</w:t>
      </w:r>
      <w:r>
        <w:t xml:space="preserve">APLES,</w:t>
      </w:r>
      <w:r>
        <w:t xml:space="preserve"> </w:t>
      </w:r>
      <w:hyperlink r:id="rId44">
        <w:r>
          <w:rPr>
            <w:rStyle w:val="Hyperlink"/>
          </w:rPr>
          <w:t xml:space="preserve">1</w:t>
        </w:r>
      </w:hyperlink>
      <w:r>
        <w:t xml:space="preserve">.</w:t>
      </w:r>
      <w:r>
        <w:br w:type="textWrapping"/>
      </w:r>
      <w:r>
        <w:t xml:space="preserve">Naples, Vases in,</w:t>
      </w:r>
      <w:r>
        <w:t xml:space="preserve"> </w:t>
      </w:r>
      <w:hyperlink r:id="rId941">
        <w:r>
          <w:rPr>
            <w:rStyle w:val="Hyperlink"/>
          </w:rPr>
          <w:t xml:space="preserve">148</w:t>
        </w:r>
      </w:hyperlink>
      <w:r>
        <w:t xml:space="preserve">,</w:t>
      </w:r>
      <w:r>
        <w:t xml:space="preserve"> </w:t>
      </w:r>
      <w:hyperlink r:id="rId1150">
        <w:r>
          <w:rPr>
            <w:rStyle w:val="Hyperlink"/>
          </w:rPr>
          <w:t xml:space="preserve">150</w:t>
        </w:r>
      </w:hyperlink>
      <w:r>
        <w:t xml:space="preserve">,</w:t>
      </w:r>
      <w:r>
        <w:t xml:space="preserve"> </w:t>
      </w:r>
      <w:hyperlink r:id="rId1192">
        <w:r>
          <w:rPr>
            <w:rStyle w:val="Hyperlink"/>
          </w:rPr>
          <w:t xml:space="preserve">153</w:t>
        </w:r>
      </w:hyperlink>
      <w:r>
        <w:t xml:space="preserve">.</w:t>
      </w:r>
      <w:r>
        <w:br w:type="textWrapping"/>
      </w:r>
      <w:r>
        <w:t xml:space="preserve">Naturalistic style,</w:t>
      </w:r>
      <w:r>
        <w:t xml:space="preserve"> </w:t>
      </w:r>
      <w:hyperlink r:id="rId1240">
        <w:r>
          <w:rPr>
            <w:rStyle w:val="Hyperlink"/>
          </w:rPr>
          <w:t xml:space="preserve">11</w:t>
        </w:r>
      </w:hyperlink>
      <w:r>
        <w:t xml:space="preserve">,</w:t>
      </w:r>
      <w:r>
        <w:t xml:space="preserve"> </w:t>
      </w:r>
      <w:hyperlink r:id="rId1221">
        <w:r>
          <w:rPr>
            <w:rStyle w:val="Hyperlink"/>
          </w:rPr>
          <w:t xml:space="preserve">13</w:t>
        </w:r>
      </w:hyperlink>
      <w:r>
        <w:t xml:space="preserve">.</w:t>
      </w:r>
      <w:r>
        <w:br w:type="textWrapping"/>
      </w:r>
      <w:r>
        <w:t xml:space="preserve">Naukratis,</w:t>
      </w:r>
      <w:r>
        <w:t xml:space="preserve"> </w:t>
      </w:r>
      <w:hyperlink r:id="rId1220">
        <w:r>
          <w:rPr>
            <w:rStyle w:val="Hyperlink"/>
          </w:rPr>
          <w:t xml:space="preserve">43</w:t>
        </w:r>
      </w:hyperlink>
      <w:r>
        <w:t xml:space="preserve">,</w:t>
      </w:r>
      <w:r>
        <w:t xml:space="preserve"> </w:t>
      </w:r>
      <w:hyperlink r:id="rId447">
        <w:r>
          <w:rPr>
            <w:rStyle w:val="Hyperlink"/>
          </w:rPr>
          <w:t xml:space="preserve">51</w:t>
        </w:r>
      </w:hyperlink>
      <w:r>
        <w:t xml:space="preserve">,</w:t>
      </w:r>
      <w:r>
        <w:t xml:space="preserve"> </w:t>
      </w:r>
      <w:hyperlink r:id="rId1048">
        <w:r>
          <w:rPr>
            <w:rStyle w:val="Hyperlink"/>
          </w:rPr>
          <w:t xml:space="preserve">58</w:t>
        </w:r>
      </w:hyperlink>
      <w:r>
        <w:t xml:space="preserve">,</w:t>
      </w:r>
      <w:r>
        <w:t xml:space="preserve"> </w:t>
      </w:r>
      <w:hyperlink r:id="rId1206">
        <w:r>
          <w:rPr>
            <w:rStyle w:val="Hyperlink"/>
          </w:rPr>
          <w:t xml:space="preserve">59</w:t>
        </w:r>
      </w:hyperlink>
      <w:r>
        <w:t xml:space="preserve">,</w:t>
      </w:r>
      <w:r>
        <w:t xml:space="preserve"> </w:t>
      </w:r>
      <w:hyperlink r:id="rId1050">
        <w:r>
          <w:rPr>
            <w:rStyle w:val="Hyperlink"/>
          </w:rPr>
          <w:t xml:space="preserve">60</w:t>
        </w:r>
      </w:hyperlink>
      <w:r>
        <w:t xml:space="preserve">,</w:t>
      </w:r>
      <w:r>
        <w:t xml:space="preserve"> </w:t>
      </w:r>
      <w:hyperlink r:id="rId680">
        <w:r>
          <w:rPr>
            <w:rStyle w:val="Hyperlink"/>
          </w:rPr>
          <w:t xml:space="preserve">61</w:t>
        </w:r>
      </w:hyperlink>
      <w:r>
        <w:t xml:space="preserve">,</w:t>
      </w:r>
      <w:r>
        <w:t xml:space="preserve"> </w:t>
      </w:r>
      <w:hyperlink r:id="rId568">
        <w:r>
          <w:rPr>
            <w:rStyle w:val="Hyperlink"/>
          </w:rPr>
          <w:t xml:space="preserve">83</w:t>
        </w:r>
      </w:hyperlink>
      <w:r>
        <w:t xml:space="preserve">,</w:t>
      </w:r>
      <w:r>
        <w:t xml:space="preserve"> </w:t>
      </w:r>
      <w:hyperlink r:id="rId1070">
        <w:r>
          <w:rPr>
            <w:rStyle w:val="Hyperlink"/>
          </w:rPr>
          <w:t xml:space="preserve">88</w:t>
        </w:r>
      </w:hyperlink>
      <w:r>
        <w:t xml:space="preserve">,</w:t>
      </w:r>
      <w:r>
        <w:t xml:space="preserve"> </w:t>
      </w:r>
      <w:hyperlink r:id="rId1219">
        <w:r>
          <w:rPr>
            <w:rStyle w:val="Hyperlink"/>
          </w:rPr>
          <w:t xml:space="preserve">91</w:t>
        </w:r>
      </w:hyperlink>
      <w:r>
        <w:t xml:space="preserve">,</w:t>
      </w:r>
      <w:r>
        <w:t xml:space="preserve"> </w:t>
      </w:r>
      <w:hyperlink r:id="rId612">
        <w:r>
          <w:rPr>
            <w:rStyle w:val="Hyperlink"/>
          </w:rPr>
          <w:t xml:space="preserve">101</w:t>
        </w:r>
      </w:hyperlink>
      <w:r>
        <w:t xml:space="preserve">.</w:t>
      </w:r>
      <w:r>
        <w:br w:type="textWrapping"/>
      </w:r>
      <w:r>
        <w:t xml:space="preserve">Nauplia,</w:t>
      </w:r>
      <w:r>
        <w:t xml:space="preserve"> </w:t>
      </w:r>
      <w:hyperlink r:id="rId1208">
        <w:r>
          <w:rPr>
            <w:rStyle w:val="Hyperlink"/>
          </w:rPr>
          <w:t xml:space="preserve">19</w:t>
        </w:r>
      </w:hyperlink>
      <w:r>
        <w:t xml:space="preserve">.</w:t>
      </w:r>
      <w:r>
        <w:br w:type="textWrapping"/>
      </w:r>
      <w:r>
        <w:rPr>
          <w:i/>
        </w:rPr>
        <w:t xml:space="preserve">Nearchos</w:t>
      </w:r>
      <w:r>
        <w:t xml:space="preserve">,</w:t>
      </w:r>
      <w:r>
        <w:t xml:space="preserve"> </w:t>
      </w:r>
      <w:hyperlink r:id="rId612">
        <w:r>
          <w:rPr>
            <w:rStyle w:val="Hyperlink"/>
          </w:rPr>
          <w:t xml:space="preserve">101</w:t>
        </w:r>
      </w:hyperlink>
      <w:r>
        <w:t xml:space="preserve">,</w:t>
      </w:r>
      <w:r>
        <w:t xml:space="preserve"> </w:t>
      </w:r>
      <w:hyperlink r:id="rId670">
        <w:r>
          <w:rPr>
            <w:rStyle w:val="Hyperlink"/>
          </w:rPr>
          <w:t xml:space="preserve">103</w:t>
        </w:r>
      </w:hyperlink>
      <w:r>
        <w:t xml:space="preserve">,</w:t>
      </w:r>
      <w:r>
        <w:t xml:space="preserve"> </w:t>
      </w:r>
      <w:hyperlink r:id="rId1086">
        <w:r>
          <w:rPr>
            <w:rStyle w:val="Hyperlink"/>
          </w:rPr>
          <w:t xml:space="preserve">104</w:t>
        </w:r>
      </w:hyperlink>
      <w:r>
        <w:t xml:space="preserve">,</w:t>
      </w:r>
      <w:r>
        <w:t xml:space="preserve"> </w:t>
      </w:r>
      <w:hyperlink r:id="rId613">
        <w:r>
          <w:rPr>
            <w:rStyle w:val="Hyperlink"/>
          </w:rPr>
          <w:t xml:space="preserve">112</w:t>
        </w:r>
      </w:hyperlink>
      <w:r>
        <w:t xml:space="preserve">.</w:t>
      </w:r>
      <w:r>
        <w:br w:type="textWrapping"/>
      </w:r>
      <w:r>
        <w:t xml:space="preserve">Neolithic,</w:t>
      </w:r>
      <w:r>
        <w:t xml:space="preserve"> </w:t>
      </w:r>
      <w:hyperlink r:id="rId108">
        <w:r>
          <w:rPr>
            <w:rStyle w:val="Hyperlink"/>
          </w:rPr>
          <w:t xml:space="preserve">2</w:t>
        </w:r>
      </w:hyperlink>
      <w:r>
        <w:t xml:space="preserve">,</w:t>
      </w:r>
      <w:r>
        <w:t xml:space="preserve"> </w:t>
      </w:r>
      <w:hyperlink r:id="rId1207">
        <w:r>
          <w:rPr>
            <w:rStyle w:val="Hyperlink"/>
          </w:rPr>
          <w:t xml:space="preserve">5</w:t>
        </w:r>
      </w:hyperlink>
      <w:r>
        <w:t xml:space="preserve">.</w:t>
      </w:r>
      <w:r>
        <w:br w:type="textWrapping"/>
      </w:r>
      <w:r>
        <w:t xml:space="preserve">Neoptolemos,</w:t>
      </w:r>
      <w:r>
        <w:t xml:space="preserve"> </w:t>
      </w:r>
      <w:hyperlink r:id="rId1086">
        <w:r>
          <w:rPr>
            <w:rStyle w:val="Hyperlink"/>
          </w:rPr>
          <w:t xml:space="preserve">104</w:t>
        </w:r>
      </w:hyperlink>
      <w:r>
        <w:t xml:space="preserve">.</w:t>
      </w:r>
      <w:r>
        <w:br w:type="textWrapping"/>
      </w:r>
      <w:r>
        <w:t xml:space="preserve">Nereids,</w:t>
      </w:r>
      <w:r>
        <w:t xml:space="preserve"> </w:t>
      </w:r>
      <w:hyperlink r:id="rId1072">
        <w:r>
          <w:rPr>
            <w:rStyle w:val="Hyperlink"/>
          </w:rPr>
          <w:t xml:space="preserve">89</w:t>
        </w:r>
      </w:hyperlink>
      <w:r>
        <w:t xml:space="preserve">.</w:t>
      </w:r>
      <w:r>
        <w:br w:type="textWrapping"/>
      </w:r>
      <w:r>
        <w:t xml:space="preserve">Nessos vase,</w:t>
      </w:r>
      <w:r>
        <w:t xml:space="preserve"> </w:t>
      </w:r>
      <w:hyperlink r:id="rId1235">
        <w:r>
          <w:rPr>
            <w:rStyle w:val="Hyperlink"/>
          </w:rPr>
          <w:t xml:space="preserve">47</w:t>
        </w:r>
      </w:hyperlink>
      <w:r>
        <w:t xml:space="preserve">,</w:t>
      </w:r>
      <w:r>
        <w:t xml:space="preserve"> </w:t>
      </w:r>
      <w:hyperlink r:id="rId1037">
        <w:r>
          <w:rPr>
            <w:rStyle w:val="Hyperlink"/>
          </w:rPr>
          <w:t xml:space="preserve">48</w:t>
        </w:r>
      </w:hyperlink>
      <w:r>
        <w:t xml:space="preserve">,</w:t>
      </w:r>
      <w:r>
        <w:t xml:space="preserve"> </w:t>
      </w:r>
      <w:hyperlink r:id="rId421">
        <w:r>
          <w:rPr>
            <w:rStyle w:val="Hyperlink"/>
          </w:rPr>
          <w:t xml:space="preserve">49</w:t>
        </w:r>
      </w:hyperlink>
      <w:r>
        <w:t xml:space="preserve">,</w:t>
      </w:r>
      <w:r>
        <w:t xml:space="preserve"> </w:t>
      </w:r>
      <w:hyperlink r:id="rId1039">
        <w:r>
          <w:rPr>
            <w:rStyle w:val="Hyperlink"/>
          </w:rPr>
          <w:t xml:space="preserve">50</w:t>
        </w:r>
      </w:hyperlink>
      <w:r>
        <w:t xml:space="preserve">,</w:t>
      </w:r>
      <w:r>
        <w:t xml:space="preserve"> </w:t>
      </w:r>
      <w:hyperlink r:id="rId447">
        <w:r>
          <w:rPr>
            <w:rStyle w:val="Hyperlink"/>
          </w:rPr>
          <w:t xml:space="preserve">51</w:t>
        </w:r>
      </w:hyperlink>
      <w:r>
        <w:t xml:space="preserve">.</w:t>
      </w:r>
      <w:r>
        <w:br w:type="textWrapping"/>
      </w:r>
      <w:r>
        <w:t xml:space="preserve">New York, Vase in,</w:t>
      </w:r>
      <w:r>
        <w:t xml:space="preserve"> </w:t>
      </w:r>
      <w:hyperlink r:id="rId892">
        <w:r>
          <w:rPr>
            <w:rStyle w:val="Hyperlink"/>
          </w:rPr>
          <w:t xml:space="preserve">134</w:t>
        </w:r>
      </w:hyperlink>
      <w:r>
        <w:t xml:space="preserve">,</w:t>
      </w:r>
      <w:r>
        <w:t xml:space="preserve"> </w:t>
      </w:r>
      <w:hyperlink r:id="rId712">
        <w:r>
          <w:rPr>
            <w:rStyle w:val="Hyperlink"/>
          </w:rPr>
          <w:t xml:space="preserve">142</w:t>
        </w:r>
      </w:hyperlink>
      <w:r>
        <w:t xml:space="preserve">.</w:t>
      </w:r>
      <w:r>
        <w:br w:type="textWrapping"/>
      </w:r>
      <w:r>
        <w:t xml:space="preserve">Nike balustrade,</w:t>
      </w:r>
      <w:r>
        <w:t xml:space="preserve"> </w:t>
      </w:r>
      <w:hyperlink r:id="rId1152">
        <w:r>
          <w:rPr>
            <w:rStyle w:val="Hyperlink"/>
          </w:rPr>
          <w:t xml:space="preserve">151</w:t>
        </w:r>
      </w:hyperlink>
      <w:r>
        <w:t xml:space="preserve">.</w:t>
      </w:r>
      <w:r>
        <w:br w:type="textWrapping"/>
      </w:r>
      <w:r>
        <w:rPr>
          <w:i/>
        </w:rPr>
        <w:t xml:space="preserve">Nikosthenes</w:t>
      </w:r>
      <w:r>
        <w:t xml:space="preserve">,</w:t>
      </w:r>
      <w:r>
        <w:t xml:space="preserve"> </w:t>
      </w:r>
      <w:hyperlink r:id="rId1210">
        <w:r>
          <w:rPr>
            <w:rStyle w:val="Hyperlink"/>
          </w:rPr>
          <w:t xml:space="preserve">87</w:t>
        </w:r>
      </w:hyperlink>
      <w:r>
        <w:t xml:space="preserve">,</w:t>
      </w:r>
      <w:r>
        <w:t xml:space="preserve"> </w:t>
      </w:r>
      <w:hyperlink r:id="rId612">
        <w:r>
          <w:rPr>
            <w:rStyle w:val="Hyperlink"/>
          </w:rPr>
          <w:t xml:space="preserve">101</w:t>
        </w:r>
      </w:hyperlink>
      <w:r>
        <w:t xml:space="preserve">,</w:t>
      </w:r>
      <w:r>
        <w:t xml:space="preserve"> </w:t>
      </w:r>
      <w:hyperlink r:id="rId670">
        <w:r>
          <w:rPr>
            <w:rStyle w:val="Hyperlink"/>
          </w:rPr>
          <w:t xml:space="preserve">103</w:t>
        </w:r>
      </w:hyperlink>
      <w:r>
        <w:t xml:space="preserve">,</w:t>
      </w:r>
      <w:r>
        <w:t xml:space="preserve"> </w:t>
      </w:r>
      <w:hyperlink r:id="rId668">
        <w:r>
          <w:rPr>
            <w:rStyle w:val="Hyperlink"/>
          </w:rPr>
          <w:t xml:space="preserve">108</w:t>
        </w:r>
      </w:hyperlink>
      <w:r>
        <w:t xml:space="preserve">,</w:t>
      </w:r>
      <w:r>
        <w:t xml:space="preserve"> </w:t>
      </w:r>
      <w:hyperlink r:id="rId388">
        <w:r>
          <w:rPr>
            <w:rStyle w:val="Hyperlink"/>
          </w:rPr>
          <w:t xml:space="preserve">115</w:t>
        </w:r>
      </w:hyperlink>
      <w:r>
        <w:t xml:space="preserve">,</w:t>
      </w:r>
      <w:r>
        <w:t xml:space="preserve"> </w:t>
      </w:r>
      <w:hyperlink r:id="rId1096">
        <w:r>
          <w:rPr>
            <w:rStyle w:val="Hyperlink"/>
          </w:rPr>
          <w:t xml:space="preserve">116</w:t>
        </w:r>
      </w:hyperlink>
      <w:r>
        <w:t xml:space="preserve">,</w:t>
      </w:r>
      <w:r>
        <w:t xml:space="preserve"> </w:t>
      </w:r>
      <w:hyperlink r:id="rId1105">
        <w:r>
          <w:rPr>
            <w:rStyle w:val="Hyperlink"/>
          </w:rPr>
          <w:t xml:space="preserve">121</w:t>
        </w:r>
      </w:hyperlink>
      <w:r>
        <w:t xml:space="preserve">,</w:t>
      </w:r>
      <w:r>
        <w:t xml:space="preserve"> </w:t>
      </w:r>
      <w:hyperlink r:id="rId1107">
        <w:r>
          <w:rPr>
            <w:rStyle w:val="Hyperlink"/>
          </w:rPr>
          <w:t xml:space="preserve">122</w:t>
        </w:r>
      </w:hyperlink>
      <w:r>
        <w:t xml:space="preserve">.</w:t>
      </w:r>
      <w:r>
        <w:br w:type="textWrapping"/>
      </w:r>
      <w:r>
        <w:t xml:space="preserve">Nile, The,</w:t>
      </w:r>
      <w:r>
        <w:t xml:space="preserve"> </w:t>
      </w:r>
      <w:hyperlink r:id="rId1225">
        <w:r>
          <w:rPr>
            <w:rStyle w:val="Hyperlink"/>
          </w:rPr>
          <w:t xml:space="preserve">9</w:t>
        </w:r>
      </w:hyperlink>
      <w:r>
        <w:t xml:space="preserve">,</w:t>
      </w:r>
      <w:r>
        <w:t xml:space="preserve"> </w:t>
      </w:r>
      <w:hyperlink r:id="rId1005">
        <w:r>
          <w:rPr>
            <w:rStyle w:val="Hyperlink"/>
          </w:rPr>
          <w:t xml:space="preserve">12</w:t>
        </w:r>
      </w:hyperlink>
      <w:r>
        <w:t xml:space="preserve">.</w:t>
      </w:r>
      <w:r>
        <w:br w:type="textWrapping"/>
      </w:r>
      <w:r>
        <w:t xml:space="preserve">Nolan style,</w:t>
      </w:r>
      <w:r>
        <w:t xml:space="preserve"> </w:t>
      </w:r>
      <w:hyperlink r:id="rId1124">
        <w:r>
          <w:rPr>
            <w:rStyle w:val="Hyperlink"/>
          </w:rPr>
          <w:t xml:space="preserve">131</w:t>
        </w:r>
      </w:hyperlink>
      <w:r>
        <w:t xml:space="preserve">.</w:t>
      </w:r>
      <w:r>
        <w:br w:type="textWrapping"/>
      </w:r>
      <w:r>
        <w:t xml:space="preserve">Nudity,</w:t>
      </w:r>
      <w:r>
        <w:t xml:space="preserve"> </w:t>
      </w:r>
      <w:hyperlink r:id="rId1013">
        <w:r>
          <w:rPr>
            <w:rStyle w:val="Hyperlink"/>
          </w:rPr>
          <w:t xml:space="preserve">20</w:t>
        </w:r>
      </w:hyperlink>
      <w:r>
        <w:t xml:space="preserve">.</w:t>
      </w:r>
      <w:r>
        <w:br w:type="textWrapping"/>
      </w:r>
      <w:r>
        <w:t xml:space="preserve">Nymph,</w:t>
      </w:r>
      <w:r>
        <w:t xml:space="preserve"> </w:t>
      </w:r>
      <w:hyperlink r:id="rId1065">
        <w:r>
          <w:rPr>
            <w:rStyle w:val="Hyperlink"/>
          </w:rPr>
          <w:t xml:space="preserve">82</w:t>
        </w:r>
      </w:hyperlink>
      <w:r>
        <w:t xml:space="preserve">,</w:t>
      </w:r>
      <w:r>
        <w:t xml:space="preserve"> </w:t>
      </w:r>
      <w:hyperlink r:id="rId1150">
        <w:r>
          <w:rPr>
            <w:rStyle w:val="Hyperlink"/>
          </w:rPr>
          <w:t xml:space="preserve">150</w:t>
        </w:r>
      </w:hyperlink>
      <w:r>
        <w:t xml:space="preserve">.</w:t>
      </w:r>
      <w:r>
        <w:br w:type="textWrapping"/>
      </w:r>
      <w:r>
        <w:br w:type="textWrapping"/>
      </w:r>
      <w:bookmarkStart w:id="1247" w:name="O"/>
      <w:bookmarkEnd w:id="1247"/>
      <w:r>
        <w:t xml:space="preserve">O</w:t>
      </w:r>
      <w:r>
        <w:t xml:space="preserve">DYSSEUS,</w:t>
      </w:r>
      <w:r>
        <w:t xml:space="preserve"> </w:t>
      </w:r>
      <w:hyperlink r:id="rId1196">
        <w:r>
          <w:rPr>
            <w:rStyle w:val="Hyperlink"/>
          </w:rPr>
          <w:t xml:space="preserve">79</w:t>
        </w:r>
      </w:hyperlink>
      <w:r>
        <w:t xml:space="preserve">,</w:t>
      </w:r>
      <w:r>
        <w:t xml:space="preserve"> </w:t>
      </w:r>
      <w:hyperlink r:id="rId1083">
        <w:r>
          <w:rPr>
            <w:rStyle w:val="Hyperlink"/>
          </w:rPr>
          <w:t xml:space="preserve">100</w:t>
        </w:r>
      </w:hyperlink>
      <w:r>
        <w:t xml:space="preserve">.</w:t>
      </w:r>
      <w:r>
        <w:br w:type="textWrapping"/>
      </w:r>
      <w:r>
        <w:t xml:space="preserve">Odyssey,</w:t>
      </w:r>
      <w:r>
        <w:t xml:space="preserve"> </w:t>
      </w:r>
      <w:hyperlink r:id="rId1023">
        <w:r>
          <w:rPr>
            <w:rStyle w:val="Hyperlink"/>
          </w:rPr>
          <w:t xml:space="preserve">32</w:t>
        </w:r>
      </w:hyperlink>
      <w:r>
        <w:t xml:space="preserve">.</w:t>
      </w:r>
      <w:r>
        <w:br w:type="textWrapping"/>
      </w:r>
      <w:r>
        <w:t xml:space="preserve">Oichalia,</w:t>
      </w:r>
      <w:r>
        <w:t xml:space="preserve"> </w:t>
      </w:r>
      <w:hyperlink r:id="rId1056">
        <w:r>
          <w:rPr>
            <w:rStyle w:val="Hyperlink"/>
          </w:rPr>
          <w:t xml:space="preserve">72</w:t>
        </w:r>
      </w:hyperlink>
      <w:r>
        <w:t xml:space="preserve">.</w:t>
      </w:r>
      <w:r>
        <w:br w:type="textWrapping"/>
      </w:r>
      <w:r>
        <w:rPr>
          <w:i/>
        </w:rPr>
        <w:t xml:space="preserve">Oltos</w:t>
      </w:r>
      <w:r>
        <w:t xml:space="preserve">,</w:t>
      </w:r>
      <w:r>
        <w:t xml:space="preserve"> </w:t>
      </w:r>
      <w:hyperlink r:id="rId1096">
        <w:r>
          <w:rPr>
            <w:rStyle w:val="Hyperlink"/>
          </w:rPr>
          <w:t xml:space="preserve">116</w:t>
        </w:r>
      </w:hyperlink>
      <w:r>
        <w:t xml:space="preserve">,</w:t>
      </w:r>
      <w:r>
        <w:t xml:space="preserve"> </w:t>
      </w:r>
      <w:hyperlink r:id="rId656">
        <w:r>
          <w:rPr>
            <w:rStyle w:val="Hyperlink"/>
          </w:rPr>
          <w:t xml:space="preserve">119</w:t>
        </w:r>
      </w:hyperlink>
      <w:r>
        <w:t xml:space="preserve">,</w:t>
      </w:r>
      <w:r>
        <w:t xml:space="preserve"> </w:t>
      </w:r>
      <w:hyperlink r:id="rId1107">
        <w:r>
          <w:rPr>
            <w:rStyle w:val="Hyperlink"/>
          </w:rPr>
          <w:t xml:space="preserve">122</w:t>
        </w:r>
      </w:hyperlink>
      <w:r>
        <w:t xml:space="preserve">,</w:t>
      </w:r>
      <w:r>
        <w:t xml:space="preserve"> </w:t>
      </w:r>
      <w:hyperlink r:id="rId1109">
        <w:r>
          <w:rPr>
            <w:rStyle w:val="Hyperlink"/>
          </w:rPr>
          <w:t xml:space="preserve">123</w:t>
        </w:r>
      </w:hyperlink>
      <w:r>
        <w:t xml:space="preserve">,</w:t>
      </w:r>
      <w:r>
        <w:t xml:space="preserve"> </w:t>
      </w:r>
      <w:hyperlink r:id="rId1111">
        <w:r>
          <w:rPr>
            <w:rStyle w:val="Hyperlink"/>
          </w:rPr>
          <w:t xml:space="preserve">124</w:t>
        </w:r>
      </w:hyperlink>
      <w:r>
        <w:t xml:space="preserve">,</w:t>
      </w:r>
      <w:r>
        <w:t xml:space="preserve"> </w:t>
      </w:r>
      <w:hyperlink r:id="rId1201">
        <w:r>
          <w:rPr>
            <w:rStyle w:val="Hyperlink"/>
          </w:rPr>
          <w:t xml:space="preserve">127</w:t>
        </w:r>
      </w:hyperlink>
      <w:r>
        <w:t xml:space="preserve">.</w:t>
      </w:r>
      <w:r>
        <w:br w:type="textWrapping"/>
      </w:r>
      <w:r>
        <w:t xml:space="preserve">Olympia,</w:t>
      </w:r>
      <w:r>
        <w:t xml:space="preserve"> </w:t>
      </w:r>
      <w:hyperlink r:id="rId243">
        <w:r>
          <w:rPr>
            <w:rStyle w:val="Hyperlink"/>
          </w:rPr>
          <w:t xml:space="preserve">15</w:t>
        </w:r>
      </w:hyperlink>
      <w:r>
        <w:t xml:space="preserve">,</w:t>
      </w:r>
      <w:r>
        <w:t xml:space="preserve"> </w:t>
      </w:r>
      <w:hyperlink r:id="rId1194">
        <w:r>
          <w:rPr>
            <w:rStyle w:val="Hyperlink"/>
          </w:rPr>
          <w:t xml:space="preserve">53</w:t>
        </w:r>
      </w:hyperlink>
      <w:r>
        <w:t xml:space="preserve">,</w:t>
      </w:r>
      <w:r>
        <w:t xml:space="preserve"> </w:t>
      </w:r>
      <w:hyperlink r:id="rId438">
        <w:r>
          <w:rPr>
            <w:rStyle w:val="Hyperlink"/>
          </w:rPr>
          <w:t xml:space="preserve">67</w:t>
        </w:r>
      </w:hyperlink>
      <w:r>
        <w:t xml:space="preserve">.</w:t>
      </w:r>
      <w:r>
        <w:br w:type="textWrapping"/>
      </w:r>
      <w:r>
        <w:t xml:space="preserve">Olympos,</w:t>
      </w:r>
      <w:r>
        <w:t xml:space="preserve"> </w:t>
      </w:r>
      <w:hyperlink r:id="rId1189">
        <w:r>
          <w:rPr>
            <w:rStyle w:val="Hyperlink"/>
          </w:rPr>
          <w:t xml:space="preserve">65</w:t>
        </w:r>
      </w:hyperlink>
      <w:r>
        <w:t xml:space="preserve">,</w:t>
      </w:r>
      <w:r>
        <w:t xml:space="preserve"> </w:t>
      </w:r>
      <w:hyperlink r:id="rId588">
        <w:r>
          <w:rPr>
            <w:rStyle w:val="Hyperlink"/>
          </w:rPr>
          <w:t xml:space="preserve">66</w:t>
        </w:r>
      </w:hyperlink>
      <w:r>
        <w:t xml:space="preserve">,</w:t>
      </w:r>
      <w:r>
        <w:t xml:space="preserve"> </w:t>
      </w:r>
      <w:hyperlink r:id="rId438">
        <w:r>
          <w:rPr>
            <w:rStyle w:val="Hyperlink"/>
          </w:rPr>
          <w:t xml:space="preserve">67</w:t>
        </w:r>
      </w:hyperlink>
      <w:r>
        <w:t xml:space="preserve">,</w:t>
      </w:r>
      <w:r>
        <w:t xml:space="preserve"> </w:t>
      </w:r>
      <w:hyperlink r:id="rId1203">
        <w:r>
          <w:rPr>
            <w:rStyle w:val="Hyperlink"/>
          </w:rPr>
          <w:t xml:space="preserve">71</w:t>
        </w:r>
      </w:hyperlink>
      <w:r>
        <w:t xml:space="preserve">.</w:t>
      </w:r>
      <w:r>
        <w:br w:type="textWrapping"/>
      </w:r>
      <w:r>
        <w:rPr>
          <w:i/>
        </w:rPr>
        <w:t xml:space="preserve">Onesimos</w:t>
      </w:r>
      <w:r>
        <w:t xml:space="preserve"> </w:t>
      </w:r>
      <w:r>
        <w:t xml:space="preserve">(?),</w:t>
      </w:r>
      <w:r>
        <w:t xml:space="preserve"> </w:t>
      </w:r>
      <w:hyperlink r:id="rId1118">
        <w:r>
          <w:rPr>
            <w:rStyle w:val="Hyperlink"/>
          </w:rPr>
          <w:t xml:space="preserve">128</w:t>
        </w:r>
      </w:hyperlink>
      <w:r>
        <w:t xml:space="preserve">.</w:t>
      </w:r>
      <w:r>
        <w:br w:type="textWrapping"/>
      </w:r>
      <w:r>
        <w:t xml:space="preserve">Onetorides (kalos),</w:t>
      </w:r>
      <w:r>
        <w:t xml:space="preserve"> </w:t>
      </w:r>
      <w:hyperlink r:id="rId829">
        <w:r>
          <w:rPr>
            <w:rStyle w:val="Hyperlink"/>
          </w:rPr>
          <w:t xml:space="preserve">106</w:t>
        </w:r>
      </w:hyperlink>
      <w:r>
        <w:t xml:space="preserve">.</w:t>
      </w:r>
      <w:r>
        <w:br w:type="textWrapping"/>
      </w:r>
      <w:r>
        <w:t xml:space="preserve">Orchomenos (Boeotia),</w:t>
      </w:r>
      <w:r>
        <w:t xml:space="preserve"> </w:t>
      </w:r>
      <w:hyperlink r:id="rId1207">
        <w:r>
          <w:rPr>
            <w:rStyle w:val="Hyperlink"/>
          </w:rPr>
          <w:t xml:space="preserve">5</w:t>
        </w:r>
      </w:hyperlink>
      <w:r>
        <w:t xml:space="preserve">,</w:t>
      </w:r>
      <w:r>
        <w:t xml:space="preserve"> </w:t>
      </w:r>
      <w:hyperlink r:id="rId1000">
        <w:r>
          <w:rPr>
            <w:rStyle w:val="Hyperlink"/>
          </w:rPr>
          <w:t xml:space="preserve">6</w:t>
        </w:r>
      </w:hyperlink>
      <w:r>
        <w:t xml:space="preserve">,</w:t>
      </w:r>
      <w:r>
        <w:t xml:space="preserve"> </w:t>
      </w:r>
      <w:hyperlink r:id="rId1007">
        <w:r>
          <w:rPr>
            <w:rStyle w:val="Hyperlink"/>
          </w:rPr>
          <w:t xml:space="preserve">14</w:t>
        </w:r>
      </w:hyperlink>
      <w:r>
        <w:t xml:space="preserve">.</w:t>
      </w:r>
      <w:r>
        <w:br w:type="textWrapping"/>
      </w:r>
      <w:r>
        <w:t xml:space="preserve">Orestes,</w:t>
      </w:r>
      <w:r>
        <w:t xml:space="preserve"> </w:t>
      </w:r>
      <w:hyperlink r:id="rId1158">
        <w:r>
          <w:rPr>
            <w:rStyle w:val="Hyperlink"/>
          </w:rPr>
          <w:t xml:space="preserve">156</w:t>
        </w:r>
      </w:hyperlink>
      <w:r>
        <w:t xml:space="preserve">.</w:t>
      </w:r>
      <w:r>
        <w:br w:type="textWrapping"/>
      </w:r>
      <w:r>
        <w:t xml:space="preserve">Oriental art,</w:t>
      </w:r>
      <w:r>
        <w:t xml:space="preserve"> </w:t>
      </w:r>
      <w:hyperlink r:id="rId48">
        <w:r>
          <w:rPr>
            <w:rStyle w:val="Hyperlink"/>
          </w:rPr>
          <w:t xml:space="preserve">29-32</w:t>
        </w:r>
      </w:hyperlink>
      <w:r>
        <w:t xml:space="preserve">,</w:t>
      </w:r>
      <w:r>
        <w:t xml:space="preserve"> </w:t>
      </w:r>
      <w:hyperlink r:id="rId1218">
        <w:r>
          <w:rPr>
            <w:rStyle w:val="Hyperlink"/>
          </w:rPr>
          <w:t xml:space="preserve">35</w:t>
        </w:r>
      </w:hyperlink>
      <w:r>
        <w:t xml:space="preserve">,</w:t>
      </w:r>
      <w:r>
        <w:t xml:space="preserve"> </w:t>
      </w:r>
      <w:hyperlink r:id="rId242">
        <w:r>
          <w:rPr>
            <w:rStyle w:val="Hyperlink"/>
          </w:rPr>
          <w:t xml:space="preserve">37</w:t>
        </w:r>
      </w:hyperlink>
      <w:r>
        <w:t xml:space="preserve">.</w:t>
      </w:r>
      <w:r>
        <w:br w:type="textWrapping"/>
      </w:r>
      <w:r>
        <w:t xml:space="preserve">Orpheus,</w:t>
      </w:r>
      <w:r>
        <w:t xml:space="preserve"> </w:t>
      </w:r>
      <w:hyperlink r:id="rId1191">
        <w:r>
          <w:rPr>
            <w:rStyle w:val="Hyperlink"/>
          </w:rPr>
          <w:t xml:space="preserve">137</w:t>
        </w:r>
      </w:hyperlink>
      <w:r>
        <w:t xml:space="preserve">,</w:t>
      </w:r>
      <w:r>
        <w:t xml:space="preserve"> </w:t>
      </w:r>
      <w:hyperlink r:id="rId1135">
        <w:r>
          <w:rPr>
            <w:rStyle w:val="Hyperlink"/>
          </w:rPr>
          <w:t xml:space="preserve">139</w:t>
        </w:r>
      </w:hyperlink>
      <w:r>
        <w:t xml:space="preserve">.</w:t>
      </w:r>
      <w:r>
        <w:br w:type="textWrapping"/>
      </w:r>
      <w:r>
        <w:t xml:space="preserve">Orvieto, Calyx-Krater from,</w:t>
      </w:r>
      <w:r>
        <w:t xml:space="preserve"> </w:t>
      </w:r>
      <w:hyperlink r:id="rId1137">
        <w:r>
          <w:rPr>
            <w:rStyle w:val="Hyperlink"/>
          </w:rPr>
          <w:t xml:space="preserve">140</w:t>
        </w:r>
      </w:hyperlink>
      <w:r>
        <w:t xml:space="preserve">.</w:t>
      </w:r>
      <w:r>
        <w:br w:type="textWrapping"/>
      </w:r>
      <w:bookmarkStart w:id="1248" w:name="page_183"/>
      <w:r>
        <w:t xml:space="preserve">{183}</w:t>
      </w:r>
      <w:bookmarkEnd w:id="1248"/>
      <w:r>
        <w:t xml:space="preserve">Oxford, Vases in,</w:t>
      </w:r>
      <w:r>
        <w:t xml:space="preserve"> </w:t>
      </w:r>
      <w:hyperlink r:id="rId655">
        <w:r>
          <w:rPr>
            <w:rStyle w:val="Hyperlink"/>
          </w:rPr>
          <w:t xml:space="preserve">114</w:t>
        </w:r>
      </w:hyperlink>
      <w:r>
        <w:t xml:space="preserve">,</w:t>
      </w:r>
      <w:r>
        <w:t xml:space="preserve"> </w:t>
      </w:r>
      <w:hyperlink r:id="rId1150">
        <w:r>
          <w:rPr>
            <w:rStyle w:val="Hyperlink"/>
          </w:rPr>
          <w:t xml:space="preserve">150</w:t>
        </w:r>
      </w:hyperlink>
      <w:r>
        <w:t xml:space="preserve">.</w:t>
      </w:r>
      <w:r>
        <w:br w:type="textWrapping"/>
      </w:r>
      <w:r>
        <w:br w:type="textWrapping"/>
      </w:r>
      <w:bookmarkStart w:id="1249" w:name="P"/>
      <w:bookmarkEnd w:id="1249"/>
      <w:r>
        <w:t xml:space="preserve">P</w:t>
      </w:r>
      <w:r>
        <w:t xml:space="preserve">AIDIA,</w:t>
      </w:r>
      <w:r>
        <w:t xml:space="preserve"> </w:t>
      </w:r>
      <w:hyperlink r:id="rId1154">
        <w:r>
          <w:rPr>
            <w:rStyle w:val="Hyperlink"/>
          </w:rPr>
          <w:t xml:space="preserve">152</w:t>
        </w:r>
      </w:hyperlink>
      <w:r>
        <w:t xml:space="preserve">.</w:t>
      </w:r>
      <w:r>
        <w:br w:type="textWrapping"/>
      </w:r>
      <w:r>
        <w:t xml:space="preserve">Palace style (second late Minoan),</w:t>
      </w:r>
      <w:r>
        <w:t xml:space="preserve"> </w:t>
      </w:r>
      <w:hyperlink r:id="rId1221">
        <w:r>
          <w:rPr>
            <w:rStyle w:val="Hyperlink"/>
          </w:rPr>
          <w:t xml:space="preserve">13</w:t>
        </w:r>
      </w:hyperlink>
      <w:r>
        <w:t xml:space="preserve">,</w:t>
      </w:r>
      <w:r>
        <w:t xml:space="preserve"> </w:t>
      </w:r>
      <w:hyperlink r:id="rId1007">
        <w:r>
          <w:rPr>
            <w:rStyle w:val="Hyperlink"/>
          </w:rPr>
          <w:t xml:space="preserve">14</w:t>
        </w:r>
      </w:hyperlink>
      <w:r>
        <w:t xml:space="preserve">.</w:t>
      </w:r>
      <w:r>
        <w:br w:type="textWrapping"/>
      </w:r>
      <w:r>
        <w:t xml:space="preserve">Palaisto,</w:t>
      </w:r>
      <w:r>
        <w:t xml:space="preserve"> </w:t>
      </w:r>
      <w:hyperlink r:id="rId1111">
        <w:r>
          <w:rPr>
            <w:rStyle w:val="Hyperlink"/>
          </w:rPr>
          <w:t xml:space="preserve">124</w:t>
        </w:r>
      </w:hyperlink>
      <w:r>
        <w:t xml:space="preserve">.</w:t>
      </w:r>
      <w:r>
        <w:br w:type="textWrapping"/>
      </w:r>
      <w:r>
        <w:rPr>
          <w:i/>
        </w:rPr>
        <w:t xml:space="preserve">Pamphaios</w:t>
      </w:r>
      <w:r>
        <w:t xml:space="preserve">,</w:t>
      </w:r>
      <w:r>
        <w:t xml:space="preserve"> </w:t>
      </w:r>
      <w:hyperlink r:id="rId612">
        <w:r>
          <w:rPr>
            <w:rStyle w:val="Hyperlink"/>
          </w:rPr>
          <w:t xml:space="preserve">101</w:t>
        </w:r>
      </w:hyperlink>
      <w:r>
        <w:t xml:space="preserve">,</w:t>
      </w:r>
      <w:r>
        <w:t xml:space="preserve"> </w:t>
      </w:r>
      <w:hyperlink r:id="rId670">
        <w:r>
          <w:rPr>
            <w:rStyle w:val="Hyperlink"/>
          </w:rPr>
          <w:t xml:space="preserve">103</w:t>
        </w:r>
      </w:hyperlink>
      <w:r>
        <w:t xml:space="preserve">,</w:t>
      </w:r>
      <w:r>
        <w:t xml:space="preserve"> </w:t>
      </w:r>
      <w:hyperlink r:id="rId668">
        <w:r>
          <w:rPr>
            <w:rStyle w:val="Hyperlink"/>
          </w:rPr>
          <w:t xml:space="preserve">108</w:t>
        </w:r>
      </w:hyperlink>
      <w:r>
        <w:t xml:space="preserve">,</w:t>
      </w:r>
      <w:r>
        <w:t xml:space="preserve"> </w:t>
      </w:r>
      <w:hyperlink r:id="rId604">
        <w:r>
          <w:rPr>
            <w:rStyle w:val="Hyperlink"/>
          </w:rPr>
          <w:t xml:space="preserve">109</w:t>
        </w:r>
      </w:hyperlink>
      <w:r>
        <w:t xml:space="preserve">,</w:t>
      </w:r>
      <w:r>
        <w:t xml:space="preserve"> </w:t>
      </w:r>
      <w:hyperlink r:id="rId388">
        <w:r>
          <w:rPr>
            <w:rStyle w:val="Hyperlink"/>
          </w:rPr>
          <w:t xml:space="preserve">115</w:t>
        </w:r>
      </w:hyperlink>
      <w:r>
        <w:t xml:space="preserve">,</w:t>
      </w:r>
      <w:r>
        <w:t xml:space="preserve"> </w:t>
      </w:r>
      <w:hyperlink r:id="rId1096">
        <w:r>
          <w:rPr>
            <w:rStyle w:val="Hyperlink"/>
          </w:rPr>
          <w:t xml:space="preserve">116</w:t>
        </w:r>
      </w:hyperlink>
      <w:r>
        <w:t xml:space="preserve">,</w:t>
      </w:r>
      <w:r>
        <w:t xml:space="preserve"> </w:t>
      </w:r>
      <w:hyperlink r:id="rId1105">
        <w:r>
          <w:rPr>
            <w:rStyle w:val="Hyperlink"/>
          </w:rPr>
          <w:t xml:space="preserve">121</w:t>
        </w:r>
      </w:hyperlink>
      <w:r>
        <w:t xml:space="preserve">,</w:t>
      </w:r>
      <w:r>
        <w:t xml:space="preserve"> </w:t>
      </w:r>
      <w:hyperlink r:id="rId1107">
        <w:r>
          <w:rPr>
            <w:rStyle w:val="Hyperlink"/>
          </w:rPr>
          <w:t xml:space="preserve">122</w:t>
        </w:r>
      </w:hyperlink>
      <w:r>
        <w:t xml:space="preserve">,</w:t>
      </w:r>
      <w:r>
        <w:t xml:space="preserve"> </w:t>
      </w:r>
      <w:hyperlink r:id="rId1109">
        <w:r>
          <w:rPr>
            <w:rStyle w:val="Hyperlink"/>
          </w:rPr>
          <w:t xml:space="preserve">123</w:t>
        </w:r>
      </w:hyperlink>
      <w:r>
        <w:t xml:space="preserve">.</w:t>
      </w:r>
      <w:r>
        <w:br w:type="textWrapping"/>
      </w:r>
      <w:r>
        <w:rPr>
          <w:i/>
        </w:rPr>
        <w:t xml:space="preserve">‘Pan’ Master, The</w:t>
      </w:r>
      <w:r>
        <w:t xml:space="preserve">,</w:t>
      </w:r>
      <w:r>
        <w:t xml:space="preserve"> </w:t>
      </w:r>
      <w:hyperlink r:id="rId1191">
        <w:r>
          <w:rPr>
            <w:rStyle w:val="Hyperlink"/>
          </w:rPr>
          <w:t xml:space="preserve">137</w:t>
        </w:r>
      </w:hyperlink>
      <w:r>
        <w:t xml:space="preserve">.</w:t>
      </w:r>
      <w:r>
        <w:br w:type="textWrapping"/>
      </w:r>
      <w:r>
        <w:t xml:space="preserve">Panaitios (kalos),</w:t>
      </w:r>
      <w:r>
        <w:t xml:space="preserve"> </w:t>
      </w:r>
      <w:hyperlink r:id="rId1115">
        <w:r>
          <w:rPr>
            <w:rStyle w:val="Hyperlink"/>
          </w:rPr>
          <w:t xml:space="preserve">126</w:t>
        </w:r>
      </w:hyperlink>
      <w:r>
        <w:t xml:space="preserve">,</w:t>
      </w:r>
      <w:r>
        <w:t xml:space="preserve"> </w:t>
      </w:r>
      <w:hyperlink r:id="rId1201">
        <w:r>
          <w:rPr>
            <w:rStyle w:val="Hyperlink"/>
          </w:rPr>
          <w:t xml:space="preserve">127</w:t>
        </w:r>
      </w:hyperlink>
      <w:r>
        <w:t xml:space="preserve">.</w:t>
      </w:r>
      <w:r>
        <w:br w:type="textWrapping"/>
      </w:r>
      <w:r>
        <w:rPr>
          <w:i/>
        </w:rPr>
        <w:t xml:space="preserve">‘Panaitios’ Master, The</w:t>
      </w:r>
      <w:r>
        <w:t xml:space="preserve">, Frontispiece,</w:t>
      </w:r>
      <w:r>
        <w:t xml:space="preserve"> </w:t>
      </w:r>
      <w:hyperlink r:id="rId1115">
        <w:r>
          <w:rPr>
            <w:rStyle w:val="Hyperlink"/>
          </w:rPr>
          <w:t xml:space="preserve">126</w:t>
        </w:r>
      </w:hyperlink>
      <w:r>
        <w:t xml:space="preserve">,</w:t>
      </w:r>
      <w:r>
        <w:t xml:space="preserve"> </w:t>
      </w:r>
      <w:hyperlink r:id="rId1118">
        <w:r>
          <w:rPr>
            <w:rStyle w:val="Hyperlink"/>
          </w:rPr>
          <w:t xml:space="preserve">128</w:t>
        </w:r>
      </w:hyperlink>
      <w:r>
        <w:t xml:space="preserve">,</w:t>
      </w:r>
      <w:r>
        <w:t xml:space="preserve"> </w:t>
      </w:r>
      <w:hyperlink r:id="rId1120">
        <w:r>
          <w:rPr>
            <w:rStyle w:val="Hyperlink"/>
          </w:rPr>
          <w:t xml:space="preserve">129</w:t>
        </w:r>
      </w:hyperlink>
      <w:r>
        <w:t xml:space="preserve">,</w:t>
      </w:r>
      <w:r>
        <w:t xml:space="preserve"> </w:t>
      </w:r>
      <w:hyperlink r:id="rId1122">
        <w:r>
          <w:rPr>
            <w:rStyle w:val="Hyperlink"/>
          </w:rPr>
          <w:t xml:space="preserve">130</w:t>
        </w:r>
      </w:hyperlink>
      <w:r>
        <w:t xml:space="preserve">.</w:t>
      </w:r>
      <w:r>
        <w:br w:type="textWrapping"/>
      </w:r>
      <w:r>
        <w:t xml:space="preserve">Panathenaea, The,</w:t>
      </w:r>
      <w:r>
        <w:t xml:space="preserve"> </w:t>
      </w:r>
      <w:hyperlink r:id="rId657">
        <w:r>
          <w:rPr>
            <w:rStyle w:val="Hyperlink"/>
          </w:rPr>
          <w:t xml:space="preserve">99</w:t>
        </w:r>
      </w:hyperlink>
      <w:r>
        <w:t xml:space="preserve">.</w:t>
      </w:r>
      <w:r>
        <w:br w:type="textWrapping"/>
      </w:r>
      <w:r>
        <w:t xml:space="preserve">Panathenaic amphorae (see</w:t>
      </w:r>
      <w:r>
        <w:t xml:space="preserve"> </w:t>
      </w:r>
      <w:r>
        <w:rPr>
          <w:i/>
        </w:rPr>
        <w:t xml:space="preserve">Amphora</w:t>
      </w:r>
      <w:r>
        <w:t xml:space="preserve">).</w:t>
      </w:r>
      <w:r>
        <w:br w:type="textWrapping"/>
      </w:r>
      <w:r>
        <w:t xml:space="preserve">Paris (of Troy),</w:t>
      </w:r>
      <w:r>
        <w:t xml:space="preserve"> </w:t>
      </w:r>
      <w:hyperlink r:id="rId1015">
        <w:r>
          <w:rPr>
            <w:rStyle w:val="Hyperlink"/>
          </w:rPr>
          <w:t xml:space="preserve">22</w:t>
        </w:r>
      </w:hyperlink>
      <w:r>
        <w:t xml:space="preserve">,</w:t>
      </w:r>
      <w:r>
        <w:t xml:space="preserve"> </w:t>
      </w:r>
      <w:hyperlink r:id="rId440">
        <w:r>
          <w:rPr>
            <w:rStyle w:val="Hyperlink"/>
          </w:rPr>
          <w:t xml:space="preserve">40</w:t>
        </w:r>
      </w:hyperlink>
      <w:r>
        <w:t xml:space="preserve">,</w:t>
      </w:r>
      <w:r>
        <w:t xml:space="preserve"> </w:t>
      </w:r>
      <w:hyperlink r:id="rId1154">
        <w:r>
          <w:rPr>
            <w:rStyle w:val="Hyperlink"/>
          </w:rPr>
          <w:t xml:space="preserve">152</w:t>
        </w:r>
      </w:hyperlink>
      <w:r>
        <w:t xml:space="preserve">.</w:t>
      </w:r>
      <w:r>
        <w:br w:type="textWrapping"/>
      </w:r>
      <w:r>
        <w:t xml:space="preserve">Paris , Vases in: (1) Louvre,</w:t>
      </w:r>
      <w:r>
        <w:t xml:space="preserve"> </w:t>
      </w:r>
      <w:hyperlink r:id="rId421">
        <w:r>
          <w:rPr>
            <w:rStyle w:val="Hyperlink"/>
          </w:rPr>
          <w:t xml:space="preserve">49</w:t>
        </w:r>
      </w:hyperlink>
      <w:r>
        <w:t xml:space="preserve">,</w:t>
      </w:r>
      <w:r>
        <w:t xml:space="preserve"> </w:t>
      </w:r>
      <w:hyperlink r:id="rId1048">
        <w:r>
          <w:rPr>
            <w:rStyle w:val="Hyperlink"/>
          </w:rPr>
          <w:t xml:space="preserve">58</w:t>
        </w:r>
      </w:hyperlink>
      <w:r>
        <w:t xml:space="preserve">,</w:t>
      </w:r>
      <w:r>
        <w:t xml:space="preserve"> </w:t>
      </w:r>
      <w:hyperlink r:id="rId1056">
        <w:r>
          <w:rPr>
            <w:rStyle w:val="Hyperlink"/>
          </w:rPr>
          <w:t xml:space="preserve">72</w:t>
        </w:r>
      </w:hyperlink>
      <w:r>
        <w:t xml:space="preserve">,</w:t>
      </w:r>
      <w:r>
        <w:t xml:space="preserve"> </w:t>
      </w:r>
      <w:hyperlink r:id="rId1196">
        <w:r>
          <w:rPr>
            <w:rStyle w:val="Hyperlink"/>
          </w:rPr>
          <w:t xml:space="preserve">79</w:t>
        </w:r>
      </w:hyperlink>
      <w:r>
        <w:t xml:space="preserve">,</w:t>
      </w:r>
      <w:r>
        <w:t xml:space="preserve"> </w:t>
      </w:r>
      <w:hyperlink r:id="rId1219">
        <w:r>
          <w:rPr>
            <w:rStyle w:val="Hyperlink"/>
          </w:rPr>
          <w:t xml:space="preserve">91</w:t>
        </w:r>
      </w:hyperlink>
      <w:r>
        <w:t xml:space="preserve">,</w:t>
      </w:r>
      <w:r>
        <w:t xml:space="preserve"> </w:t>
      </w:r>
      <w:hyperlink r:id="rId1078">
        <w:r>
          <w:rPr>
            <w:rStyle w:val="Hyperlink"/>
          </w:rPr>
          <w:t xml:space="preserve">94</w:t>
        </w:r>
      </w:hyperlink>
      <w:r>
        <w:t xml:space="preserve">,</w:t>
      </w:r>
      <w:r>
        <w:t xml:space="preserve"> </w:t>
      </w:r>
      <w:hyperlink r:id="rId581">
        <w:r>
          <w:rPr>
            <w:rStyle w:val="Hyperlink"/>
          </w:rPr>
          <w:t xml:space="preserve">105</w:t>
        </w:r>
      </w:hyperlink>
      <w:r>
        <w:t xml:space="preserve">,</w:t>
      </w:r>
      <w:r>
        <w:t xml:space="preserve"> </w:t>
      </w:r>
      <w:hyperlink r:id="rId668">
        <w:r>
          <w:rPr>
            <w:rStyle w:val="Hyperlink"/>
          </w:rPr>
          <w:t xml:space="preserve">108</w:t>
        </w:r>
      </w:hyperlink>
      <w:r>
        <w:t xml:space="preserve">,</w:t>
      </w:r>
      <w:r>
        <w:t xml:space="preserve"> </w:t>
      </w:r>
      <w:hyperlink r:id="rId1096">
        <w:r>
          <w:rPr>
            <w:rStyle w:val="Hyperlink"/>
          </w:rPr>
          <w:t xml:space="preserve">116</w:t>
        </w:r>
      </w:hyperlink>
      <w:r>
        <w:t xml:space="preserve">,</w:t>
      </w:r>
      <w:r>
        <w:t xml:space="preserve"> </w:t>
      </w:r>
      <w:hyperlink r:id="rId1109">
        <w:r>
          <w:rPr>
            <w:rStyle w:val="Hyperlink"/>
          </w:rPr>
          <w:t xml:space="preserve">123</w:t>
        </w:r>
      </w:hyperlink>
      <w:r>
        <w:t xml:space="preserve">,</w:t>
      </w:r>
      <w:r>
        <w:t xml:space="preserve"> </w:t>
      </w:r>
      <w:hyperlink r:id="rId1115">
        <w:r>
          <w:rPr>
            <w:rStyle w:val="Hyperlink"/>
          </w:rPr>
          <w:t xml:space="preserve">126</w:t>
        </w:r>
      </w:hyperlink>
      <w:r>
        <w:t xml:space="preserve">,</w:t>
      </w:r>
      <w:r>
        <w:t xml:space="preserve"> </w:t>
      </w:r>
      <w:hyperlink r:id="rId1118">
        <w:r>
          <w:rPr>
            <w:rStyle w:val="Hyperlink"/>
          </w:rPr>
          <w:t xml:space="preserve">128</w:t>
        </w:r>
      </w:hyperlink>
      <w:r>
        <w:t xml:space="preserve">,</w:t>
      </w:r>
      <w:r>
        <w:t xml:space="preserve"> </w:t>
      </w:r>
      <w:hyperlink r:id="rId1122">
        <w:r>
          <w:rPr>
            <w:rStyle w:val="Hyperlink"/>
          </w:rPr>
          <w:t xml:space="preserve">130</w:t>
        </w:r>
      </w:hyperlink>
      <w:r>
        <w:t xml:space="preserve">,</w:t>
      </w:r>
      <w:r>
        <w:t xml:space="preserve"> </w:t>
      </w:r>
      <w:hyperlink r:id="rId1137">
        <w:r>
          <w:rPr>
            <w:rStyle w:val="Hyperlink"/>
          </w:rPr>
          <w:t xml:space="preserve">140</w:t>
        </w:r>
      </w:hyperlink>
      <w:r>
        <w:t xml:space="preserve">,</w:t>
      </w:r>
      <w:r>
        <w:t xml:space="preserve"> </w:t>
      </w:r>
      <w:hyperlink r:id="rId1158">
        <w:r>
          <w:rPr>
            <w:rStyle w:val="Hyperlink"/>
          </w:rPr>
          <w:t xml:space="preserve">156</w:t>
        </w:r>
      </w:hyperlink>
      <w:r>
        <w:t xml:space="preserve">;</w:t>
      </w:r>
      <w:r>
        <w:br w:type="textWrapping"/>
      </w:r>
      <w:r>
        <w:t xml:space="preserve">(2) Cabinet des Médailles,</w:t>
      </w:r>
      <w:r>
        <w:t xml:space="preserve"> </w:t>
      </w:r>
      <w:hyperlink r:id="rId1195">
        <w:r>
          <w:rPr>
            <w:rStyle w:val="Hyperlink"/>
          </w:rPr>
          <w:t xml:space="preserve">92</w:t>
        </w:r>
      </w:hyperlink>
      <w:r>
        <w:t xml:space="preserve">,</w:t>
      </w:r>
      <w:r>
        <w:t xml:space="preserve"> </w:t>
      </w:r>
      <w:hyperlink r:id="rId829">
        <w:r>
          <w:rPr>
            <w:rStyle w:val="Hyperlink"/>
          </w:rPr>
          <w:t xml:space="preserve">106</w:t>
        </w:r>
      </w:hyperlink>
      <w:r>
        <w:t xml:space="preserve">,</w:t>
      </w:r>
      <w:r>
        <w:t xml:space="preserve"> </w:t>
      </w:r>
      <w:hyperlink r:id="rId1140">
        <w:r>
          <w:rPr>
            <w:rStyle w:val="Hyperlink"/>
          </w:rPr>
          <w:t xml:space="preserve">143</w:t>
        </w:r>
      </w:hyperlink>
      <w:r>
        <w:t xml:space="preserve">.</w:t>
      </w:r>
      <w:r>
        <w:br w:type="textWrapping"/>
      </w:r>
      <w:r>
        <w:t xml:space="preserve">Parthenon,</w:t>
      </w:r>
      <w:r>
        <w:t xml:space="preserve"> </w:t>
      </w:r>
      <w:hyperlink r:id="rId1142">
        <w:r>
          <w:rPr>
            <w:rStyle w:val="Hyperlink"/>
          </w:rPr>
          <w:t xml:space="preserve">144</w:t>
        </w:r>
      </w:hyperlink>
      <w:r>
        <w:t xml:space="preserve">,</w:t>
      </w:r>
      <w:r>
        <w:t xml:space="preserve"> </w:t>
      </w:r>
      <w:hyperlink r:id="rId1209">
        <w:r>
          <w:rPr>
            <w:rStyle w:val="Hyperlink"/>
          </w:rPr>
          <w:t xml:space="preserve">147</w:t>
        </w:r>
      </w:hyperlink>
      <w:r>
        <w:t xml:space="preserve">,</w:t>
      </w:r>
      <w:r>
        <w:t xml:space="preserve"> </w:t>
      </w:r>
      <w:hyperlink r:id="rId941">
        <w:r>
          <w:rPr>
            <w:rStyle w:val="Hyperlink"/>
          </w:rPr>
          <w:t xml:space="preserve">148</w:t>
        </w:r>
      </w:hyperlink>
      <w:r>
        <w:t xml:space="preserve">,</w:t>
      </w:r>
      <w:r>
        <w:t xml:space="preserve"> </w:t>
      </w:r>
      <w:hyperlink r:id="rId1150">
        <w:r>
          <w:rPr>
            <w:rStyle w:val="Hyperlink"/>
          </w:rPr>
          <w:t xml:space="preserve">150</w:t>
        </w:r>
      </w:hyperlink>
      <w:r>
        <w:t xml:space="preserve">,</w:t>
      </w:r>
      <w:r>
        <w:t xml:space="preserve"> </w:t>
      </w:r>
      <w:hyperlink r:id="rId1152">
        <w:r>
          <w:rPr>
            <w:rStyle w:val="Hyperlink"/>
          </w:rPr>
          <w:t xml:space="preserve">151</w:t>
        </w:r>
      </w:hyperlink>
      <w:r>
        <w:t xml:space="preserve">.</w:t>
      </w:r>
      <w:r>
        <w:br w:type="textWrapping"/>
      </w:r>
      <w:r>
        <w:t xml:space="preserve">Patroklos,</w:t>
      </w:r>
      <w:r>
        <w:t xml:space="preserve"> </w:t>
      </w:r>
      <w:hyperlink r:id="rId1113">
        <w:r>
          <w:rPr>
            <w:rStyle w:val="Hyperlink"/>
          </w:rPr>
          <w:t xml:space="preserve">125</w:t>
        </w:r>
      </w:hyperlink>
      <w:r>
        <w:t xml:space="preserve">.</w:t>
      </w:r>
      <w:r>
        <w:br w:type="textWrapping"/>
      </w:r>
      <w:r>
        <w:t xml:space="preserve">Pausanias (Descriptio Graeciæ),</w:t>
      </w:r>
      <w:r>
        <w:t xml:space="preserve"> </w:t>
      </w:r>
      <w:hyperlink r:id="rId1203">
        <w:r>
          <w:rPr>
            <w:rStyle w:val="Hyperlink"/>
          </w:rPr>
          <w:t xml:space="preserve">71</w:t>
        </w:r>
      </w:hyperlink>
      <w:r>
        <w:t xml:space="preserve">.</w:t>
      </w:r>
      <w:r>
        <w:br w:type="textWrapping"/>
      </w:r>
      <w:r>
        <w:t xml:space="preserve">Pedieus (kalos),</w:t>
      </w:r>
      <w:r>
        <w:t xml:space="preserve"> </w:t>
      </w:r>
      <w:hyperlink r:id="rId604">
        <w:r>
          <w:rPr>
            <w:rStyle w:val="Hyperlink"/>
          </w:rPr>
          <w:t xml:space="preserve">109</w:t>
        </w:r>
      </w:hyperlink>
      <w:r>
        <w:t xml:space="preserve">.</w:t>
      </w:r>
      <w:r>
        <w:br w:type="textWrapping"/>
      </w:r>
      <w:r>
        <w:t xml:space="preserve">Pegasus,</w:t>
      </w:r>
      <w:r>
        <w:t xml:space="preserve"> </w:t>
      </w:r>
      <w:hyperlink r:id="rId468">
        <w:r>
          <w:rPr>
            <w:rStyle w:val="Hyperlink"/>
          </w:rPr>
          <w:t xml:space="preserve">39</w:t>
        </w:r>
      </w:hyperlink>
      <w:r>
        <w:t xml:space="preserve">.</w:t>
      </w:r>
      <w:r>
        <w:br w:type="textWrapping"/>
      </w:r>
      <w:r>
        <w:rPr>
          <w:i/>
        </w:rPr>
        <w:t xml:space="preserve">Peithinos</w:t>
      </w:r>
      <w:r>
        <w:t xml:space="preserve">,</w:t>
      </w:r>
      <w:r>
        <w:t xml:space="preserve"> </w:t>
      </w:r>
      <w:hyperlink r:id="rId1111">
        <w:r>
          <w:rPr>
            <w:rStyle w:val="Hyperlink"/>
          </w:rPr>
          <w:t xml:space="preserve">124</w:t>
        </w:r>
      </w:hyperlink>
      <w:r>
        <w:t xml:space="preserve">.</w:t>
      </w:r>
      <w:r>
        <w:br w:type="textWrapping"/>
      </w:r>
      <w:r>
        <w:t xml:space="preserve">Peleus,</w:t>
      </w:r>
      <w:r>
        <w:t xml:space="preserve"> </w:t>
      </w:r>
      <w:hyperlink r:id="rId1023">
        <w:r>
          <w:rPr>
            <w:rStyle w:val="Hyperlink"/>
          </w:rPr>
          <w:t xml:space="preserve">32</w:t>
        </w:r>
      </w:hyperlink>
      <w:r>
        <w:t xml:space="preserve">,</w:t>
      </w:r>
      <w:r>
        <w:t xml:space="preserve"> </w:t>
      </w:r>
      <w:hyperlink r:id="rId272">
        <w:r>
          <w:rPr>
            <w:rStyle w:val="Hyperlink"/>
          </w:rPr>
          <w:t xml:space="preserve">33</w:t>
        </w:r>
      </w:hyperlink>
      <w:r>
        <w:t xml:space="preserve">,</w:t>
      </w:r>
      <w:r>
        <w:t xml:space="preserve"> </w:t>
      </w:r>
      <w:hyperlink r:id="rId1203">
        <w:r>
          <w:rPr>
            <w:rStyle w:val="Hyperlink"/>
          </w:rPr>
          <w:t xml:space="preserve">71</w:t>
        </w:r>
      </w:hyperlink>
      <w:r>
        <w:t xml:space="preserve">,</w:t>
      </w:r>
      <w:r>
        <w:t xml:space="preserve"> </w:t>
      </w:r>
      <w:hyperlink r:id="rId1228">
        <w:r>
          <w:rPr>
            <w:rStyle w:val="Hyperlink"/>
          </w:rPr>
          <w:t xml:space="preserve">95</w:t>
        </w:r>
      </w:hyperlink>
      <w:r>
        <w:t xml:space="preserve">.</w:t>
      </w:r>
      <w:r>
        <w:br w:type="textWrapping"/>
      </w:r>
      <w:r>
        <w:t xml:space="preserve">Pelias,</w:t>
      </w:r>
      <w:r>
        <w:t xml:space="preserve"> </w:t>
      </w:r>
      <w:hyperlink r:id="rId438">
        <w:r>
          <w:rPr>
            <w:rStyle w:val="Hyperlink"/>
          </w:rPr>
          <w:t xml:space="preserve">67</w:t>
        </w:r>
      </w:hyperlink>
      <w:r>
        <w:t xml:space="preserve">.</w:t>
      </w:r>
      <w:r>
        <w:br w:type="textWrapping"/>
      </w:r>
      <w:r>
        <w:t xml:space="preserve">Pelike,</w:t>
      </w:r>
      <w:r>
        <w:t xml:space="preserve"> </w:t>
      </w:r>
      <w:hyperlink r:id="rId960">
        <w:r>
          <w:rPr>
            <w:rStyle w:val="Hyperlink"/>
          </w:rPr>
          <w:t xml:space="preserve">110</w:t>
        </w:r>
      </w:hyperlink>
      <w:r>
        <w:t xml:space="preserve">,</w:t>
      </w:r>
      <w:r>
        <w:t xml:space="preserve"> </w:t>
      </w:r>
      <w:hyperlink r:id="rId656">
        <w:r>
          <w:rPr>
            <w:rStyle w:val="Hyperlink"/>
          </w:rPr>
          <w:t xml:space="preserve">119</w:t>
        </w:r>
      </w:hyperlink>
      <w:r>
        <w:t xml:space="preserve">,</w:t>
      </w:r>
      <w:r>
        <w:t xml:space="preserve"> </w:t>
      </w:r>
      <w:hyperlink r:id="rId1140">
        <w:r>
          <w:rPr>
            <w:rStyle w:val="Hyperlink"/>
          </w:rPr>
          <w:t xml:space="preserve">143</w:t>
        </w:r>
      </w:hyperlink>
      <w:r>
        <w:t xml:space="preserve">.</w:t>
      </w:r>
      <w:r>
        <w:br w:type="textWrapping"/>
      </w:r>
      <w:r>
        <w:t xml:space="preserve">Peloponnese,</w:t>
      </w:r>
      <w:r>
        <w:t xml:space="preserve"> </w:t>
      </w:r>
      <w:hyperlink r:id="rId1193">
        <w:r>
          <w:rPr>
            <w:rStyle w:val="Hyperlink"/>
          </w:rPr>
          <w:t xml:space="preserve">17</w:t>
        </w:r>
      </w:hyperlink>
      <w:r>
        <w:t xml:space="preserve">,</w:t>
      </w:r>
      <w:r>
        <w:t xml:space="preserve"> </w:t>
      </w:r>
      <w:hyperlink r:id="rId1074">
        <w:r>
          <w:rPr>
            <w:rStyle w:val="Hyperlink"/>
          </w:rPr>
          <w:t xml:space="preserve">90</w:t>
        </w:r>
      </w:hyperlink>
      <w:r>
        <w:t xml:space="preserve">.</w:t>
      </w:r>
      <w:r>
        <w:br w:type="textWrapping"/>
      </w:r>
      <w:r>
        <w:t xml:space="preserve">Pelops,</w:t>
      </w:r>
      <w:r>
        <w:t xml:space="preserve"> </w:t>
      </w:r>
      <w:hyperlink r:id="rId1148">
        <w:r>
          <w:rPr>
            <w:rStyle w:val="Hyperlink"/>
          </w:rPr>
          <w:t xml:space="preserve">149</w:t>
        </w:r>
      </w:hyperlink>
      <w:r>
        <w:t xml:space="preserve">,</w:t>
      </w:r>
      <w:r>
        <w:t xml:space="preserve"> </w:t>
      </w:r>
      <w:hyperlink r:id="rId1150">
        <w:r>
          <w:rPr>
            <w:rStyle w:val="Hyperlink"/>
          </w:rPr>
          <w:t xml:space="preserve">150</w:t>
        </w:r>
      </w:hyperlink>
      <w:r>
        <w:t xml:space="preserve">,</w:t>
      </w:r>
      <w:r>
        <w:t xml:space="preserve"> </w:t>
      </w:r>
      <w:hyperlink r:id="rId56">
        <w:r>
          <w:rPr>
            <w:rStyle w:val="Hyperlink"/>
          </w:rPr>
          <w:t xml:space="preserve">155</w:t>
        </w:r>
      </w:hyperlink>
      <w:r>
        <w:t xml:space="preserve">.</w:t>
      </w:r>
      <w:r>
        <w:br w:type="textWrapping"/>
      </w:r>
      <w:r>
        <w:t xml:space="preserve">Penthesileia,</w:t>
      </w:r>
      <w:r>
        <w:t xml:space="preserve"> </w:t>
      </w:r>
      <w:hyperlink r:id="rId592">
        <w:r>
          <w:rPr>
            <w:rStyle w:val="Hyperlink"/>
          </w:rPr>
          <w:t xml:space="preserve">81</w:t>
        </w:r>
      </w:hyperlink>
      <w:r>
        <w:t xml:space="preserve">,</w:t>
      </w:r>
      <w:r>
        <w:t xml:space="preserve"> </w:t>
      </w:r>
      <w:hyperlink r:id="rId1133">
        <w:r>
          <w:rPr>
            <w:rStyle w:val="Hyperlink"/>
          </w:rPr>
          <w:t xml:space="preserve">138</w:t>
        </w:r>
      </w:hyperlink>
      <w:r>
        <w:t xml:space="preserve">.</w:t>
      </w:r>
      <w:r>
        <w:br w:type="textWrapping"/>
      </w:r>
      <w:r>
        <w:rPr>
          <w:i/>
        </w:rPr>
        <w:t xml:space="preserve">Penthesileia Master, The</w:t>
      </w:r>
      <w:r>
        <w:t xml:space="preserve">,</w:t>
      </w:r>
      <w:r>
        <w:t xml:space="preserve"> </w:t>
      </w:r>
      <w:hyperlink r:id="rId1135">
        <w:r>
          <w:rPr>
            <w:rStyle w:val="Hyperlink"/>
          </w:rPr>
          <w:t xml:space="preserve">139</w:t>
        </w:r>
      </w:hyperlink>
      <w:r>
        <w:t xml:space="preserve">,</w:t>
      </w:r>
      <w:r>
        <w:t xml:space="preserve"> </w:t>
      </w:r>
      <w:hyperlink r:id="rId939">
        <w:r>
          <w:rPr>
            <w:rStyle w:val="Hyperlink"/>
          </w:rPr>
          <w:t xml:space="preserve">141</w:t>
        </w:r>
      </w:hyperlink>
      <w:r>
        <w:t xml:space="preserve">.</w:t>
      </w:r>
      <w:r>
        <w:br w:type="textWrapping"/>
      </w:r>
      <w:r>
        <w:t xml:space="preserve">Periclean age,</w:t>
      </w:r>
      <w:r>
        <w:t xml:space="preserve"> </w:t>
      </w:r>
      <w:hyperlink r:id="rId1142">
        <w:r>
          <w:rPr>
            <w:rStyle w:val="Hyperlink"/>
          </w:rPr>
          <w:t xml:space="preserve">144</w:t>
        </w:r>
      </w:hyperlink>
      <w:r>
        <w:t xml:space="preserve">.</w:t>
      </w:r>
      <w:r>
        <w:br w:type="textWrapping"/>
      </w:r>
      <w:r>
        <w:t xml:space="preserve">Perseus,</w:t>
      </w:r>
      <w:r>
        <w:t xml:space="preserve"> </w:t>
      </w:r>
      <w:hyperlink r:id="rId421">
        <w:r>
          <w:rPr>
            <w:rStyle w:val="Hyperlink"/>
          </w:rPr>
          <w:t xml:space="preserve">49</w:t>
        </w:r>
      </w:hyperlink>
      <w:r>
        <w:t xml:space="preserve">,</w:t>
      </w:r>
      <w:r>
        <w:t xml:space="preserve"> </w:t>
      </w:r>
      <w:hyperlink r:id="rId1206">
        <w:r>
          <w:rPr>
            <w:rStyle w:val="Hyperlink"/>
          </w:rPr>
          <w:t xml:space="preserve">59</w:t>
        </w:r>
      </w:hyperlink>
      <w:r>
        <w:t xml:space="preserve">,</w:t>
      </w:r>
      <w:r>
        <w:t xml:space="preserve"> </w:t>
      </w:r>
      <w:hyperlink r:id="rId1212">
        <w:r>
          <w:rPr>
            <w:rStyle w:val="Hyperlink"/>
          </w:rPr>
          <w:t xml:space="preserve">64</w:t>
        </w:r>
      </w:hyperlink>
      <w:r>
        <w:t xml:space="preserve">.</w:t>
      </w:r>
      <w:r>
        <w:br w:type="textWrapping"/>
      </w:r>
      <w:r>
        <w:rPr>
          <w:i/>
        </w:rPr>
        <w:t xml:space="preserve">Perugia Master, The</w:t>
      </w:r>
      <w:r>
        <w:t xml:space="preserve">,</w:t>
      </w:r>
      <w:r>
        <w:t xml:space="preserve"> </w:t>
      </w:r>
      <w:hyperlink r:id="rId1118">
        <w:r>
          <w:rPr>
            <w:rStyle w:val="Hyperlink"/>
          </w:rPr>
          <w:t xml:space="preserve">128</w:t>
        </w:r>
      </w:hyperlink>
      <w:r>
        <w:t xml:space="preserve">,</w:t>
      </w:r>
      <w:r>
        <w:t xml:space="preserve"> </w:t>
      </w:r>
      <w:hyperlink r:id="rId1122">
        <w:r>
          <w:rPr>
            <w:rStyle w:val="Hyperlink"/>
          </w:rPr>
          <w:t xml:space="preserve">130</w:t>
        </w:r>
      </w:hyperlink>
      <w:r>
        <w:t xml:space="preserve">,</w:t>
      </w:r>
      <w:r>
        <w:t xml:space="preserve"> </w:t>
      </w:r>
      <w:hyperlink r:id="rId1135">
        <w:r>
          <w:rPr>
            <w:rStyle w:val="Hyperlink"/>
          </w:rPr>
          <w:t xml:space="preserve">139</w:t>
        </w:r>
      </w:hyperlink>
      <w:r>
        <w:t xml:space="preserve">.</w:t>
      </w:r>
      <w:r>
        <w:br w:type="textWrapping"/>
      </w:r>
      <w:r>
        <w:t xml:space="preserve">Petrograd, Psykter in,</w:t>
      </w:r>
      <w:r>
        <w:t xml:space="preserve"> </w:t>
      </w:r>
      <w:hyperlink r:id="rId1109">
        <w:r>
          <w:rPr>
            <w:rStyle w:val="Hyperlink"/>
          </w:rPr>
          <w:t xml:space="preserve">123</w:t>
        </w:r>
      </w:hyperlink>
      <w:r>
        <w:t xml:space="preserve">.</w:t>
      </w:r>
      <w:r>
        <w:br w:type="textWrapping"/>
      </w:r>
      <w:r>
        <w:t xml:space="preserve">Phaistos,</w:t>
      </w:r>
      <w:r>
        <w:t xml:space="preserve"> </w:t>
      </w:r>
      <w:hyperlink r:id="rId106">
        <w:r>
          <w:rPr>
            <w:rStyle w:val="Hyperlink"/>
          </w:rPr>
          <w:t xml:space="preserve">10</w:t>
        </w:r>
      </w:hyperlink>
      <w:r>
        <w:t xml:space="preserve">,</w:t>
      </w:r>
      <w:r>
        <w:t xml:space="preserve"> </w:t>
      </w:r>
      <w:hyperlink r:id="rId1007">
        <w:r>
          <w:rPr>
            <w:rStyle w:val="Hyperlink"/>
          </w:rPr>
          <w:t xml:space="preserve">14</w:t>
        </w:r>
      </w:hyperlink>
      <w:r>
        <w:t xml:space="preserve">.</w:t>
      </w:r>
      <w:r>
        <w:br w:type="textWrapping"/>
      </w:r>
      <w:r>
        <w:t xml:space="preserve">Phaleron style,</w:t>
      </w:r>
      <w:r>
        <w:t xml:space="preserve"> </w:t>
      </w:r>
      <w:hyperlink r:id="rId1235">
        <w:r>
          <w:rPr>
            <w:rStyle w:val="Hyperlink"/>
          </w:rPr>
          <w:t xml:space="preserve">47</w:t>
        </w:r>
      </w:hyperlink>
      <w:r>
        <w:t xml:space="preserve">,</w:t>
      </w:r>
      <w:r>
        <w:t xml:space="preserve"> </w:t>
      </w:r>
      <w:hyperlink r:id="rId1037">
        <w:r>
          <w:rPr>
            <w:rStyle w:val="Hyperlink"/>
          </w:rPr>
          <w:t xml:space="preserve">48</w:t>
        </w:r>
      </w:hyperlink>
      <w:r>
        <w:t xml:space="preserve">,</w:t>
      </w:r>
      <w:r>
        <w:t xml:space="preserve"> </w:t>
      </w:r>
      <w:hyperlink r:id="rId421">
        <w:r>
          <w:rPr>
            <w:rStyle w:val="Hyperlink"/>
          </w:rPr>
          <w:t xml:space="preserve">49</w:t>
        </w:r>
      </w:hyperlink>
      <w:r>
        <w:t xml:space="preserve">,</w:t>
      </w:r>
      <w:r>
        <w:t xml:space="preserve"> </w:t>
      </w:r>
      <w:hyperlink r:id="rId1042">
        <w:r>
          <w:rPr>
            <w:rStyle w:val="Hyperlink"/>
          </w:rPr>
          <w:t xml:space="preserve">54</w:t>
        </w:r>
      </w:hyperlink>
      <w:r>
        <w:t xml:space="preserve">.</w:t>
      </w:r>
      <w:r>
        <w:br w:type="textWrapping"/>
      </w:r>
      <w:r>
        <w:t xml:space="preserve">Phaon,</w:t>
      </w:r>
      <w:r>
        <w:t xml:space="preserve"> </w:t>
      </w:r>
      <w:hyperlink r:id="rId1154">
        <w:r>
          <w:rPr>
            <w:rStyle w:val="Hyperlink"/>
          </w:rPr>
          <w:t xml:space="preserve">152</w:t>
        </w:r>
      </w:hyperlink>
      <w:r>
        <w:t xml:space="preserve">.</w:t>
      </w:r>
      <w:r>
        <w:br w:type="textWrapping"/>
      </w:r>
      <w:r>
        <w:t xml:space="preserve">Pheidias,</w:t>
      </w:r>
      <w:r>
        <w:t xml:space="preserve"> </w:t>
      </w:r>
      <w:hyperlink r:id="rId1200">
        <w:r>
          <w:rPr>
            <w:rStyle w:val="Hyperlink"/>
          </w:rPr>
          <w:t xml:space="preserve">113</w:t>
        </w:r>
      </w:hyperlink>
      <w:r>
        <w:t xml:space="preserve">,</w:t>
      </w:r>
      <w:r>
        <w:t xml:space="preserve"> </w:t>
      </w:r>
      <w:hyperlink r:id="rId712">
        <w:r>
          <w:rPr>
            <w:rStyle w:val="Hyperlink"/>
          </w:rPr>
          <w:t xml:space="preserve">142</w:t>
        </w:r>
      </w:hyperlink>
      <w:r>
        <w:t xml:space="preserve">,</w:t>
      </w:r>
      <w:r>
        <w:t xml:space="preserve"> </w:t>
      </w:r>
      <w:hyperlink r:id="rId1140">
        <w:r>
          <w:rPr>
            <w:rStyle w:val="Hyperlink"/>
          </w:rPr>
          <w:t xml:space="preserve">143</w:t>
        </w:r>
      </w:hyperlink>
      <w:r>
        <w:t xml:space="preserve">,</w:t>
      </w:r>
      <w:r>
        <w:t xml:space="preserve"> </w:t>
      </w:r>
      <w:hyperlink r:id="rId1142">
        <w:r>
          <w:rPr>
            <w:rStyle w:val="Hyperlink"/>
          </w:rPr>
          <w:t xml:space="preserve">144</w:t>
        </w:r>
      </w:hyperlink>
      <w:r>
        <w:t xml:space="preserve">,</w:t>
      </w:r>
      <w:r>
        <w:t xml:space="preserve"> </w:t>
      </w:r>
      <w:hyperlink r:id="rId941">
        <w:r>
          <w:rPr>
            <w:rStyle w:val="Hyperlink"/>
          </w:rPr>
          <w:t xml:space="preserve">148</w:t>
        </w:r>
      </w:hyperlink>
      <w:r>
        <w:t xml:space="preserve">,</w:t>
      </w:r>
      <w:r>
        <w:t xml:space="preserve"> </w:t>
      </w:r>
      <w:hyperlink r:id="rId1152">
        <w:r>
          <w:rPr>
            <w:rStyle w:val="Hyperlink"/>
          </w:rPr>
          <w:t xml:space="preserve">151</w:t>
        </w:r>
      </w:hyperlink>
      <w:r>
        <w:t xml:space="preserve">,</w:t>
      </w:r>
      <w:r>
        <w:t xml:space="preserve"> </w:t>
      </w:r>
      <w:hyperlink r:id="rId1156">
        <w:r>
          <w:rPr>
            <w:rStyle w:val="Hyperlink"/>
          </w:rPr>
          <w:t xml:space="preserve">154</w:t>
        </w:r>
      </w:hyperlink>
      <w:r>
        <w:t xml:space="preserve">.</w:t>
      </w:r>
      <w:r>
        <w:br w:type="textWrapping"/>
      </w:r>
      <w:bookmarkStart w:id="1250" w:name="page_184"/>
      <w:r>
        <w:t xml:space="preserve">{184}</w:t>
      </w:r>
      <w:bookmarkEnd w:id="1250"/>
      <w:r>
        <w:t xml:space="preserve">‘Phineus’ style,</w:t>
      </w:r>
      <w:r>
        <w:t xml:space="preserve"> </w:t>
      </w:r>
      <w:hyperlink r:id="rId605">
        <w:r>
          <w:rPr>
            <w:rStyle w:val="Hyperlink"/>
          </w:rPr>
          <w:t xml:space="preserve">80-3</w:t>
        </w:r>
      </w:hyperlink>
      <w:r>
        <w:t xml:space="preserve">,</w:t>
      </w:r>
      <w:r>
        <w:t xml:space="preserve"> </w:t>
      </w:r>
      <w:hyperlink r:id="rId626">
        <w:r>
          <w:rPr>
            <w:rStyle w:val="Hyperlink"/>
          </w:rPr>
          <w:t xml:space="preserve">102</w:t>
        </w:r>
      </w:hyperlink>
      <w:r>
        <w:t xml:space="preserve">,</w:t>
      </w:r>
      <w:r>
        <w:t xml:space="preserve"> </w:t>
      </w:r>
      <w:hyperlink r:id="rId581">
        <w:r>
          <w:rPr>
            <w:rStyle w:val="Hyperlink"/>
          </w:rPr>
          <w:t xml:space="preserve">105</w:t>
        </w:r>
      </w:hyperlink>
      <w:r>
        <w:t xml:space="preserve">,</w:t>
      </w:r>
      <w:r>
        <w:t xml:space="preserve"> </w:t>
      </w:r>
      <w:hyperlink r:id="rId1090">
        <w:r>
          <w:rPr>
            <w:rStyle w:val="Hyperlink"/>
          </w:rPr>
          <w:t xml:space="preserve">107</w:t>
        </w:r>
      </w:hyperlink>
      <w:r>
        <w:t xml:space="preserve">,</w:t>
      </w:r>
      <w:r>
        <w:t xml:space="preserve"> </w:t>
      </w:r>
      <w:hyperlink r:id="rId1105">
        <w:r>
          <w:rPr>
            <w:rStyle w:val="Hyperlink"/>
          </w:rPr>
          <w:t xml:space="preserve">121</w:t>
        </w:r>
      </w:hyperlink>
      <w:r>
        <w:t xml:space="preserve">.</w:t>
      </w:r>
      <w:r>
        <w:br w:type="textWrapping"/>
      </w:r>
      <w:r>
        <w:t xml:space="preserve">Phineus kylix,</w:t>
      </w:r>
      <w:r>
        <w:t xml:space="preserve"> </w:t>
      </w:r>
      <w:hyperlink r:id="rId647">
        <w:r>
          <w:rPr>
            <w:rStyle w:val="Hyperlink"/>
          </w:rPr>
          <w:t xml:space="preserve">76</w:t>
        </w:r>
      </w:hyperlink>
      <w:r>
        <w:t xml:space="preserve">,</w:t>
      </w:r>
      <w:r>
        <w:t xml:space="preserve"> </w:t>
      </w:r>
      <w:hyperlink r:id="rId1196">
        <w:r>
          <w:rPr>
            <w:rStyle w:val="Hyperlink"/>
          </w:rPr>
          <w:t xml:space="preserve">79</w:t>
        </w:r>
      </w:hyperlink>
      <w:r>
        <w:t xml:space="preserve">,</w:t>
      </w:r>
      <w:r>
        <w:t xml:space="preserve"> </w:t>
      </w:r>
      <w:hyperlink r:id="rId605">
        <w:r>
          <w:rPr>
            <w:rStyle w:val="Hyperlink"/>
          </w:rPr>
          <w:t xml:space="preserve">80</w:t>
        </w:r>
      </w:hyperlink>
      <w:r>
        <w:t xml:space="preserve">,</w:t>
      </w:r>
      <w:r>
        <w:t xml:space="preserve"> </w:t>
      </w:r>
      <w:hyperlink r:id="rId592">
        <w:r>
          <w:rPr>
            <w:rStyle w:val="Hyperlink"/>
          </w:rPr>
          <w:t xml:space="preserve">81</w:t>
        </w:r>
      </w:hyperlink>
      <w:r>
        <w:t xml:space="preserve">,</w:t>
      </w:r>
      <w:r>
        <w:t xml:space="preserve"> </w:t>
      </w:r>
      <w:hyperlink r:id="rId1251">
        <w:r>
          <w:rPr>
            <w:rStyle w:val="Hyperlink"/>
          </w:rPr>
          <w:t xml:space="preserve">93</w:t>
        </w:r>
      </w:hyperlink>
      <w:r>
        <w:t xml:space="preserve">,</w:t>
      </w:r>
      <w:r>
        <w:t xml:space="preserve"> </w:t>
      </w:r>
      <w:hyperlink r:id="rId1145">
        <w:r>
          <w:rPr>
            <w:rStyle w:val="Hyperlink"/>
          </w:rPr>
          <w:t xml:space="preserve">146</w:t>
        </w:r>
      </w:hyperlink>
      <w:r>
        <w:t xml:space="preserve">,</w:t>
      </w:r>
      <w:r>
        <w:t xml:space="preserve"> </w:t>
      </w:r>
      <w:hyperlink r:id="rId1150">
        <w:r>
          <w:rPr>
            <w:rStyle w:val="Hyperlink"/>
          </w:rPr>
          <w:t xml:space="preserve">150</w:t>
        </w:r>
      </w:hyperlink>
      <w:r>
        <w:t xml:space="preserve">.</w:t>
      </w:r>
      <w:r>
        <w:br w:type="textWrapping"/>
      </w:r>
      <w:r>
        <w:rPr>
          <w:i/>
        </w:rPr>
        <w:t xml:space="preserve">Phintias</w:t>
      </w:r>
      <w:r>
        <w:t xml:space="preserve">,</w:t>
      </w:r>
      <w:r>
        <w:t xml:space="preserve"> </w:t>
      </w:r>
      <w:hyperlink r:id="rId655">
        <w:r>
          <w:rPr>
            <w:rStyle w:val="Hyperlink"/>
          </w:rPr>
          <w:t xml:space="preserve">114</w:t>
        </w:r>
      </w:hyperlink>
      <w:r>
        <w:t xml:space="preserve">,</w:t>
      </w:r>
      <w:r>
        <w:t xml:space="preserve"> </w:t>
      </w:r>
      <w:hyperlink r:id="rId656">
        <w:r>
          <w:rPr>
            <w:rStyle w:val="Hyperlink"/>
          </w:rPr>
          <w:t xml:space="preserve">119</w:t>
        </w:r>
      </w:hyperlink>
      <w:r>
        <w:t xml:space="preserve">,</w:t>
      </w:r>
      <w:r>
        <w:t xml:space="preserve"> </w:t>
      </w:r>
      <w:hyperlink r:id="rId1109">
        <w:r>
          <w:rPr>
            <w:rStyle w:val="Hyperlink"/>
          </w:rPr>
          <w:t xml:space="preserve">123</w:t>
        </w:r>
      </w:hyperlink>
      <w:r>
        <w:t xml:space="preserve">,</w:t>
      </w:r>
      <w:r>
        <w:t xml:space="preserve"> </w:t>
      </w:r>
      <w:hyperlink r:id="rId1113">
        <w:r>
          <w:rPr>
            <w:rStyle w:val="Hyperlink"/>
          </w:rPr>
          <w:t xml:space="preserve">125</w:t>
        </w:r>
      </w:hyperlink>
      <w:r>
        <w:t xml:space="preserve">.</w:t>
      </w:r>
      <w:r>
        <w:br w:type="textWrapping"/>
      </w:r>
      <w:r>
        <w:t xml:space="preserve">Phlyakes,</w:t>
      </w:r>
      <w:r>
        <w:t xml:space="preserve"> </w:t>
      </w:r>
      <w:hyperlink r:id="rId1158">
        <w:r>
          <w:rPr>
            <w:rStyle w:val="Hyperlink"/>
          </w:rPr>
          <w:t xml:space="preserve">156</w:t>
        </w:r>
      </w:hyperlink>
      <w:r>
        <w:t xml:space="preserve">.</w:t>
      </w:r>
      <w:r>
        <w:br w:type="textWrapping"/>
      </w:r>
      <w:r>
        <w:t xml:space="preserve">Phocis,</w:t>
      </w:r>
      <w:r>
        <w:t xml:space="preserve"> </w:t>
      </w:r>
      <w:hyperlink r:id="rId108">
        <w:r>
          <w:rPr>
            <w:rStyle w:val="Hyperlink"/>
          </w:rPr>
          <w:t xml:space="preserve">2</w:t>
        </w:r>
      </w:hyperlink>
      <w:r>
        <w:t xml:space="preserve">,</w:t>
      </w:r>
      <w:r>
        <w:t xml:space="preserve"> </w:t>
      </w:r>
      <w:hyperlink r:id="rId1207">
        <w:r>
          <w:rPr>
            <w:rStyle w:val="Hyperlink"/>
          </w:rPr>
          <w:t xml:space="preserve">5</w:t>
        </w:r>
      </w:hyperlink>
      <w:r>
        <w:t xml:space="preserve">.</w:t>
      </w:r>
      <w:r>
        <w:br w:type="textWrapping"/>
      </w:r>
      <w:r>
        <w:t xml:space="preserve">Phœnicia,</w:t>
      </w:r>
      <w:r>
        <w:t xml:space="preserve"> </w:t>
      </w:r>
      <w:hyperlink r:id="rId243">
        <w:r>
          <w:rPr>
            <w:rStyle w:val="Hyperlink"/>
          </w:rPr>
          <w:t xml:space="preserve">15</w:t>
        </w:r>
      </w:hyperlink>
      <w:r>
        <w:t xml:space="preserve">.</w:t>
      </w:r>
      <w:r>
        <w:br w:type="textWrapping"/>
      </w:r>
      <w:r>
        <w:t xml:space="preserve">Phœnician metal work,</w:t>
      </w:r>
      <w:r>
        <w:t xml:space="preserve"> </w:t>
      </w:r>
      <w:hyperlink r:id="rId256">
        <w:r>
          <w:rPr>
            <w:rStyle w:val="Hyperlink"/>
          </w:rPr>
          <w:t xml:space="preserve">30</w:t>
        </w:r>
      </w:hyperlink>
      <w:r>
        <w:t xml:space="preserve">,</w:t>
      </w:r>
      <w:r>
        <w:t xml:space="preserve"> </w:t>
      </w:r>
      <w:hyperlink r:id="rId1235">
        <w:r>
          <w:rPr>
            <w:rStyle w:val="Hyperlink"/>
          </w:rPr>
          <w:t xml:space="preserve">47</w:t>
        </w:r>
      </w:hyperlink>
      <w:r>
        <w:t xml:space="preserve">,</w:t>
      </w:r>
      <w:r>
        <w:t xml:space="preserve"> </w:t>
      </w:r>
      <w:hyperlink r:id="rId1044">
        <w:r>
          <w:rPr>
            <w:rStyle w:val="Hyperlink"/>
          </w:rPr>
          <w:t xml:space="preserve">55</w:t>
        </w:r>
      </w:hyperlink>
      <w:r>
        <w:t xml:space="preserve">,</w:t>
      </w:r>
      <w:r>
        <w:t xml:space="preserve"> </w:t>
      </w:r>
      <w:hyperlink r:id="rId1048">
        <w:r>
          <w:rPr>
            <w:rStyle w:val="Hyperlink"/>
          </w:rPr>
          <w:t xml:space="preserve">58</w:t>
        </w:r>
      </w:hyperlink>
      <w:r>
        <w:t xml:space="preserve">.</w:t>
      </w:r>
      <w:r>
        <w:br w:type="textWrapping"/>
      </w:r>
      <w:r>
        <w:t xml:space="preserve">Physiognomy,</w:t>
      </w:r>
      <w:r>
        <w:t xml:space="preserve"> </w:t>
      </w:r>
      <w:hyperlink r:id="rId1130">
        <w:r>
          <w:rPr>
            <w:rStyle w:val="Hyperlink"/>
          </w:rPr>
          <w:t xml:space="preserve">135</w:t>
        </w:r>
      </w:hyperlink>
      <w:r>
        <w:t xml:space="preserve">,</w:t>
      </w:r>
      <w:r>
        <w:t xml:space="preserve"> </w:t>
      </w:r>
      <w:hyperlink r:id="rId1135">
        <w:r>
          <w:rPr>
            <w:rStyle w:val="Hyperlink"/>
          </w:rPr>
          <w:t xml:space="preserve">139</w:t>
        </w:r>
      </w:hyperlink>
      <w:r>
        <w:t xml:space="preserve">.</w:t>
      </w:r>
      <w:r>
        <w:br w:type="textWrapping"/>
      </w:r>
      <w:r>
        <w:t xml:space="preserve">Pinax (votive tablet),</w:t>
      </w:r>
      <w:r>
        <w:t xml:space="preserve"> </w:t>
      </w:r>
      <w:hyperlink r:id="rId424">
        <w:r>
          <w:rPr>
            <w:rStyle w:val="Hyperlink"/>
          </w:rPr>
          <w:t xml:space="preserve">46</w:t>
        </w:r>
      </w:hyperlink>
      <w:r>
        <w:t xml:space="preserve">,</w:t>
      </w:r>
      <w:r>
        <w:t xml:space="preserve"> </w:t>
      </w:r>
      <w:hyperlink r:id="rId447">
        <w:r>
          <w:rPr>
            <w:rStyle w:val="Hyperlink"/>
          </w:rPr>
          <w:t xml:space="preserve">51</w:t>
        </w:r>
      </w:hyperlink>
      <w:r>
        <w:t xml:space="preserve">,</w:t>
      </w:r>
      <w:r>
        <w:t xml:space="preserve"> </w:t>
      </w:r>
      <w:hyperlink r:id="rId655">
        <w:r>
          <w:rPr>
            <w:rStyle w:val="Hyperlink"/>
          </w:rPr>
          <w:t xml:space="preserve">114</w:t>
        </w:r>
      </w:hyperlink>
      <w:r>
        <w:t xml:space="preserve">.</w:t>
      </w:r>
      <w:r>
        <w:br w:type="textWrapping"/>
      </w:r>
      <w:r>
        <w:t xml:space="preserve">Piraeus amphora,</w:t>
      </w:r>
      <w:r>
        <w:t xml:space="preserve"> </w:t>
      </w:r>
      <w:hyperlink r:id="rId421">
        <w:r>
          <w:rPr>
            <w:rStyle w:val="Hyperlink"/>
          </w:rPr>
          <w:t xml:space="preserve">49</w:t>
        </w:r>
      </w:hyperlink>
      <w:r>
        <w:t xml:space="preserve">.</w:t>
      </w:r>
      <w:r>
        <w:br w:type="textWrapping"/>
      </w:r>
      <w:r>
        <w:t xml:space="preserve">Pisistratidae,</w:t>
      </w:r>
      <w:r>
        <w:t xml:space="preserve"> </w:t>
      </w:r>
      <w:hyperlink r:id="rId655">
        <w:r>
          <w:rPr>
            <w:rStyle w:val="Hyperlink"/>
          </w:rPr>
          <w:t xml:space="preserve">114</w:t>
        </w:r>
      </w:hyperlink>
      <w:r>
        <w:t xml:space="preserve">.</w:t>
      </w:r>
      <w:r>
        <w:br w:type="textWrapping"/>
      </w:r>
      <w:r>
        <w:t xml:space="preserve">Pisistratus,</w:t>
      </w:r>
      <w:r>
        <w:t xml:space="preserve"> </w:t>
      </w:r>
      <w:hyperlink r:id="rId657">
        <w:r>
          <w:rPr>
            <w:rStyle w:val="Hyperlink"/>
          </w:rPr>
          <w:t xml:space="preserve">99</w:t>
        </w:r>
      </w:hyperlink>
      <w:r>
        <w:t xml:space="preserve">.</w:t>
      </w:r>
      <w:r>
        <w:br w:type="textWrapping"/>
      </w:r>
      <w:r>
        <w:rPr>
          <w:i/>
        </w:rPr>
        <w:t xml:space="preserve">Pistoxenos</w:t>
      </w:r>
      <w:r>
        <w:t xml:space="preserve">,</w:t>
      </w:r>
      <w:r>
        <w:t xml:space="preserve"> </w:t>
      </w:r>
      <w:hyperlink r:id="rId1107">
        <w:r>
          <w:rPr>
            <w:rStyle w:val="Hyperlink"/>
          </w:rPr>
          <w:t xml:space="preserve">122</w:t>
        </w:r>
      </w:hyperlink>
      <w:r>
        <w:t xml:space="preserve">,</w:t>
      </w:r>
      <w:r>
        <w:t xml:space="preserve"> </w:t>
      </w:r>
      <w:hyperlink r:id="rId892">
        <w:r>
          <w:rPr>
            <w:rStyle w:val="Hyperlink"/>
          </w:rPr>
          <w:t xml:space="preserve">134</w:t>
        </w:r>
      </w:hyperlink>
      <w:r>
        <w:t xml:space="preserve">.</w:t>
      </w:r>
      <w:r>
        <w:br w:type="textWrapping"/>
      </w:r>
      <w:r>
        <w:t xml:space="preserve">Plate (Teller),</w:t>
      </w:r>
      <w:r>
        <w:t xml:space="preserve"> </w:t>
      </w:r>
      <w:hyperlink r:id="rId1023">
        <w:r>
          <w:rPr>
            <w:rStyle w:val="Hyperlink"/>
          </w:rPr>
          <w:t xml:space="preserve">32</w:t>
        </w:r>
      </w:hyperlink>
      <w:r>
        <w:t xml:space="preserve">,</w:t>
      </w:r>
      <w:r>
        <w:t xml:space="preserve"> </w:t>
      </w:r>
      <w:hyperlink r:id="rId1048">
        <w:r>
          <w:rPr>
            <w:rStyle w:val="Hyperlink"/>
          </w:rPr>
          <w:t xml:space="preserve">58</w:t>
        </w:r>
      </w:hyperlink>
      <w:r>
        <w:t xml:space="preserve">.</w:t>
      </w:r>
      <w:r>
        <w:br w:type="textWrapping"/>
      </w:r>
      <w:r>
        <w:t xml:space="preserve">Pliny,</w:t>
      </w:r>
      <w:r>
        <w:t xml:space="preserve"> </w:t>
      </w:r>
      <w:hyperlink r:id="rId52">
        <w:r>
          <w:rPr>
            <w:rStyle w:val="Hyperlink"/>
          </w:rPr>
          <w:t xml:space="preserve">111</w:t>
        </w:r>
      </w:hyperlink>
      <w:r>
        <w:t xml:space="preserve">,</w:t>
      </w:r>
      <w:r>
        <w:t xml:space="preserve"> </w:t>
      </w:r>
      <w:hyperlink r:id="rId613">
        <w:r>
          <w:rPr>
            <w:rStyle w:val="Hyperlink"/>
          </w:rPr>
          <w:t xml:space="preserve">112</w:t>
        </w:r>
      </w:hyperlink>
      <w:r>
        <w:t xml:space="preserve">.</w:t>
      </w:r>
      <w:r>
        <w:br w:type="textWrapping"/>
      </w:r>
      <w:r>
        <w:t xml:space="preserve">Polychromy,</w:t>
      </w:r>
      <w:r>
        <w:t xml:space="preserve"> </w:t>
      </w:r>
      <w:hyperlink r:id="rId95">
        <w:r>
          <w:rPr>
            <w:rStyle w:val="Hyperlink"/>
          </w:rPr>
          <w:t xml:space="preserve">8</w:t>
        </w:r>
      </w:hyperlink>
      <w:r>
        <w:t xml:space="preserve">,</w:t>
      </w:r>
      <w:r>
        <w:t xml:space="preserve"> </w:t>
      </w:r>
      <w:hyperlink r:id="rId106">
        <w:r>
          <w:rPr>
            <w:rStyle w:val="Hyperlink"/>
          </w:rPr>
          <w:t xml:space="preserve">10</w:t>
        </w:r>
      </w:hyperlink>
      <w:r>
        <w:t xml:space="preserve">,</w:t>
      </w:r>
      <w:r>
        <w:t xml:space="preserve"> </w:t>
      </w:r>
      <w:hyperlink r:id="rId1050">
        <w:r>
          <w:rPr>
            <w:rStyle w:val="Hyperlink"/>
          </w:rPr>
          <w:t xml:space="preserve">60</w:t>
        </w:r>
      </w:hyperlink>
      <w:r>
        <w:t xml:space="preserve">,</w:t>
      </w:r>
      <w:r>
        <w:t xml:space="preserve"> </w:t>
      </w:r>
      <w:hyperlink r:id="rId1251">
        <w:r>
          <w:rPr>
            <w:rStyle w:val="Hyperlink"/>
          </w:rPr>
          <w:t xml:space="preserve">93</w:t>
        </w:r>
      </w:hyperlink>
      <w:r>
        <w:t xml:space="preserve"> </w:t>
      </w:r>
      <w:r>
        <w:t xml:space="preserve">(see</w:t>
      </w:r>
      <w:r>
        <w:t xml:space="preserve"> </w:t>
      </w:r>
      <w:r>
        <w:rPr>
          <w:i/>
        </w:rPr>
        <w:t xml:space="preserve">Kamares</w:t>
      </w:r>
      <w:r>
        <w:t xml:space="preserve">,</w:t>
      </w:r>
      <w:r>
        <w:t xml:space="preserve"> </w:t>
      </w:r>
      <w:r>
        <w:rPr>
          <w:i/>
        </w:rPr>
        <w:t xml:space="preserve">Naukratis</w:t>
      </w:r>
      <w:r>
        <w:t xml:space="preserve">.)</w:t>
      </w:r>
      <w:r>
        <w:br w:type="textWrapping"/>
      </w:r>
      <w:r>
        <w:t xml:space="preserve">Polygnotan vases,</w:t>
      </w:r>
      <w:r>
        <w:t xml:space="preserve"> </w:t>
      </w:r>
      <w:hyperlink r:id="rId1137">
        <w:r>
          <w:rPr>
            <w:rStyle w:val="Hyperlink"/>
          </w:rPr>
          <w:t xml:space="preserve">140</w:t>
        </w:r>
      </w:hyperlink>
      <w:r>
        <w:t xml:space="preserve">,</w:t>
      </w:r>
      <w:r>
        <w:t xml:space="preserve"> </w:t>
      </w:r>
      <w:hyperlink r:id="rId939">
        <w:r>
          <w:rPr>
            <w:rStyle w:val="Hyperlink"/>
          </w:rPr>
          <w:t xml:space="preserve">141</w:t>
        </w:r>
      </w:hyperlink>
      <w:r>
        <w:t xml:space="preserve">.</w:t>
      </w:r>
      <w:r>
        <w:br w:type="textWrapping"/>
      </w:r>
      <w:r>
        <w:rPr>
          <w:i/>
        </w:rPr>
        <w:t xml:space="preserve">Polygnotos</w:t>
      </w:r>
      <w:r>
        <w:t xml:space="preserve">,</w:t>
      </w:r>
      <w:r>
        <w:t xml:space="preserve"> </w:t>
      </w:r>
      <w:hyperlink r:id="rId1109">
        <w:r>
          <w:rPr>
            <w:rStyle w:val="Hyperlink"/>
          </w:rPr>
          <w:t xml:space="preserve">123</w:t>
        </w:r>
      </w:hyperlink>
      <w:r>
        <w:t xml:space="preserve">,</w:t>
      </w:r>
      <w:r>
        <w:t xml:space="preserve"> </w:t>
      </w:r>
      <w:hyperlink r:id="rId54">
        <w:r>
          <w:rPr>
            <w:rStyle w:val="Hyperlink"/>
          </w:rPr>
          <w:t xml:space="preserve">133</w:t>
        </w:r>
      </w:hyperlink>
      <w:r>
        <w:t xml:space="preserve">,</w:t>
      </w:r>
      <w:r>
        <w:t xml:space="preserve"> </w:t>
      </w:r>
      <w:hyperlink r:id="rId1133">
        <w:r>
          <w:rPr>
            <w:rStyle w:val="Hyperlink"/>
          </w:rPr>
          <w:t xml:space="preserve">138</w:t>
        </w:r>
      </w:hyperlink>
      <w:r>
        <w:t xml:space="preserve">,</w:t>
      </w:r>
      <w:r>
        <w:t xml:space="preserve"> </w:t>
      </w:r>
      <w:hyperlink r:id="rId1140">
        <w:r>
          <w:rPr>
            <w:rStyle w:val="Hyperlink"/>
          </w:rPr>
          <w:t xml:space="preserve">143</w:t>
        </w:r>
      </w:hyperlink>
      <w:r>
        <w:t xml:space="preserve">,</w:t>
      </w:r>
      <w:r>
        <w:t xml:space="preserve"> </w:t>
      </w:r>
      <w:hyperlink r:id="rId1145">
        <w:r>
          <w:rPr>
            <w:rStyle w:val="Hyperlink"/>
          </w:rPr>
          <w:t xml:space="preserve">146</w:t>
        </w:r>
      </w:hyperlink>
      <w:r>
        <w:t xml:space="preserve">.</w:t>
      </w:r>
      <w:r>
        <w:br w:type="textWrapping"/>
      </w:r>
      <w:r>
        <w:rPr>
          <w:i/>
        </w:rPr>
        <w:t xml:space="preserve">Polygnotos</w:t>
      </w:r>
      <w:r>
        <w:t xml:space="preserve"> </w:t>
      </w:r>
      <w:r>
        <w:t xml:space="preserve">(vase painter),</w:t>
      </w:r>
      <w:r>
        <w:t xml:space="preserve"> </w:t>
      </w:r>
      <w:hyperlink r:id="rId1140">
        <w:r>
          <w:rPr>
            <w:rStyle w:val="Hyperlink"/>
          </w:rPr>
          <w:t xml:space="preserve">143</w:t>
        </w:r>
      </w:hyperlink>
      <w:r>
        <w:t xml:space="preserve">.</w:t>
      </w:r>
      <w:r>
        <w:br w:type="textWrapping"/>
      </w:r>
      <w:r>
        <w:t xml:space="preserve">Polyneikes,</w:t>
      </w:r>
      <w:r>
        <w:t xml:space="preserve"> </w:t>
      </w:r>
      <w:hyperlink r:id="rId1142">
        <w:r>
          <w:rPr>
            <w:rStyle w:val="Hyperlink"/>
          </w:rPr>
          <w:t xml:space="preserve">144</w:t>
        </w:r>
      </w:hyperlink>
      <w:r>
        <w:t xml:space="preserve">.</w:t>
      </w:r>
      <w:r>
        <w:br w:type="textWrapping"/>
      </w:r>
      <w:r>
        <w:t xml:space="preserve">Polyphemus,</w:t>
      </w:r>
      <w:r>
        <w:t xml:space="preserve"> </w:t>
      </w:r>
      <w:hyperlink r:id="rId272">
        <w:r>
          <w:rPr>
            <w:rStyle w:val="Hyperlink"/>
          </w:rPr>
          <w:t xml:space="preserve">33</w:t>
        </w:r>
      </w:hyperlink>
      <w:r>
        <w:t xml:space="preserve">.</w:t>
      </w:r>
      <w:r>
        <w:br w:type="textWrapping"/>
      </w:r>
      <w:r>
        <w:t xml:space="preserve">‘Pontic’ vases,</w:t>
      </w:r>
      <w:r>
        <w:t xml:space="preserve"> </w:t>
      </w:r>
      <w:hyperlink r:id="rId1072">
        <w:r>
          <w:rPr>
            <w:rStyle w:val="Hyperlink"/>
          </w:rPr>
          <w:t xml:space="preserve">89</w:t>
        </w:r>
      </w:hyperlink>
      <w:r>
        <w:t xml:space="preserve">,</w:t>
      </w:r>
      <w:r>
        <w:t xml:space="preserve"> </w:t>
      </w:r>
      <w:hyperlink r:id="rId1074">
        <w:r>
          <w:rPr>
            <w:rStyle w:val="Hyperlink"/>
          </w:rPr>
          <w:t xml:space="preserve">90</w:t>
        </w:r>
      </w:hyperlink>
      <w:r>
        <w:t xml:space="preserve">.</w:t>
      </w:r>
      <w:r>
        <w:br w:type="textWrapping"/>
      </w:r>
      <w:r>
        <w:t xml:space="preserve">Pontus,</w:t>
      </w:r>
      <w:r>
        <w:t xml:space="preserve"> </w:t>
      </w:r>
      <w:hyperlink r:id="rId1220">
        <w:r>
          <w:rPr>
            <w:rStyle w:val="Hyperlink"/>
          </w:rPr>
          <w:t xml:space="preserve">43</w:t>
        </w:r>
      </w:hyperlink>
      <w:r>
        <w:t xml:space="preserve">.</w:t>
      </w:r>
      <w:r>
        <w:br w:type="textWrapping"/>
      </w:r>
      <w:r>
        <w:t xml:space="preserve">Poseidon,</w:t>
      </w:r>
      <w:r>
        <w:t xml:space="preserve"> </w:t>
      </w:r>
      <w:hyperlink r:id="rId1189">
        <w:r>
          <w:rPr>
            <w:rStyle w:val="Hyperlink"/>
          </w:rPr>
          <w:t xml:space="preserve">65</w:t>
        </w:r>
      </w:hyperlink>
      <w:r>
        <w:t xml:space="preserve">,</w:t>
      </w:r>
      <w:r>
        <w:t xml:space="preserve"> </w:t>
      </w:r>
      <w:hyperlink r:id="rId1115">
        <w:r>
          <w:rPr>
            <w:rStyle w:val="Hyperlink"/>
          </w:rPr>
          <w:t xml:space="preserve">126</w:t>
        </w:r>
      </w:hyperlink>
      <w:r>
        <w:t xml:space="preserve">.</w:t>
      </w:r>
      <w:r>
        <w:br w:type="textWrapping"/>
      </w:r>
      <w:r>
        <w:t xml:space="preserve">Praisos,</w:t>
      </w:r>
      <w:r>
        <w:t xml:space="preserve"> </w:t>
      </w:r>
      <w:hyperlink r:id="rId270">
        <w:r>
          <w:rPr>
            <w:rStyle w:val="Hyperlink"/>
          </w:rPr>
          <w:t xml:space="preserve">31</w:t>
        </w:r>
      </w:hyperlink>
      <w:r>
        <w:t xml:space="preserve">,</w:t>
      </w:r>
      <w:r>
        <w:t xml:space="preserve"> </w:t>
      </w:r>
      <w:hyperlink r:id="rId1023">
        <w:r>
          <w:rPr>
            <w:rStyle w:val="Hyperlink"/>
          </w:rPr>
          <w:t xml:space="preserve">32</w:t>
        </w:r>
      </w:hyperlink>
      <w:r>
        <w:t xml:space="preserve">,</w:t>
      </w:r>
      <w:r>
        <w:t xml:space="preserve"> </w:t>
      </w:r>
      <w:hyperlink r:id="rId1026">
        <w:r>
          <w:rPr>
            <w:rStyle w:val="Hyperlink"/>
          </w:rPr>
          <w:t xml:space="preserve">36</w:t>
        </w:r>
      </w:hyperlink>
      <w:r>
        <w:t xml:space="preserve">,</w:t>
      </w:r>
      <w:r>
        <w:t xml:space="preserve"> </w:t>
      </w:r>
      <w:hyperlink r:id="rId424">
        <w:r>
          <w:rPr>
            <w:rStyle w:val="Hyperlink"/>
          </w:rPr>
          <w:t xml:space="preserve">46</w:t>
        </w:r>
      </w:hyperlink>
      <w:r>
        <w:t xml:space="preserve">,</w:t>
      </w:r>
      <w:r>
        <w:t xml:space="preserve"> </w:t>
      </w:r>
      <w:hyperlink r:id="rId1206">
        <w:r>
          <w:rPr>
            <w:rStyle w:val="Hyperlink"/>
          </w:rPr>
          <w:t xml:space="preserve">59</w:t>
        </w:r>
      </w:hyperlink>
      <w:r>
        <w:t xml:space="preserve">.</w:t>
      </w:r>
      <w:r>
        <w:br w:type="textWrapping"/>
      </w:r>
      <w:r>
        <w:t xml:space="preserve">Praxiteles,</w:t>
      </w:r>
      <w:r>
        <w:t xml:space="preserve"> </w:t>
      </w:r>
      <w:hyperlink r:id="rId1161">
        <w:r>
          <w:rPr>
            <w:rStyle w:val="Hyperlink"/>
          </w:rPr>
          <w:t xml:space="preserve">158</w:t>
        </w:r>
      </w:hyperlink>
      <w:r>
        <w:t xml:space="preserve">.</w:t>
      </w:r>
      <w:r>
        <w:br w:type="textWrapping"/>
      </w:r>
      <w:r>
        <w:t xml:space="preserve">Priam,</w:t>
      </w:r>
      <w:r>
        <w:t xml:space="preserve"> </w:t>
      </w:r>
      <w:hyperlink r:id="rId1086">
        <w:r>
          <w:rPr>
            <w:rStyle w:val="Hyperlink"/>
          </w:rPr>
          <w:t xml:space="preserve">104</w:t>
        </w:r>
      </w:hyperlink>
      <w:r>
        <w:t xml:space="preserve">,</w:t>
      </w:r>
      <w:r>
        <w:t xml:space="preserve"> </w:t>
      </w:r>
      <w:hyperlink r:id="rId1098">
        <w:r>
          <w:rPr>
            <w:rStyle w:val="Hyperlink"/>
          </w:rPr>
          <w:t xml:space="preserve">117</w:t>
        </w:r>
      </w:hyperlink>
      <w:r>
        <w:t xml:space="preserve">,</w:t>
      </w:r>
      <w:r>
        <w:t xml:space="preserve"> </w:t>
      </w:r>
      <w:hyperlink r:id="rId1109">
        <w:r>
          <w:rPr>
            <w:rStyle w:val="Hyperlink"/>
          </w:rPr>
          <w:t xml:space="preserve">123</w:t>
        </w:r>
      </w:hyperlink>
      <w:r>
        <w:t xml:space="preserve">.</w:t>
      </w:r>
      <w:r>
        <w:br w:type="textWrapping"/>
      </w:r>
      <w:r>
        <w:rPr>
          <w:i/>
        </w:rPr>
        <w:t xml:space="preserve">‘Pronomos’ Master, The</w:t>
      </w:r>
      <w:r>
        <w:t xml:space="preserve">,</w:t>
      </w:r>
      <w:r>
        <w:t xml:space="preserve"> </w:t>
      </w:r>
      <w:hyperlink r:id="rId1152">
        <w:r>
          <w:rPr>
            <w:rStyle w:val="Hyperlink"/>
          </w:rPr>
          <w:t xml:space="preserve">151</w:t>
        </w:r>
      </w:hyperlink>
      <w:r>
        <w:t xml:space="preserve">,</w:t>
      </w:r>
      <w:r>
        <w:t xml:space="preserve"> </w:t>
      </w:r>
      <w:hyperlink r:id="rId1192">
        <w:r>
          <w:rPr>
            <w:rStyle w:val="Hyperlink"/>
          </w:rPr>
          <w:t xml:space="preserve">153</w:t>
        </w:r>
      </w:hyperlink>
      <w:r>
        <w:t xml:space="preserve">,</w:t>
      </w:r>
      <w:r>
        <w:t xml:space="preserve"> </w:t>
      </w:r>
      <w:hyperlink r:id="rId1156">
        <w:r>
          <w:rPr>
            <w:rStyle w:val="Hyperlink"/>
          </w:rPr>
          <w:t xml:space="preserve">154</w:t>
        </w:r>
      </w:hyperlink>
      <w:r>
        <w:t xml:space="preserve">;</w:t>
      </w:r>
      <w:r>
        <w:br w:type="textWrapping"/>
      </w:r>
      <w:r>
        <w:t xml:space="preserve">Protocorinthian,</w:t>
      </w:r>
      <w:r>
        <w:t xml:space="preserve"> </w:t>
      </w:r>
      <w:hyperlink r:id="rId254">
        <w:r>
          <w:rPr>
            <w:rStyle w:val="Hyperlink"/>
          </w:rPr>
          <w:t xml:space="preserve">26</w:t>
        </w:r>
      </w:hyperlink>
      <w:r>
        <w:t xml:space="preserve">,</w:t>
      </w:r>
      <w:r>
        <w:t xml:space="preserve"> </w:t>
      </w:r>
      <w:hyperlink r:id="rId218">
        <w:r>
          <w:rPr>
            <w:rStyle w:val="Hyperlink"/>
          </w:rPr>
          <w:t xml:space="preserve">27</w:t>
        </w:r>
      </w:hyperlink>
      <w:r>
        <w:t xml:space="preserve">,</w:t>
      </w:r>
      <w:r>
        <w:t xml:space="preserve"> </w:t>
      </w:r>
      <w:hyperlink r:id="rId194">
        <w:r>
          <w:rPr>
            <w:rStyle w:val="Hyperlink"/>
          </w:rPr>
          <w:t xml:space="preserve">34</w:t>
        </w:r>
      </w:hyperlink>
      <w:r>
        <w:t xml:space="preserve">,</w:t>
      </w:r>
      <w:r>
        <w:t xml:space="preserve"> </w:t>
      </w:r>
      <w:hyperlink r:id="rId1026">
        <w:r>
          <w:rPr>
            <w:rStyle w:val="Hyperlink"/>
          </w:rPr>
          <w:t xml:space="preserve">36</w:t>
        </w:r>
      </w:hyperlink>
      <w:r>
        <w:t xml:space="preserve">,</w:t>
      </w:r>
      <w:r>
        <w:t xml:space="preserve"> </w:t>
      </w:r>
      <w:hyperlink r:id="rId242">
        <w:r>
          <w:rPr>
            <w:rStyle w:val="Hyperlink"/>
          </w:rPr>
          <w:t xml:space="preserve">37</w:t>
        </w:r>
      </w:hyperlink>
      <w:r>
        <w:t xml:space="preserve">,</w:t>
      </w:r>
      <w:r>
        <w:t xml:space="preserve"> </w:t>
      </w:r>
      <w:hyperlink r:id="rId308">
        <w:r>
          <w:rPr>
            <w:rStyle w:val="Hyperlink"/>
          </w:rPr>
          <w:t xml:space="preserve">38</w:t>
        </w:r>
      </w:hyperlink>
      <w:r>
        <w:t xml:space="preserve">,</w:t>
      </w:r>
      <w:r>
        <w:t xml:space="preserve"> </w:t>
      </w:r>
      <w:hyperlink r:id="rId1230">
        <w:r>
          <w:rPr>
            <w:rStyle w:val="Hyperlink"/>
          </w:rPr>
          <w:t xml:space="preserve">41</w:t>
        </w:r>
      </w:hyperlink>
      <w:r>
        <w:t xml:space="preserve">,</w:t>
      </w:r>
      <w:r>
        <w:t xml:space="preserve"> </w:t>
      </w:r>
      <w:hyperlink r:id="rId1032">
        <w:r>
          <w:rPr>
            <w:rStyle w:val="Hyperlink"/>
          </w:rPr>
          <w:t xml:space="preserve">42</w:t>
        </w:r>
      </w:hyperlink>
      <w:r>
        <w:t xml:space="preserve">,</w:t>
      </w:r>
      <w:r>
        <w:t xml:space="preserve"> </w:t>
      </w:r>
      <w:hyperlink r:id="rId1220">
        <w:r>
          <w:rPr>
            <w:rStyle w:val="Hyperlink"/>
          </w:rPr>
          <w:t xml:space="preserve">43</w:t>
        </w:r>
      </w:hyperlink>
      <w:r>
        <w:t xml:space="preserve">,</w:t>
      </w:r>
      <w:r>
        <w:t xml:space="preserve"> </w:t>
      </w:r>
      <w:hyperlink r:id="rId427">
        <w:r>
          <w:rPr>
            <w:rStyle w:val="Hyperlink"/>
          </w:rPr>
          <w:t xml:space="preserve">44</w:t>
        </w:r>
      </w:hyperlink>
      <w:r>
        <w:t xml:space="preserve">,</w:t>
      </w:r>
      <w:r>
        <w:t xml:space="preserve"> </w:t>
      </w:r>
      <w:hyperlink r:id="rId1235">
        <w:r>
          <w:rPr>
            <w:rStyle w:val="Hyperlink"/>
          </w:rPr>
          <w:t xml:space="preserve">47</w:t>
        </w:r>
      </w:hyperlink>
      <w:r>
        <w:t xml:space="preserve">,</w:t>
      </w:r>
      <w:r>
        <w:t xml:space="preserve"> </w:t>
      </w:r>
      <w:hyperlink r:id="rId421">
        <w:r>
          <w:rPr>
            <w:rStyle w:val="Hyperlink"/>
          </w:rPr>
          <w:t xml:space="preserve">49</w:t>
        </w:r>
      </w:hyperlink>
      <w:r>
        <w:t xml:space="preserve">,</w:t>
      </w:r>
      <w:r>
        <w:t xml:space="preserve"> </w:t>
      </w:r>
      <w:hyperlink r:id="rId1194">
        <w:r>
          <w:rPr>
            <w:rStyle w:val="Hyperlink"/>
          </w:rPr>
          <w:t xml:space="preserve">53</w:t>
        </w:r>
      </w:hyperlink>
      <w:r>
        <w:t xml:space="preserve">,</w:t>
      </w:r>
      <w:r>
        <w:t xml:space="preserve"> </w:t>
      </w:r>
      <w:hyperlink r:id="rId1046">
        <w:r>
          <w:rPr>
            <w:rStyle w:val="Hyperlink"/>
          </w:rPr>
          <w:t xml:space="preserve">56</w:t>
        </w:r>
      </w:hyperlink>
      <w:r>
        <w:t xml:space="preserve">,</w:t>
      </w:r>
      <w:r>
        <w:t xml:space="preserve"> </w:t>
      </w:r>
      <w:hyperlink r:id="rId1206">
        <w:r>
          <w:rPr>
            <w:rStyle w:val="Hyperlink"/>
          </w:rPr>
          <w:t xml:space="preserve">59</w:t>
        </w:r>
      </w:hyperlink>
      <w:r>
        <w:t xml:space="preserve">,</w:t>
      </w:r>
      <w:r>
        <w:t xml:space="preserve"> </w:t>
      </w:r>
      <w:hyperlink r:id="rId1203">
        <w:r>
          <w:rPr>
            <w:rStyle w:val="Hyperlink"/>
          </w:rPr>
          <w:t xml:space="preserve">71</w:t>
        </w:r>
      </w:hyperlink>
      <w:r>
        <w:t xml:space="preserve">,</w:t>
      </w:r>
      <w:r>
        <w:t xml:space="preserve"> </w:t>
      </w:r>
      <w:hyperlink r:id="rId1202">
        <w:r>
          <w:rPr>
            <w:rStyle w:val="Hyperlink"/>
          </w:rPr>
          <w:t xml:space="preserve">75</w:t>
        </w:r>
      </w:hyperlink>
      <w:r>
        <w:t xml:space="preserve">,</w:t>
      </w:r>
      <w:r>
        <w:t xml:space="preserve"> </w:t>
      </w:r>
      <w:hyperlink r:id="rId1103">
        <w:r>
          <w:rPr>
            <w:rStyle w:val="Hyperlink"/>
          </w:rPr>
          <w:t xml:space="preserve">120</w:t>
        </w:r>
      </w:hyperlink>
      <w:r>
        <w:t xml:space="preserve">.</w:t>
      </w:r>
      <w:r>
        <w:br w:type="textWrapping"/>
      </w:r>
      <w:r>
        <w:rPr>
          <w:i/>
        </w:rPr>
        <w:t xml:space="preserve">Psiax</w:t>
      </w:r>
      <w:r>
        <w:t xml:space="preserve">,</w:t>
      </w:r>
      <w:r>
        <w:t xml:space="preserve"> </w:t>
      </w:r>
      <w:hyperlink r:id="rId1105">
        <w:r>
          <w:rPr>
            <w:rStyle w:val="Hyperlink"/>
          </w:rPr>
          <w:t xml:space="preserve">121</w:t>
        </w:r>
      </w:hyperlink>
      <w:r>
        <w:t xml:space="preserve">.</w:t>
      </w:r>
      <w:r>
        <w:br w:type="textWrapping"/>
      </w:r>
      <w:r>
        <w:t xml:space="preserve">Psykter,</w:t>
      </w:r>
      <w:r>
        <w:t xml:space="preserve"> </w:t>
      </w:r>
      <w:hyperlink r:id="rId656">
        <w:r>
          <w:rPr>
            <w:rStyle w:val="Hyperlink"/>
          </w:rPr>
          <w:t xml:space="preserve">119</w:t>
        </w:r>
      </w:hyperlink>
      <w:r>
        <w:t xml:space="preserve">,</w:t>
      </w:r>
      <w:r>
        <w:t xml:space="preserve"> </w:t>
      </w:r>
      <w:hyperlink r:id="rId1103">
        <w:r>
          <w:rPr>
            <w:rStyle w:val="Hyperlink"/>
          </w:rPr>
          <w:t xml:space="preserve">120</w:t>
        </w:r>
      </w:hyperlink>
      <w:r>
        <w:t xml:space="preserve">,</w:t>
      </w:r>
      <w:r>
        <w:t xml:space="preserve"> </w:t>
      </w:r>
      <w:hyperlink r:id="rId1109">
        <w:r>
          <w:rPr>
            <w:rStyle w:val="Hyperlink"/>
          </w:rPr>
          <w:t xml:space="preserve">123</w:t>
        </w:r>
      </w:hyperlink>
      <w:r>
        <w:t xml:space="preserve">,</w:t>
      </w:r>
      <w:r>
        <w:t xml:space="preserve"> </w:t>
      </w:r>
      <w:hyperlink r:id="rId1122">
        <w:r>
          <w:rPr>
            <w:rStyle w:val="Hyperlink"/>
          </w:rPr>
          <w:t xml:space="preserve">130</w:t>
        </w:r>
      </w:hyperlink>
      <w:r>
        <w:t xml:space="preserve">,</w:t>
      </w:r>
      <w:r>
        <w:t xml:space="preserve"> </w:t>
      </w:r>
      <w:hyperlink r:id="rId1191">
        <w:r>
          <w:rPr>
            <w:rStyle w:val="Hyperlink"/>
          </w:rPr>
          <w:t xml:space="preserve">137</w:t>
        </w:r>
      </w:hyperlink>
      <w:r>
        <w:t xml:space="preserve">,</w:t>
      </w:r>
      <w:r>
        <w:t xml:space="preserve"> </w:t>
      </w:r>
      <w:hyperlink r:id="rId1137">
        <w:r>
          <w:rPr>
            <w:rStyle w:val="Hyperlink"/>
          </w:rPr>
          <w:t xml:space="preserve">140</w:t>
        </w:r>
      </w:hyperlink>
      <w:r>
        <w:t xml:space="preserve">.</w:t>
      </w:r>
      <w:r>
        <w:br w:type="textWrapping"/>
      </w:r>
      <w:r>
        <w:t xml:space="preserve">Pylos,</w:t>
      </w:r>
      <w:r>
        <w:t xml:space="preserve"> </w:t>
      </w:r>
      <w:hyperlink r:id="rId1007">
        <w:r>
          <w:rPr>
            <w:rStyle w:val="Hyperlink"/>
          </w:rPr>
          <w:t xml:space="preserve">14</w:t>
        </w:r>
      </w:hyperlink>
      <w:r>
        <w:t xml:space="preserve">.</w:t>
      </w:r>
      <w:r>
        <w:br w:type="textWrapping"/>
      </w:r>
      <w:r>
        <w:rPr>
          <w:i/>
        </w:rPr>
        <w:t xml:space="preserve">Pyros</w:t>
      </w:r>
      <w:r>
        <w:t xml:space="preserve"> </w:t>
      </w:r>
      <w:r>
        <w:t xml:space="preserve">(Theban),</w:t>
      </w:r>
      <w:r>
        <w:t xml:space="preserve"> </w:t>
      </w:r>
      <w:hyperlink r:id="rId296">
        <w:r>
          <w:rPr>
            <w:rStyle w:val="Hyperlink"/>
          </w:rPr>
          <w:t xml:space="preserve">52</w:t>
        </w:r>
      </w:hyperlink>
      <w:r>
        <w:t xml:space="preserve">.</w:t>
      </w:r>
      <w:r>
        <w:br w:type="textWrapping"/>
      </w:r>
      <w:r>
        <w:rPr>
          <w:i/>
        </w:rPr>
        <w:t xml:space="preserve">Python</w:t>
      </w:r>
      <w:r>
        <w:t xml:space="preserve">,</w:t>
      </w:r>
      <w:r>
        <w:t xml:space="preserve"> </w:t>
      </w:r>
      <w:hyperlink r:id="rId1107">
        <w:r>
          <w:rPr>
            <w:rStyle w:val="Hyperlink"/>
          </w:rPr>
          <w:t xml:space="preserve">122</w:t>
        </w:r>
      </w:hyperlink>
      <w:r>
        <w:t xml:space="preserve">,</w:t>
      </w:r>
      <w:r>
        <w:t xml:space="preserve"> </w:t>
      </w:r>
      <w:hyperlink r:id="rId1120">
        <w:r>
          <w:rPr>
            <w:rStyle w:val="Hyperlink"/>
          </w:rPr>
          <w:t xml:space="preserve">129</w:t>
        </w:r>
      </w:hyperlink>
      <w:r>
        <w:t xml:space="preserve">.</w:t>
      </w:r>
      <w:r>
        <w:br w:type="textWrapping"/>
      </w:r>
      <w:r>
        <w:br w:type="textWrapping"/>
      </w:r>
      <w:bookmarkStart w:id="1252" w:name="R"/>
      <w:bookmarkEnd w:id="1252"/>
      <w:r>
        <w:t xml:space="preserve">R</w:t>
      </w:r>
      <w:r>
        <w:t xml:space="preserve">AM jug,</w:t>
      </w:r>
      <w:r>
        <w:t xml:space="preserve"> </w:t>
      </w:r>
      <w:hyperlink r:id="rId1023">
        <w:r>
          <w:rPr>
            <w:rStyle w:val="Hyperlink"/>
          </w:rPr>
          <w:t xml:space="preserve">32</w:t>
        </w:r>
      </w:hyperlink>
      <w:r>
        <w:t xml:space="preserve">,</w:t>
      </w:r>
      <w:r>
        <w:t xml:space="preserve"> </w:t>
      </w:r>
      <w:hyperlink r:id="rId1194">
        <w:r>
          <w:rPr>
            <w:rStyle w:val="Hyperlink"/>
          </w:rPr>
          <w:t xml:space="preserve">53</w:t>
        </w:r>
      </w:hyperlink>
      <w:r>
        <w:t xml:space="preserve">.</w:t>
      </w:r>
      <w:r>
        <w:br w:type="textWrapping"/>
      </w:r>
      <w:r>
        <w:t xml:space="preserve">Rankengeschling,</w:t>
      </w:r>
      <w:r>
        <w:t xml:space="preserve"> </w:t>
      </w:r>
      <w:hyperlink r:id="rId1026">
        <w:r>
          <w:rPr>
            <w:rStyle w:val="Hyperlink"/>
          </w:rPr>
          <w:t xml:space="preserve">36</w:t>
        </w:r>
      </w:hyperlink>
      <w:r>
        <w:t xml:space="preserve">.</w:t>
      </w:r>
      <w:r>
        <w:br w:type="textWrapping"/>
      </w:r>
      <w:r>
        <w:t xml:space="preserve">Rays, Circle of,</w:t>
      </w:r>
      <w:r>
        <w:t xml:space="preserve"> </w:t>
      </w:r>
      <w:hyperlink r:id="rId1218">
        <w:r>
          <w:rPr>
            <w:rStyle w:val="Hyperlink"/>
          </w:rPr>
          <w:t xml:space="preserve">35</w:t>
        </w:r>
      </w:hyperlink>
      <w:r>
        <w:t xml:space="preserve">.</w:t>
      </w:r>
      <w:r>
        <w:br w:type="textWrapping"/>
      </w:r>
      <w:bookmarkStart w:id="1253" w:name="page_185"/>
      <w:r>
        <w:t xml:space="preserve">{185}</w:t>
      </w:r>
      <w:bookmarkEnd w:id="1253"/>
      <w:r>
        <w:t xml:space="preserve">Red-figured style,</w:t>
      </w:r>
      <w:r>
        <w:t xml:space="preserve"> </w:t>
      </w:r>
      <w:hyperlink r:id="rId1210">
        <w:r>
          <w:rPr>
            <w:rStyle w:val="Hyperlink"/>
          </w:rPr>
          <w:t xml:space="preserve">87</w:t>
        </w:r>
      </w:hyperlink>
      <w:r>
        <w:t xml:space="preserve">,</w:t>
      </w:r>
      <w:r>
        <w:t xml:space="preserve"> </w:t>
      </w:r>
      <w:hyperlink r:id="rId626">
        <w:r>
          <w:rPr>
            <w:rStyle w:val="Hyperlink"/>
          </w:rPr>
          <w:t xml:space="preserve">102</w:t>
        </w:r>
      </w:hyperlink>
      <w:r>
        <w:t xml:space="preserve">,</w:t>
      </w:r>
      <w:r>
        <w:t xml:space="preserve"> </w:t>
      </w:r>
      <w:hyperlink r:id="rId604">
        <w:r>
          <w:rPr>
            <w:rStyle w:val="Hyperlink"/>
          </w:rPr>
          <w:t xml:space="preserve">109</w:t>
        </w:r>
      </w:hyperlink>
      <w:r>
        <w:t xml:space="preserve">,</w:t>
      </w:r>
      <w:r>
        <w:t xml:space="preserve"> </w:t>
      </w:r>
      <w:hyperlink r:id="rId52">
        <w:r>
          <w:rPr>
            <w:rStyle w:val="Hyperlink"/>
          </w:rPr>
          <w:t xml:space="preserve">111-3</w:t>
        </w:r>
      </w:hyperlink>
      <w:r>
        <w:t xml:space="preserve">.</w:t>
      </w:r>
      <w:r>
        <w:br w:type="textWrapping"/>
      </w:r>
      <w:r>
        <w:t xml:space="preserve">Rheneia,</w:t>
      </w:r>
      <w:r>
        <w:t xml:space="preserve"> </w:t>
      </w:r>
      <w:hyperlink r:id="rId292">
        <w:r>
          <w:rPr>
            <w:rStyle w:val="Hyperlink"/>
          </w:rPr>
          <w:t xml:space="preserve">25</w:t>
        </w:r>
      </w:hyperlink>
      <w:r>
        <w:t xml:space="preserve">,</w:t>
      </w:r>
      <w:r>
        <w:t xml:space="preserve"> </w:t>
      </w:r>
      <w:hyperlink r:id="rId1042">
        <w:r>
          <w:rPr>
            <w:rStyle w:val="Hyperlink"/>
          </w:rPr>
          <w:t xml:space="preserve">54</w:t>
        </w:r>
      </w:hyperlink>
      <w:r>
        <w:t xml:space="preserve">.</w:t>
      </w:r>
      <w:r>
        <w:br w:type="textWrapping"/>
      </w:r>
      <w:r>
        <w:t xml:space="preserve">Rhodes,</w:t>
      </w:r>
      <w:r>
        <w:t xml:space="preserve"> </w:t>
      </w:r>
      <w:hyperlink r:id="rId44">
        <w:r>
          <w:rPr>
            <w:rStyle w:val="Hyperlink"/>
          </w:rPr>
          <w:t xml:space="preserve">1</w:t>
        </w:r>
      </w:hyperlink>
      <w:r>
        <w:t xml:space="preserve">,</w:t>
      </w:r>
      <w:r>
        <w:t xml:space="preserve"> </w:t>
      </w:r>
      <w:hyperlink r:id="rId243">
        <w:r>
          <w:rPr>
            <w:rStyle w:val="Hyperlink"/>
          </w:rPr>
          <w:t xml:space="preserve">15</w:t>
        </w:r>
      </w:hyperlink>
      <w:r>
        <w:t xml:space="preserve">,</w:t>
      </w:r>
      <w:r>
        <w:t xml:space="preserve"> </w:t>
      </w:r>
      <w:hyperlink r:id="rId1193">
        <w:r>
          <w:rPr>
            <w:rStyle w:val="Hyperlink"/>
          </w:rPr>
          <w:t xml:space="preserve">17</w:t>
        </w:r>
      </w:hyperlink>
      <w:r>
        <w:t xml:space="preserve">,</w:t>
      </w:r>
      <w:r>
        <w:t xml:space="preserve"> </w:t>
      </w:r>
      <w:hyperlink r:id="rId254">
        <w:r>
          <w:rPr>
            <w:rStyle w:val="Hyperlink"/>
          </w:rPr>
          <w:t xml:space="preserve">26</w:t>
        </w:r>
      </w:hyperlink>
      <w:r>
        <w:t xml:space="preserve">,</w:t>
      </w:r>
      <w:r>
        <w:t xml:space="preserve"> </w:t>
      </w:r>
      <w:hyperlink r:id="rId256">
        <w:r>
          <w:rPr>
            <w:rStyle w:val="Hyperlink"/>
          </w:rPr>
          <w:t xml:space="preserve">30</w:t>
        </w:r>
      </w:hyperlink>
      <w:r>
        <w:t xml:space="preserve">,</w:t>
      </w:r>
      <w:r>
        <w:t xml:space="preserve"> </w:t>
      </w:r>
      <w:hyperlink r:id="rId1032">
        <w:r>
          <w:rPr>
            <w:rStyle w:val="Hyperlink"/>
          </w:rPr>
          <w:t xml:space="preserve">42</w:t>
        </w:r>
      </w:hyperlink>
      <w:r>
        <w:t xml:space="preserve">,</w:t>
      </w:r>
      <w:r>
        <w:t xml:space="preserve"> </w:t>
      </w:r>
      <w:hyperlink r:id="rId680">
        <w:r>
          <w:rPr>
            <w:rStyle w:val="Hyperlink"/>
          </w:rPr>
          <w:t xml:space="preserve">61</w:t>
        </w:r>
      </w:hyperlink>
      <w:r>
        <w:t xml:space="preserve">,</w:t>
      </w:r>
      <w:r>
        <w:t xml:space="preserve"> </w:t>
      </w:r>
      <w:hyperlink r:id="rId1130">
        <w:r>
          <w:rPr>
            <w:rStyle w:val="Hyperlink"/>
          </w:rPr>
          <w:t xml:space="preserve">135</w:t>
        </w:r>
      </w:hyperlink>
      <w:r>
        <w:t xml:space="preserve">.</w:t>
      </w:r>
      <w:r>
        <w:br w:type="textWrapping"/>
      </w:r>
      <w:r>
        <w:t xml:space="preserve">Rhodian ware,</w:t>
      </w:r>
      <w:r>
        <w:t xml:space="preserve"> </w:t>
      </w:r>
      <w:hyperlink r:id="rId1046">
        <w:r>
          <w:rPr>
            <w:rStyle w:val="Hyperlink"/>
          </w:rPr>
          <w:t xml:space="preserve">56-9</w:t>
        </w:r>
      </w:hyperlink>
      <w:r>
        <w:t xml:space="preserve">,</w:t>
      </w:r>
      <w:r>
        <w:t xml:space="preserve"> </w:t>
      </w:r>
      <w:hyperlink r:id="rId592">
        <w:r>
          <w:rPr>
            <w:rStyle w:val="Hyperlink"/>
          </w:rPr>
          <w:t xml:space="preserve">81</w:t>
        </w:r>
      </w:hyperlink>
      <w:r>
        <w:t xml:space="preserve">.</w:t>
      </w:r>
      <w:r>
        <w:br w:type="textWrapping"/>
      </w:r>
      <w:r>
        <w:t xml:space="preserve">Rome, Vases in,</w:t>
      </w:r>
      <w:r>
        <w:t xml:space="preserve"> </w:t>
      </w:r>
      <w:hyperlink r:id="rId581">
        <w:r>
          <w:rPr>
            <w:rStyle w:val="Hyperlink"/>
          </w:rPr>
          <w:t xml:space="preserve">105</w:t>
        </w:r>
      </w:hyperlink>
      <w:r>
        <w:t xml:space="preserve">,</w:t>
      </w:r>
      <w:r>
        <w:t xml:space="preserve"> </w:t>
      </w:r>
      <w:hyperlink r:id="rId1107">
        <w:r>
          <w:rPr>
            <w:rStyle w:val="Hyperlink"/>
          </w:rPr>
          <w:t xml:space="preserve">122</w:t>
        </w:r>
      </w:hyperlink>
      <w:r>
        <w:t xml:space="preserve">.</w:t>
      </w:r>
      <w:r>
        <w:br w:type="textWrapping"/>
      </w:r>
      <w:r>
        <w:t xml:space="preserve">Rotelle,</w:t>
      </w:r>
      <w:r>
        <w:t xml:space="preserve"> </w:t>
      </w:r>
      <w:hyperlink r:id="rId1230">
        <w:r>
          <w:rPr>
            <w:rStyle w:val="Hyperlink"/>
          </w:rPr>
          <w:t xml:space="preserve">41</w:t>
        </w:r>
      </w:hyperlink>
      <w:r>
        <w:t xml:space="preserve">,</w:t>
      </w:r>
      <w:r>
        <w:t xml:space="preserve"> </w:t>
      </w:r>
      <w:hyperlink r:id="rId1237">
        <w:r>
          <w:rPr>
            <w:rStyle w:val="Hyperlink"/>
          </w:rPr>
          <w:t xml:space="preserve">57</w:t>
        </w:r>
      </w:hyperlink>
      <w:r>
        <w:t xml:space="preserve">.</w:t>
      </w:r>
      <w:r>
        <w:br w:type="textWrapping"/>
      </w:r>
      <w:r>
        <w:t xml:space="preserve">Russia, South,</w:t>
      </w:r>
      <w:r>
        <w:t xml:space="preserve"> </w:t>
      </w:r>
      <w:hyperlink r:id="rId568">
        <w:r>
          <w:rPr>
            <w:rStyle w:val="Hyperlink"/>
          </w:rPr>
          <w:t xml:space="preserve">83</w:t>
        </w:r>
      </w:hyperlink>
      <w:r>
        <w:t xml:space="preserve">,</w:t>
      </w:r>
      <w:r>
        <w:t xml:space="preserve"> </w:t>
      </w:r>
      <w:hyperlink r:id="rId1161">
        <w:r>
          <w:rPr>
            <w:rStyle w:val="Hyperlink"/>
          </w:rPr>
          <w:t xml:space="preserve">158</w:t>
        </w:r>
      </w:hyperlink>
      <w:r>
        <w:t xml:space="preserve">.</w:t>
      </w:r>
      <w:r>
        <w:br w:type="textWrapping"/>
      </w:r>
      <w:r>
        <w:br w:type="textWrapping"/>
      </w:r>
      <w:bookmarkStart w:id="1254" w:name="S"/>
      <w:bookmarkEnd w:id="1254"/>
      <w:r>
        <w:t xml:space="preserve">S</w:t>
      </w:r>
      <w:r>
        <w:t xml:space="preserve">AMOS (see Fikellura),</w:t>
      </w:r>
      <w:r>
        <w:t xml:space="preserve"> </w:t>
      </w:r>
      <w:hyperlink r:id="rId256">
        <w:r>
          <w:rPr>
            <w:rStyle w:val="Hyperlink"/>
          </w:rPr>
          <w:t xml:space="preserve">30</w:t>
        </w:r>
      </w:hyperlink>
      <w:r>
        <w:t xml:space="preserve">,</w:t>
      </w:r>
      <w:r>
        <w:t xml:space="preserve"> </w:t>
      </w:r>
      <w:hyperlink r:id="rId1220">
        <w:r>
          <w:rPr>
            <w:rStyle w:val="Hyperlink"/>
          </w:rPr>
          <w:t xml:space="preserve">43</w:t>
        </w:r>
      </w:hyperlink>
      <w:r>
        <w:t xml:space="preserve">,</w:t>
      </w:r>
      <w:r>
        <w:t xml:space="preserve"> </w:t>
      </w:r>
      <w:hyperlink r:id="rId680">
        <w:r>
          <w:rPr>
            <w:rStyle w:val="Hyperlink"/>
          </w:rPr>
          <w:t xml:space="preserve">61</w:t>
        </w:r>
      </w:hyperlink>
      <w:r>
        <w:t xml:space="preserve">,</w:t>
      </w:r>
      <w:r>
        <w:t xml:space="preserve"> </w:t>
      </w:r>
      <w:hyperlink r:id="rId1219">
        <w:r>
          <w:rPr>
            <w:rStyle w:val="Hyperlink"/>
          </w:rPr>
          <w:t xml:space="preserve">91</w:t>
        </w:r>
      </w:hyperlink>
      <w:r>
        <w:t xml:space="preserve">.</w:t>
      </w:r>
      <w:r>
        <w:br w:type="textWrapping"/>
      </w:r>
      <w:r>
        <w:t xml:space="preserve">Sarcophagi (see Klazomenai).</w:t>
      </w:r>
      <w:r>
        <w:br w:type="textWrapping"/>
      </w:r>
      <w:r>
        <w:t xml:space="preserve">Sarpedon,</w:t>
      </w:r>
      <w:r>
        <w:t xml:space="preserve"> </w:t>
      </w:r>
      <w:hyperlink r:id="rId1189">
        <w:r>
          <w:rPr>
            <w:rStyle w:val="Hyperlink"/>
          </w:rPr>
          <w:t xml:space="preserve">65</w:t>
        </w:r>
      </w:hyperlink>
      <w:r>
        <w:t xml:space="preserve">,</w:t>
      </w:r>
      <w:r>
        <w:t xml:space="preserve"> </w:t>
      </w:r>
      <w:hyperlink r:id="rId1209">
        <w:r>
          <w:rPr>
            <w:rStyle w:val="Hyperlink"/>
          </w:rPr>
          <w:t xml:space="preserve">147</w:t>
        </w:r>
      </w:hyperlink>
      <w:r>
        <w:t xml:space="preserve">.</w:t>
      </w:r>
      <w:r>
        <w:br w:type="textWrapping"/>
      </w:r>
      <w:r>
        <w:t xml:space="preserve">Satyrs,</w:t>
      </w:r>
      <w:r>
        <w:t xml:space="preserve"> </w:t>
      </w:r>
      <w:hyperlink r:id="rId1214">
        <w:r>
          <w:rPr>
            <w:rStyle w:val="Hyperlink"/>
          </w:rPr>
          <w:t xml:space="preserve">45</w:t>
        </w:r>
      </w:hyperlink>
      <w:r>
        <w:t xml:space="preserve">,</w:t>
      </w:r>
      <w:r>
        <w:t xml:space="preserve"> </w:t>
      </w:r>
      <w:hyperlink r:id="rId588">
        <w:r>
          <w:rPr>
            <w:rStyle w:val="Hyperlink"/>
          </w:rPr>
          <w:t xml:space="preserve">66</w:t>
        </w:r>
      </w:hyperlink>
      <w:r>
        <w:t xml:space="preserve">,</w:t>
      </w:r>
      <w:r>
        <w:t xml:space="preserve"> </w:t>
      </w:r>
      <w:hyperlink r:id="rId1202">
        <w:r>
          <w:rPr>
            <w:rStyle w:val="Hyperlink"/>
          </w:rPr>
          <w:t xml:space="preserve">75</w:t>
        </w:r>
      </w:hyperlink>
      <w:r>
        <w:t xml:space="preserve">,</w:t>
      </w:r>
      <w:r>
        <w:t xml:space="preserve"> </w:t>
      </w:r>
      <w:hyperlink r:id="rId1196">
        <w:r>
          <w:rPr>
            <w:rStyle w:val="Hyperlink"/>
          </w:rPr>
          <w:t xml:space="preserve">79</w:t>
        </w:r>
      </w:hyperlink>
      <w:r>
        <w:t xml:space="preserve">,</w:t>
      </w:r>
      <w:r>
        <w:t xml:space="preserve"> </w:t>
      </w:r>
      <w:hyperlink r:id="rId1065">
        <w:r>
          <w:rPr>
            <w:rStyle w:val="Hyperlink"/>
          </w:rPr>
          <w:t xml:space="preserve">82</w:t>
        </w:r>
      </w:hyperlink>
      <w:r>
        <w:t xml:space="preserve">,</w:t>
      </w:r>
      <w:r>
        <w:t xml:space="preserve"> </w:t>
      </w:r>
      <w:hyperlink r:id="rId1067">
        <w:r>
          <w:rPr>
            <w:rStyle w:val="Hyperlink"/>
          </w:rPr>
          <w:t xml:space="preserve">84</w:t>
        </w:r>
      </w:hyperlink>
      <w:r>
        <w:t xml:space="preserve">,</w:t>
      </w:r>
      <w:r>
        <w:t xml:space="preserve"> </w:t>
      </w:r>
      <w:hyperlink r:id="rId1070">
        <w:r>
          <w:rPr>
            <w:rStyle w:val="Hyperlink"/>
          </w:rPr>
          <w:t xml:space="preserve">88</w:t>
        </w:r>
      </w:hyperlink>
      <w:r>
        <w:t xml:space="preserve">,</w:t>
      </w:r>
      <w:r>
        <w:t xml:space="preserve"> </w:t>
      </w:r>
      <w:hyperlink r:id="rId1195">
        <w:r>
          <w:rPr>
            <w:rStyle w:val="Hyperlink"/>
          </w:rPr>
          <w:t xml:space="preserve">92</w:t>
        </w:r>
      </w:hyperlink>
      <w:r>
        <w:t xml:space="preserve">,</w:t>
      </w:r>
      <w:r>
        <w:t xml:space="preserve"> </w:t>
      </w:r>
      <w:hyperlink r:id="rId590">
        <w:r>
          <w:rPr>
            <w:rStyle w:val="Hyperlink"/>
          </w:rPr>
          <w:t xml:space="preserve">96</w:t>
        </w:r>
      </w:hyperlink>
      <w:r>
        <w:t xml:space="preserve">,</w:t>
      </w:r>
      <w:r>
        <w:t xml:space="preserve"> </w:t>
      </w:r>
      <w:hyperlink r:id="rId1081">
        <w:r>
          <w:rPr>
            <w:rStyle w:val="Hyperlink"/>
          </w:rPr>
          <w:t xml:space="preserve">98</w:t>
        </w:r>
      </w:hyperlink>
      <w:r>
        <w:t xml:space="preserve">,</w:t>
      </w:r>
      <w:r>
        <w:t xml:space="preserve"> </w:t>
      </w:r>
      <w:hyperlink r:id="rId1083">
        <w:r>
          <w:rPr>
            <w:rStyle w:val="Hyperlink"/>
          </w:rPr>
          <w:t xml:space="preserve">100</w:t>
        </w:r>
      </w:hyperlink>
      <w:r>
        <w:t xml:space="preserve">,</w:t>
      </w:r>
      <w:r>
        <w:t xml:space="preserve"> </w:t>
      </w:r>
      <w:hyperlink r:id="rId1090">
        <w:r>
          <w:rPr>
            <w:rStyle w:val="Hyperlink"/>
          </w:rPr>
          <w:t xml:space="preserve">107</w:t>
        </w:r>
      </w:hyperlink>
      <w:r>
        <w:t xml:space="preserve">,</w:t>
      </w:r>
      <w:r>
        <w:t xml:space="preserve"> </w:t>
      </w:r>
      <w:hyperlink r:id="rId1096">
        <w:r>
          <w:rPr>
            <w:rStyle w:val="Hyperlink"/>
          </w:rPr>
          <w:t xml:space="preserve">116</w:t>
        </w:r>
      </w:hyperlink>
      <w:r>
        <w:t xml:space="preserve">,</w:t>
      </w:r>
      <w:r>
        <w:t xml:space="preserve"> </w:t>
      </w:r>
      <w:hyperlink r:id="rId656">
        <w:r>
          <w:rPr>
            <w:rStyle w:val="Hyperlink"/>
          </w:rPr>
          <w:t xml:space="preserve">119</w:t>
        </w:r>
      </w:hyperlink>
      <w:r>
        <w:t xml:space="preserve">,</w:t>
      </w:r>
      <w:r>
        <w:t xml:space="preserve"> </w:t>
      </w:r>
      <w:hyperlink r:id="rId1103">
        <w:r>
          <w:rPr>
            <w:rStyle w:val="Hyperlink"/>
          </w:rPr>
          <w:t xml:space="preserve">120</w:t>
        </w:r>
      </w:hyperlink>
      <w:r>
        <w:t xml:space="preserve">,</w:t>
      </w:r>
      <w:r>
        <w:t xml:space="preserve"> </w:t>
      </w:r>
      <w:hyperlink r:id="rId1115">
        <w:r>
          <w:rPr>
            <w:rStyle w:val="Hyperlink"/>
          </w:rPr>
          <w:t xml:space="preserve">126</w:t>
        </w:r>
      </w:hyperlink>
      <w:r>
        <w:t xml:space="preserve">,</w:t>
      </w:r>
      <w:r>
        <w:t xml:space="preserve"> </w:t>
      </w:r>
      <w:hyperlink r:id="rId1122">
        <w:r>
          <w:rPr>
            <w:rStyle w:val="Hyperlink"/>
          </w:rPr>
          <w:t xml:space="preserve">130</w:t>
        </w:r>
      </w:hyperlink>
      <w:r>
        <w:t xml:space="preserve">,</w:t>
      </w:r>
      <w:r>
        <w:t xml:space="preserve"> </w:t>
      </w:r>
      <w:hyperlink r:id="rId1150">
        <w:r>
          <w:rPr>
            <w:rStyle w:val="Hyperlink"/>
          </w:rPr>
          <w:t xml:space="preserve">150</w:t>
        </w:r>
      </w:hyperlink>
      <w:r>
        <w:t xml:space="preserve">.</w:t>
      </w:r>
      <w:r>
        <w:br w:type="textWrapping"/>
      </w:r>
      <w:r>
        <w:t xml:space="preserve">Schliemann, Heinrich,</w:t>
      </w:r>
      <w:r>
        <w:t xml:space="preserve"> </w:t>
      </w:r>
      <w:hyperlink r:id="rId998">
        <w:r>
          <w:rPr>
            <w:rStyle w:val="Hyperlink"/>
          </w:rPr>
          <w:t xml:space="preserve">4</w:t>
        </w:r>
      </w:hyperlink>
      <w:r>
        <w:t xml:space="preserve">,</w:t>
      </w:r>
      <w:r>
        <w:t xml:space="preserve"> </w:t>
      </w:r>
      <w:hyperlink r:id="rId93">
        <w:r>
          <w:rPr>
            <w:rStyle w:val="Hyperlink"/>
          </w:rPr>
          <w:t xml:space="preserve">7</w:t>
        </w:r>
      </w:hyperlink>
      <w:r>
        <w:t xml:space="preserve">.</w:t>
      </w:r>
      <w:r>
        <w:br w:type="textWrapping"/>
      </w:r>
      <w:r>
        <w:t xml:space="preserve">Schwerin, Vase in,</w:t>
      </w:r>
      <w:r>
        <w:t xml:space="preserve"> </w:t>
      </w:r>
      <w:hyperlink r:id="rId892">
        <w:r>
          <w:rPr>
            <w:rStyle w:val="Hyperlink"/>
          </w:rPr>
          <w:t xml:space="preserve">134</w:t>
        </w:r>
      </w:hyperlink>
      <w:r>
        <w:t xml:space="preserve">.</w:t>
      </w:r>
      <w:r>
        <w:br w:type="textWrapping"/>
      </w:r>
      <w:r>
        <w:t xml:space="preserve">Scythians,</w:t>
      </w:r>
      <w:r>
        <w:t xml:space="preserve"> </w:t>
      </w:r>
      <w:hyperlink r:id="rId1202">
        <w:r>
          <w:rPr>
            <w:rStyle w:val="Hyperlink"/>
          </w:rPr>
          <w:t xml:space="preserve">75</w:t>
        </w:r>
      </w:hyperlink>
      <w:r>
        <w:t xml:space="preserve">,</w:t>
      </w:r>
      <w:r>
        <w:t xml:space="preserve"> </w:t>
      </w:r>
      <w:hyperlink r:id="rId592">
        <w:r>
          <w:rPr>
            <w:rStyle w:val="Hyperlink"/>
          </w:rPr>
          <w:t xml:space="preserve">81</w:t>
        </w:r>
      </w:hyperlink>
      <w:r>
        <w:t xml:space="preserve">,</w:t>
      </w:r>
      <w:r>
        <w:t xml:space="preserve"> </w:t>
      </w:r>
      <w:hyperlink r:id="rId1067">
        <w:r>
          <w:rPr>
            <w:rStyle w:val="Hyperlink"/>
          </w:rPr>
          <w:t xml:space="preserve">84</w:t>
        </w:r>
      </w:hyperlink>
      <w:r>
        <w:t xml:space="preserve">,</w:t>
      </w:r>
      <w:r>
        <w:t xml:space="preserve"> </w:t>
      </w:r>
      <w:hyperlink r:id="rId1072">
        <w:r>
          <w:rPr>
            <w:rStyle w:val="Hyperlink"/>
          </w:rPr>
          <w:t xml:space="preserve">89</w:t>
        </w:r>
      </w:hyperlink>
      <w:r>
        <w:t xml:space="preserve">.</w:t>
      </w:r>
      <w:r>
        <w:br w:type="textWrapping"/>
      </w:r>
      <w:r>
        <w:t xml:space="preserve">Selene,</w:t>
      </w:r>
      <w:r>
        <w:t xml:space="preserve"> </w:t>
      </w:r>
      <w:hyperlink r:id="rId1150">
        <w:r>
          <w:rPr>
            <w:rStyle w:val="Hyperlink"/>
          </w:rPr>
          <w:t xml:space="preserve">150</w:t>
        </w:r>
      </w:hyperlink>
      <w:r>
        <w:t xml:space="preserve">.</w:t>
      </w:r>
      <w:r>
        <w:br w:type="textWrapping"/>
      </w:r>
      <w:r>
        <w:t xml:space="preserve">Sesklo,</w:t>
      </w:r>
      <w:r>
        <w:t xml:space="preserve"> </w:t>
      </w:r>
      <w:hyperlink r:id="rId108">
        <w:r>
          <w:rPr>
            <w:rStyle w:val="Hyperlink"/>
          </w:rPr>
          <w:t xml:space="preserve">2</w:t>
        </w:r>
      </w:hyperlink>
      <w:r>
        <w:t xml:space="preserve">.</w:t>
      </w:r>
      <w:r>
        <w:br w:type="textWrapping"/>
      </w:r>
      <w:r>
        <w:t xml:space="preserve">Shaft graves (Mycenæ),</w:t>
      </w:r>
      <w:r>
        <w:t xml:space="preserve"> </w:t>
      </w:r>
      <w:hyperlink r:id="rId1000">
        <w:r>
          <w:rPr>
            <w:rStyle w:val="Hyperlink"/>
          </w:rPr>
          <w:t xml:space="preserve">6</w:t>
        </w:r>
      </w:hyperlink>
      <w:r>
        <w:t xml:space="preserve">,</w:t>
      </w:r>
      <w:r>
        <w:t xml:space="preserve"> </w:t>
      </w:r>
      <w:hyperlink r:id="rId93">
        <w:r>
          <w:rPr>
            <w:rStyle w:val="Hyperlink"/>
          </w:rPr>
          <w:t xml:space="preserve">7</w:t>
        </w:r>
      </w:hyperlink>
      <w:r>
        <w:t xml:space="preserve">,</w:t>
      </w:r>
      <w:r>
        <w:t xml:space="preserve"> </w:t>
      </w:r>
      <w:hyperlink r:id="rId1005">
        <w:r>
          <w:rPr>
            <w:rStyle w:val="Hyperlink"/>
          </w:rPr>
          <w:t xml:space="preserve">12</w:t>
        </w:r>
      </w:hyperlink>
      <w:r>
        <w:t xml:space="preserve">.</w:t>
      </w:r>
      <w:r>
        <w:br w:type="textWrapping"/>
      </w:r>
      <w:r>
        <w:t xml:space="preserve">Sicily,</w:t>
      </w:r>
      <w:r>
        <w:t xml:space="preserve"> </w:t>
      </w:r>
      <w:hyperlink r:id="rId243">
        <w:r>
          <w:rPr>
            <w:rStyle w:val="Hyperlink"/>
          </w:rPr>
          <w:t xml:space="preserve">15</w:t>
        </w:r>
      </w:hyperlink>
      <w:r>
        <w:t xml:space="preserve">,</w:t>
      </w:r>
      <w:r>
        <w:t xml:space="preserve"> </w:t>
      </w:r>
      <w:hyperlink r:id="rId254">
        <w:r>
          <w:rPr>
            <w:rStyle w:val="Hyperlink"/>
          </w:rPr>
          <w:t xml:space="preserve">26</w:t>
        </w:r>
      </w:hyperlink>
      <w:r>
        <w:t xml:space="preserve">,</w:t>
      </w:r>
      <w:r>
        <w:t xml:space="preserve"> </w:t>
      </w:r>
      <w:hyperlink r:id="rId1032">
        <w:r>
          <w:rPr>
            <w:rStyle w:val="Hyperlink"/>
          </w:rPr>
          <w:t xml:space="preserve">42</w:t>
        </w:r>
      </w:hyperlink>
      <w:r>
        <w:t xml:space="preserve">,</w:t>
      </w:r>
      <w:r>
        <w:t xml:space="preserve"> </w:t>
      </w:r>
      <w:hyperlink r:id="rId1050">
        <w:r>
          <w:rPr>
            <w:rStyle w:val="Hyperlink"/>
          </w:rPr>
          <w:t xml:space="preserve">60</w:t>
        </w:r>
      </w:hyperlink>
      <w:r>
        <w:t xml:space="preserve">.</w:t>
      </w:r>
      <w:r>
        <w:br w:type="textWrapping"/>
      </w:r>
      <w:r>
        <w:t xml:space="preserve">Sicyon,</w:t>
      </w:r>
      <w:r>
        <w:t xml:space="preserve"> </w:t>
      </w:r>
      <w:hyperlink r:id="rId194">
        <w:r>
          <w:rPr>
            <w:rStyle w:val="Hyperlink"/>
          </w:rPr>
          <w:t xml:space="preserve">34</w:t>
        </w:r>
      </w:hyperlink>
      <w:r>
        <w:t xml:space="preserve"> </w:t>
      </w:r>
      <w:r>
        <w:t xml:space="preserve">(see</w:t>
      </w:r>
      <w:r>
        <w:t xml:space="preserve"> </w:t>
      </w:r>
      <w:r>
        <w:rPr>
          <w:i/>
        </w:rPr>
        <w:t xml:space="preserve">Butades</w:t>
      </w:r>
      <w:r>
        <w:t xml:space="preserve">).</w:t>
      </w:r>
      <w:r>
        <w:br w:type="textWrapping"/>
      </w:r>
      <w:r>
        <w:t xml:space="preserve">Sicyonian-Corinthian metal work,</w:t>
      </w:r>
      <w:r>
        <w:t xml:space="preserve"> </w:t>
      </w:r>
      <w:hyperlink r:id="rId1230">
        <w:r>
          <w:rPr>
            <w:rStyle w:val="Hyperlink"/>
          </w:rPr>
          <w:t xml:space="preserve">41</w:t>
        </w:r>
      </w:hyperlink>
      <w:r>
        <w:t xml:space="preserve">.</w:t>
      </w:r>
      <w:r>
        <w:br w:type="textWrapping"/>
      </w:r>
      <w:r>
        <w:t xml:space="preserve">Silenus,</w:t>
      </w:r>
      <w:r>
        <w:t xml:space="preserve"> </w:t>
      </w:r>
      <w:hyperlink r:id="rId592">
        <w:r>
          <w:rPr>
            <w:rStyle w:val="Hyperlink"/>
          </w:rPr>
          <w:t xml:space="preserve">81</w:t>
        </w:r>
      </w:hyperlink>
      <w:r>
        <w:t xml:space="preserve">.</w:t>
      </w:r>
      <w:r>
        <w:br w:type="textWrapping"/>
      </w:r>
      <w:r>
        <w:t xml:space="preserve">Silhouette,</w:t>
      </w:r>
      <w:r>
        <w:t xml:space="preserve"> </w:t>
      </w:r>
      <w:hyperlink r:id="rId270">
        <w:r>
          <w:rPr>
            <w:rStyle w:val="Hyperlink"/>
          </w:rPr>
          <w:t xml:space="preserve">31</w:t>
        </w:r>
      </w:hyperlink>
      <w:r>
        <w:t xml:space="preserve">,</w:t>
      </w:r>
      <w:r>
        <w:t xml:space="preserve"> </w:t>
      </w:r>
      <w:hyperlink r:id="rId1023">
        <w:r>
          <w:rPr>
            <w:rStyle w:val="Hyperlink"/>
          </w:rPr>
          <w:t xml:space="preserve">32</w:t>
        </w:r>
      </w:hyperlink>
      <w:r>
        <w:t xml:space="preserve">,</w:t>
      </w:r>
      <w:r>
        <w:t xml:space="preserve"> </w:t>
      </w:r>
      <w:hyperlink r:id="rId242">
        <w:r>
          <w:rPr>
            <w:rStyle w:val="Hyperlink"/>
          </w:rPr>
          <w:t xml:space="preserve">37</w:t>
        </w:r>
      </w:hyperlink>
      <w:r>
        <w:t xml:space="preserve">.</w:t>
      </w:r>
      <w:r>
        <w:br w:type="textWrapping"/>
      </w:r>
      <w:r>
        <w:t xml:space="preserve">Silphion,</w:t>
      </w:r>
      <w:r>
        <w:t xml:space="preserve"> </w:t>
      </w:r>
      <w:hyperlink r:id="rId1195">
        <w:r>
          <w:rPr>
            <w:rStyle w:val="Hyperlink"/>
          </w:rPr>
          <w:t xml:space="preserve">92</w:t>
        </w:r>
      </w:hyperlink>
      <w:r>
        <w:t xml:space="preserve">.</w:t>
      </w:r>
      <w:r>
        <w:br w:type="textWrapping"/>
      </w:r>
      <w:r>
        <w:t xml:space="preserve">Sirens,</w:t>
      </w:r>
      <w:r>
        <w:t xml:space="preserve"> </w:t>
      </w:r>
      <w:hyperlink r:id="rId1214">
        <w:r>
          <w:rPr>
            <w:rStyle w:val="Hyperlink"/>
          </w:rPr>
          <w:t xml:space="preserve">45</w:t>
        </w:r>
      </w:hyperlink>
      <w:r>
        <w:t xml:space="preserve">,</w:t>
      </w:r>
      <w:r>
        <w:t xml:space="preserve"> </w:t>
      </w:r>
      <w:hyperlink r:id="rId1228">
        <w:r>
          <w:rPr>
            <w:rStyle w:val="Hyperlink"/>
          </w:rPr>
          <w:t xml:space="preserve">95</w:t>
        </w:r>
      </w:hyperlink>
      <w:r>
        <w:t xml:space="preserve">.</w:t>
      </w:r>
      <w:r>
        <w:br w:type="textWrapping"/>
      </w:r>
      <w:r>
        <w:t xml:space="preserve">Skopas,</w:t>
      </w:r>
      <w:r>
        <w:t xml:space="preserve"> </w:t>
      </w:r>
      <w:hyperlink r:id="rId1161">
        <w:r>
          <w:rPr>
            <w:rStyle w:val="Hyperlink"/>
          </w:rPr>
          <w:t xml:space="preserve">158</w:t>
        </w:r>
      </w:hyperlink>
      <w:r>
        <w:t xml:space="preserve">.</w:t>
      </w:r>
      <w:r>
        <w:br w:type="textWrapping"/>
      </w:r>
      <w:r>
        <w:t xml:space="preserve">Skyphos (two-handled cup),</w:t>
      </w:r>
      <w:r>
        <w:t xml:space="preserve"> </w:t>
      </w:r>
      <w:hyperlink r:id="rId1218">
        <w:r>
          <w:rPr>
            <w:rStyle w:val="Hyperlink"/>
          </w:rPr>
          <w:t xml:space="preserve">35</w:t>
        </w:r>
      </w:hyperlink>
      <w:r>
        <w:t xml:space="preserve">,</w:t>
      </w:r>
      <w:r>
        <w:t xml:space="preserve"> </w:t>
      </w:r>
      <w:hyperlink r:id="rId308">
        <w:r>
          <w:rPr>
            <w:rStyle w:val="Hyperlink"/>
          </w:rPr>
          <w:t xml:space="preserve">38</w:t>
        </w:r>
      </w:hyperlink>
      <w:r>
        <w:t xml:space="preserve">,</w:t>
      </w:r>
      <w:r>
        <w:t xml:space="preserve"> </w:t>
      </w:r>
      <w:hyperlink r:id="rId1214">
        <w:r>
          <w:rPr>
            <w:rStyle w:val="Hyperlink"/>
          </w:rPr>
          <w:t xml:space="preserve">45</w:t>
        </w:r>
      </w:hyperlink>
      <w:r>
        <w:t xml:space="preserve">,</w:t>
      </w:r>
      <w:r>
        <w:t xml:space="preserve"> </w:t>
      </w:r>
      <w:hyperlink r:id="rId1103">
        <w:r>
          <w:rPr>
            <w:rStyle w:val="Hyperlink"/>
          </w:rPr>
          <w:t xml:space="preserve">120</w:t>
        </w:r>
      </w:hyperlink>
      <w:r>
        <w:t xml:space="preserve">,</w:t>
      </w:r>
      <w:r>
        <w:t xml:space="preserve"> </w:t>
      </w:r>
      <w:hyperlink r:id="rId1118">
        <w:r>
          <w:rPr>
            <w:rStyle w:val="Hyperlink"/>
          </w:rPr>
          <w:t xml:space="preserve">128</w:t>
        </w:r>
      </w:hyperlink>
      <w:r>
        <w:t xml:space="preserve">,</w:t>
      </w:r>
      <w:r>
        <w:t xml:space="preserve"> </w:t>
      </w:r>
      <w:hyperlink r:id="rId892">
        <w:r>
          <w:rPr>
            <w:rStyle w:val="Hyperlink"/>
          </w:rPr>
          <w:t xml:space="preserve">134</w:t>
        </w:r>
      </w:hyperlink>
      <w:r>
        <w:t xml:space="preserve">.</w:t>
      </w:r>
      <w:r>
        <w:br w:type="textWrapping"/>
      </w:r>
      <w:r>
        <w:rPr>
          <w:i/>
        </w:rPr>
        <w:t xml:space="preserve">Skythes</w:t>
      </w:r>
      <w:r>
        <w:t xml:space="preserve"> </w:t>
      </w:r>
      <w:r>
        <w:t xml:space="preserve">(the Scythian),</w:t>
      </w:r>
      <w:r>
        <w:t xml:space="preserve"> </w:t>
      </w:r>
      <w:hyperlink r:id="rId1105">
        <w:r>
          <w:rPr>
            <w:rStyle w:val="Hyperlink"/>
          </w:rPr>
          <w:t xml:space="preserve">121</w:t>
        </w:r>
      </w:hyperlink>
      <w:r>
        <w:t xml:space="preserve">,</w:t>
      </w:r>
      <w:r>
        <w:t xml:space="preserve"> </w:t>
      </w:r>
      <w:hyperlink r:id="rId1107">
        <w:r>
          <w:rPr>
            <w:rStyle w:val="Hyperlink"/>
          </w:rPr>
          <w:t xml:space="preserve">122</w:t>
        </w:r>
      </w:hyperlink>
      <w:r>
        <w:t xml:space="preserve">,</w:t>
      </w:r>
      <w:r>
        <w:t xml:space="preserve"> </w:t>
      </w:r>
      <w:hyperlink r:id="rId1109">
        <w:r>
          <w:rPr>
            <w:rStyle w:val="Hyperlink"/>
          </w:rPr>
          <w:t xml:space="preserve">123</w:t>
        </w:r>
      </w:hyperlink>
      <w:r>
        <w:t xml:space="preserve">.</w:t>
      </w:r>
      <w:r>
        <w:br w:type="textWrapping"/>
      </w:r>
      <w:r>
        <w:t xml:space="preserve">Sleep and Death,</w:t>
      </w:r>
      <w:r>
        <w:t xml:space="preserve"> </w:t>
      </w:r>
      <w:hyperlink r:id="rId828">
        <w:r>
          <w:rPr>
            <w:rStyle w:val="Hyperlink"/>
          </w:rPr>
          <w:t xml:space="preserve">145</w:t>
        </w:r>
      </w:hyperlink>
      <w:r>
        <w:t xml:space="preserve">,</w:t>
      </w:r>
      <w:r>
        <w:t xml:space="preserve"> </w:t>
      </w:r>
      <w:hyperlink r:id="rId1209">
        <w:r>
          <w:rPr>
            <w:rStyle w:val="Hyperlink"/>
          </w:rPr>
          <w:t xml:space="preserve">147</w:t>
        </w:r>
      </w:hyperlink>
      <w:r>
        <w:t xml:space="preserve">.</w:t>
      </w:r>
      <w:r>
        <w:br w:type="textWrapping"/>
      </w:r>
      <w:r>
        <w:rPr>
          <w:i/>
        </w:rPr>
        <w:t xml:space="preserve">Smikros</w:t>
      </w:r>
      <w:r>
        <w:t xml:space="preserve">,</w:t>
      </w:r>
      <w:r>
        <w:t xml:space="preserve"> </w:t>
      </w:r>
      <w:hyperlink r:id="rId1103">
        <w:r>
          <w:rPr>
            <w:rStyle w:val="Hyperlink"/>
          </w:rPr>
          <w:t xml:space="preserve">120</w:t>
        </w:r>
      </w:hyperlink>
      <w:r>
        <w:t xml:space="preserve">.</w:t>
      </w:r>
      <w:r>
        <w:br w:type="textWrapping"/>
      </w:r>
      <w:r>
        <w:rPr>
          <w:i/>
        </w:rPr>
        <w:t xml:space="preserve">Sophilos</w:t>
      </w:r>
      <w:r>
        <w:t xml:space="preserve">,</w:t>
      </w:r>
      <w:r>
        <w:t xml:space="preserve"> </w:t>
      </w:r>
      <w:hyperlink r:id="rId1203">
        <w:r>
          <w:rPr>
            <w:rStyle w:val="Hyperlink"/>
          </w:rPr>
          <w:t xml:space="preserve">71</w:t>
        </w:r>
      </w:hyperlink>
      <w:r>
        <w:t xml:space="preserve">,</w:t>
      </w:r>
      <w:r>
        <w:t xml:space="preserve"> </w:t>
      </w:r>
      <w:hyperlink r:id="rId1228">
        <w:r>
          <w:rPr>
            <w:rStyle w:val="Hyperlink"/>
          </w:rPr>
          <w:t xml:space="preserve">95</w:t>
        </w:r>
      </w:hyperlink>
      <w:r>
        <w:t xml:space="preserve">,</w:t>
      </w:r>
      <w:r>
        <w:t xml:space="preserve"> </w:t>
      </w:r>
      <w:hyperlink r:id="rId590">
        <w:r>
          <w:rPr>
            <w:rStyle w:val="Hyperlink"/>
          </w:rPr>
          <w:t xml:space="preserve">96</w:t>
        </w:r>
      </w:hyperlink>
      <w:r>
        <w:t xml:space="preserve">,</w:t>
      </w:r>
      <w:r>
        <w:t xml:space="preserve"> </w:t>
      </w:r>
      <w:hyperlink r:id="rId1199">
        <w:r>
          <w:rPr>
            <w:rStyle w:val="Hyperlink"/>
          </w:rPr>
          <w:t xml:space="preserve">97</w:t>
        </w:r>
      </w:hyperlink>
      <w:r>
        <w:t xml:space="preserve">,</w:t>
      </w:r>
      <w:r>
        <w:t xml:space="preserve"> </w:t>
      </w:r>
      <w:hyperlink r:id="rId657">
        <w:r>
          <w:rPr>
            <w:rStyle w:val="Hyperlink"/>
          </w:rPr>
          <w:t xml:space="preserve">99</w:t>
        </w:r>
      </w:hyperlink>
      <w:r>
        <w:t xml:space="preserve">,</w:t>
      </w:r>
      <w:r>
        <w:t xml:space="preserve"> </w:t>
      </w:r>
      <w:hyperlink r:id="rId1086">
        <w:r>
          <w:rPr>
            <w:rStyle w:val="Hyperlink"/>
          </w:rPr>
          <w:t xml:space="preserve">104</w:t>
        </w:r>
      </w:hyperlink>
      <w:r>
        <w:t xml:space="preserve">.</w:t>
      </w:r>
      <w:r>
        <w:br w:type="textWrapping"/>
      </w:r>
      <w:r>
        <w:t xml:space="preserve">Sosias kylix,</w:t>
      </w:r>
      <w:r>
        <w:t xml:space="preserve"> </w:t>
      </w:r>
      <w:hyperlink r:id="rId1196">
        <w:r>
          <w:rPr>
            <w:rStyle w:val="Hyperlink"/>
          </w:rPr>
          <w:t xml:space="preserve">79</w:t>
        </w:r>
      </w:hyperlink>
      <w:r>
        <w:t xml:space="preserve">,</w:t>
      </w:r>
      <w:r>
        <w:t xml:space="preserve"> </w:t>
      </w:r>
      <w:hyperlink r:id="rId1111">
        <w:r>
          <w:rPr>
            <w:rStyle w:val="Hyperlink"/>
          </w:rPr>
          <w:t xml:space="preserve">124</w:t>
        </w:r>
      </w:hyperlink>
      <w:r>
        <w:t xml:space="preserve">,</w:t>
      </w:r>
      <w:r>
        <w:t xml:space="preserve"> </w:t>
      </w:r>
      <w:hyperlink r:id="rId1113">
        <w:r>
          <w:rPr>
            <w:rStyle w:val="Hyperlink"/>
          </w:rPr>
          <w:t xml:space="preserve">125</w:t>
        </w:r>
      </w:hyperlink>
      <w:r>
        <w:t xml:space="preserve">.</w:t>
      </w:r>
      <w:r>
        <w:br w:type="textWrapping"/>
      </w:r>
      <w:r>
        <w:rPr>
          <w:i/>
        </w:rPr>
        <w:t xml:space="preserve">‘Sosias’ painter</w:t>
      </w:r>
      <w:r>
        <w:t xml:space="preserve">,</w:t>
      </w:r>
      <w:r>
        <w:t xml:space="preserve"> </w:t>
      </w:r>
      <w:hyperlink r:id="rId1113">
        <w:r>
          <w:rPr>
            <w:rStyle w:val="Hyperlink"/>
          </w:rPr>
          <w:t xml:space="preserve">125</w:t>
        </w:r>
      </w:hyperlink>
      <w:r>
        <w:t xml:space="preserve">,</w:t>
      </w:r>
      <w:r>
        <w:t xml:space="preserve"> </w:t>
      </w:r>
      <w:hyperlink r:id="rId1201">
        <w:r>
          <w:rPr>
            <w:rStyle w:val="Hyperlink"/>
          </w:rPr>
          <w:t xml:space="preserve">127</w:t>
        </w:r>
      </w:hyperlink>
      <w:r>
        <w:t xml:space="preserve">.</w:t>
      </w:r>
      <w:r>
        <w:br w:type="textWrapping"/>
      </w:r>
      <w:r>
        <w:rPr>
          <w:i/>
        </w:rPr>
        <w:t xml:space="preserve">Sotades</w:t>
      </w:r>
      <w:r>
        <w:t xml:space="preserve">,</w:t>
      </w:r>
      <w:r>
        <w:t xml:space="preserve"> </w:t>
      </w:r>
      <w:hyperlink r:id="rId1103">
        <w:r>
          <w:rPr>
            <w:rStyle w:val="Hyperlink"/>
          </w:rPr>
          <w:t xml:space="preserve">120</w:t>
        </w:r>
      </w:hyperlink>
      <w:r>
        <w:t xml:space="preserve">,</w:t>
      </w:r>
      <w:r>
        <w:t xml:space="preserve"> </w:t>
      </w:r>
      <w:hyperlink r:id="rId712">
        <w:r>
          <w:rPr>
            <w:rStyle w:val="Hyperlink"/>
          </w:rPr>
          <w:t xml:space="preserve">142</w:t>
        </w:r>
      </w:hyperlink>
      <w:r>
        <w:t xml:space="preserve">,</w:t>
      </w:r>
      <w:r>
        <w:t xml:space="preserve"> </w:t>
      </w:r>
      <w:hyperlink r:id="rId1192">
        <w:r>
          <w:rPr>
            <w:rStyle w:val="Hyperlink"/>
          </w:rPr>
          <w:t xml:space="preserve">153</w:t>
        </w:r>
      </w:hyperlink>
      <w:r>
        <w:t xml:space="preserve">.</w:t>
      </w:r>
      <w:r>
        <w:br w:type="textWrapping"/>
      </w:r>
      <w:r>
        <w:t xml:space="preserve">Sparta,</w:t>
      </w:r>
      <w:r>
        <w:t xml:space="preserve"> </w:t>
      </w:r>
      <w:hyperlink r:id="rId254">
        <w:r>
          <w:rPr>
            <w:rStyle w:val="Hyperlink"/>
          </w:rPr>
          <w:t xml:space="preserve">26</w:t>
        </w:r>
      </w:hyperlink>
      <w:r>
        <w:t xml:space="preserve">,</w:t>
      </w:r>
      <w:r>
        <w:t xml:space="preserve"> </w:t>
      </w:r>
      <w:hyperlink r:id="rId1235">
        <w:r>
          <w:rPr>
            <w:rStyle w:val="Hyperlink"/>
          </w:rPr>
          <w:t xml:space="preserve">47</w:t>
        </w:r>
      </w:hyperlink>
      <w:r>
        <w:t xml:space="preserve">,</w:t>
      </w:r>
      <w:r>
        <w:t xml:space="preserve"> </w:t>
      </w:r>
      <w:hyperlink r:id="rId1074">
        <w:r>
          <w:rPr>
            <w:rStyle w:val="Hyperlink"/>
          </w:rPr>
          <w:t xml:space="preserve">90</w:t>
        </w:r>
      </w:hyperlink>
      <w:r>
        <w:t xml:space="preserve">.</w:t>
      </w:r>
      <w:r>
        <w:br w:type="textWrapping"/>
      </w:r>
      <w:r>
        <w:t xml:space="preserve">Spartan ware,</w:t>
      </w:r>
      <w:r>
        <w:t xml:space="preserve"> </w:t>
      </w:r>
      <w:hyperlink r:id="rId1074">
        <w:r>
          <w:rPr>
            <w:rStyle w:val="Hyperlink"/>
          </w:rPr>
          <w:t xml:space="preserve">90-3</w:t>
        </w:r>
      </w:hyperlink>
      <w:r>
        <w:t xml:space="preserve">,</w:t>
      </w:r>
      <w:r>
        <w:t xml:space="preserve"> </w:t>
      </w:r>
      <w:hyperlink r:id="rId1107">
        <w:r>
          <w:rPr>
            <w:rStyle w:val="Hyperlink"/>
          </w:rPr>
          <w:t xml:space="preserve">122</w:t>
        </w:r>
      </w:hyperlink>
      <w:r>
        <w:t xml:space="preserve">.</w:t>
      </w:r>
      <w:r>
        <w:br w:type="textWrapping"/>
      </w:r>
      <w:r>
        <w:t xml:space="preserve">Spata,</w:t>
      </w:r>
      <w:r>
        <w:t xml:space="preserve"> </w:t>
      </w:r>
      <w:hyperlink r:id="rId1007">
        <w:r>
          <w:rPr>
            <w:rStyle w:val="Hyperlink"/>
          </w:rPr>
          <w:t xml:space="preserve">14</w:t>
        </w:r>
      </w:hyperlink>
      <w:r>
        <w:t xml:space="preserve">.</w:t>
      </w:r>
      <w:r>
        <w:br w:type="textWrapping"/>
      </w:r>
      <w:r>
        <w:t xml:space="preserve">Sphinx,</w:t>
      </w:r>
      <w:r>
        <w:t xml:space="preserve"> </w:t>
      </w:r>
      <w:hyperlink r:id="rId468">
        <w:r>
          <w:rPr>
            <w:rStyle w:val="Hyperlink"/>
          </w:rPr>
          <w:t xml:space="preserve">39</w:t>
        </w:r>
      </w:hyperlink>
      <w:r>
        <w:t xml:space="preserve">,</w:t>
      </w:r>
      <w:r>
        <w:t xml:space="preserve"> </w:t>
      </w:r>
      <w:hyperlink r:id="rId440">
        <w:r>
          <w:rPr>
            <w:rStyle w:val="Hyperlink"/>
          </w:rPr>
          <w:t xml:space="preserve">40</w:t>
        </w:r>
      </w:hyperlink>
      <w:r>
        <w:t xml:space="preserve">,</w:t>
      </w:r>
      <w:r>
        <w:t xml:space="preserve"> </w:t>
      </w:r>
      <w:hyperlink r:id="rId1214">
        <w:r>
          <w:rPr>
            <w:rStyle w:val="Hyperlink"/>
          </w:rPr>
          <w:t xml:space="preserve">45</w:t>
        </w:r>
      </w:hyperlink>
      <w:r>
        <w:t xml:space="preserve">.</w:t>
      </w:r>
      <w:r>
        <w:br w:type="textWrapping"/>
      </w:r>
      <w:r>
        <w:t xml:space="preserve">Stamnos,</w:t>
      </w:r>
      <w:r>
        <w:t xml:space="preserve"> </w:t>
      </w:r>
      <w:hyperlink r:id="rId656">
        <w:r>
          <w:rPr>
            <w:rStyle w:val="Hyperlink"/>
          </w:rPr>
          <w:t xml:space="preserve">119</w:t>
        </w:r>
      </w:hyperlink>
      <w:r>
        <w:t xml:space="preserve">,</w:t>
      </w:r>
      <w:r>
        <w:t xml:space="preserve"> </w:t>
      </w:r>
      <w:hyperlink r:id="rId897">
        <w:r>
          <w:rPr>
            <w:rStyle w:val="Hyperlink"/>
          </w:rPr>
          <w:t xml:space="preserve">136</w:t>
        </w:r>
      </w:hyperlink>
      <w:r>
        <w:t xml:space="preserve">,</w:t>
      </w:r>
      <w:r>
        <w:t xml:space="preserve"> </w:t>
      </w:r>
      <w:hyperlink r:id="rId1140">
        <w:r>
          <w:rPr>
            <w:rStyle w:val="Hyperlink"/>
          </w:rPr>
          <w:t xml:space="preserve">143</w:t>
        </w:r>
      </w:hyperlink>
      <w:r>
        <w:t xml:space="preserve">,</w:t>
      </w:r>
      <w:r>
        <w:t xml:space="preserve"> </w:t>
      </w:r>
      <w:hyperlink r:id="rId828">
        <w:r>
          <w:rPr>
            <w:rStyle w:val="Hyperlink"/>
          </w:rPr>
          <w:t xml:space="preserve">145</w:t>
        </w:r>
      </w:hyperlink>
      <w:r>
        <w:t xml:space="preserve">,</w:t>
      </w:r>
      <w:r>
        <w:t xml:space="preserve"> </w:t>
      </w:r>
      <w:hyperlink r:id="rId941">
        <w:r>
          <w:rPr>
            <w:rStyle w:val="Hyperlink"/>
          </w:rPr>
          <w:t xml:space="preserve">148</w:t>
        </w:r>
      </w:hyperlink>
      <w:r>
        <w:t xml:space="preserve">.</w:t>
      </w:r>
      <w:r>
        <w:br w:type="textWrapping"/>
      </w:r>
      <w:bookmarkStart w:id="1255" w:name="page_186"/>
      <w:r>
        <w:t xml:space="preserve">{186}</w:t>
      </w:r>
      <w:bookmarkEnd w:id="1255"/>
      <w:r>
        <w:t xml:space="preserve">Stesagoras (kalos),</w:t>
      </w:r>
      <w:r>
        <w:t xml:space="preserve"> </w:t>
      </w:r>
      <w:hyperlink r:id="rId655">
        <w:r>
          <w:rPr>
            <w:rStyle w:val="Hyperlink"/>
          </w:rPr>
          <w:t xml:space="preserve">114</w:t>
        </w:r>
      </w:hyperlink>
      <w:r>
        <w:t xml:space="preserve">.</w:t>
      </w:r>
      <w:r>
        <w:br w:type="textWrapping"/>
      </w:r>
      <w:r>
        <w:t xml:space="preserve">Stesias (kalos),</w:t>
      </w:r>
      <w:r>
        <w:t xml:space="preserve"> </w:t>
      </w:r>
      <w:hyperlink r:id="rId581">
        <w:r>
          <w:rPr>
            <w:rStyle w:val="Hyperlink"/>
          </w:rPr>
          <w:t xml:space="preserve">105</w:t>
        </w:r>
      </w:hyperlink>
      <w:r>
        <w:t xml:space="preserve">.</w:t>
      </w:r>
      <w:r>
        <w:br w:type="textWrapping"/>
      </w:r>
      <w:r>
        <w:t xml:space="preserve">Stesichoros,</w:t>
      </w:r>
      <w:r>
        <w:t xml:space="preserve"> </w:t>
      </w:r>
      <w:hyperlink r:id="rId657">
        <w:r>
          <w:rPr>
            <w:rStyle w:val="Hyperlink"/>
          </w:rPr>
          <w:t xml:space="preserve">99</w:t>
        </w:r>
      </w:hyperlink>
      <w:r>
        <w:t xml:space="preserve">.</w:t>
      </w:r>
      <w:r>
        <w:br w:type="textWrapping"/>
      </w:r>
      <w:r>
        <w:t xml:space="preserve">Sthenelos,</w:t>
      </w:r>
      <w:r>
        <w:t xml:space="preserve"> </w:t>
      </w:r>
      <w:hyperlink r:id="rId1196">
        <w:r>
          <w:rPr>
            <w:rStyle w:val="Hyperlink"/>
          </w:rPr>
          <w:t xml:space="preserve">79</w:t>
        </w:r>
      </w:hyperlink>
      <w:r>
        <w:t xml:space="preserve">.</w:t>
      </w:r>
      <w:r>
        <w:br w:type="textWrapping"/>
      </w:r>
      <w:r>
        <w:t xml:space="preserve">Stirrup-vase,</w:t>
      </w:r>
      <w:r>
        <w:t xml:space="preserve"> </w:t>
      </w:r>
      <w:hyperlink r:id="rId1005">
        <w:r>
          <w:rPr>
            <w:rStyle w:val="Hyperlink"/>
          </w:rPr>
          <w:t xml:space="preserve">12</w:t>
        </w:r>
      </w:hyperlink>
      <w:r>
        <w:t xml:space="preserve">,</w:t>
      </w:r>
      <w:r>
        <w:t xml:space="preserve"> </w:t>
      </w:r>
      <w:hyperlink r:id="rId1208">
        <w:r>
          <w:rPr>
            <w:rStyle w:val="Hyperlink"/>
          </w:rPr>
          <w:t xml:space="preserve">19</w:t>
        </w:r>
      </w:hyperlink>
      <w:r>
        <w:t xml:space="preserve">.</w:t>
      </w:r>
      <w:r>
        <w:br w:type="textWrapping"/>
      </w:r>
      <w:r>
        <w:t xml:space="preserve">Stockholm, Vase in,</w:t>
      </w:r>
      <w:r>
        <w:t xml:space="preserve"> </w:t>
      </w:r>
      <w:hyperlink r:id="rId296">
        <w:r>
          <w:rPr>
            <w:rStyle w:val="Hyperlink"/>
          </w:rPr>
          <w:t xml:space="preserve">52</w:t>
        </w:r>
      </w:hyperlink>
      <w:r>
        <w:t xml:space="preserve">.</w:t>
      </w:r>
      <w:r>
        <w:br w:type="textWrapping"/>
      </w:r>
      <w:r>
        <w:t xml:space="preserve">Stone Age,</w:t>
      </w:r>
      <w:r>
        <w:t xml:space="preserve"> </w:t>
      </w:r>
      <w:hyperlink r:id="rId44">
        <w:r>
          <w:rPr>
            <w:rStyle w:val="Hyperlink"/>
          </w:rPr>
          <w:t xml:space="preserve">1</w:t>
        </w:r>
      </w:hyperlink>
      <w:r>
        <w:t xml:space="preserve">,</w:t>
      </w:r>
      <w:r>
        <w:t xml:space="preserve"> </w:t>
      </w:r>
      <w:hyperlink r:id="rId108">
        <w:r>
          <w:rPr>
            <w:rStyle w:val="Hyperlink"/>
          </w:rPr>
          <w:t xml:space="preserve">2</w:t>
        </w:r>
      </w:hyperlink>
      <w:r>
        <w:t xml:space="preserve">,</w:t>
      </w:r>
      <w:r>
        <w:t xml:space="preserve"> </w:t>
      </w:r>
      <w:hyperlink r:id="rId1215">
        <w:r>
          <w:rPr>
            <w:rStyle w:val="Hyperlink"/>
          </w:rPr>
          <w:t xml:space="preserve">3</w:t>
        </w:r>
      </w:hyperlink>
      <w:r>
        <w:t xml:space="preserve">,</w:t>
      </w:r>
      <w:r>
        <w:t xml:space="preserve"> </w:t>
      </w:r>
      <w:hyperlink r:id="rId93">
        <w:r>
          <w:rPr>
            <w:rStyle w:val="Hyperlink"/>
          </w:rPr>
          <w:t xml:space="preserve">7</w:t>
        </w:r>
      </w:hyperlink>
      <w:r>
        <w:t xml:space="preserve">.</w:t>
      </w:r>
      <w:r>
        <w:br w:type="textWrapping"/>
      </w:r>
      <w:r>
        <w:t xml:space="preserve">Stylized ornament,</w:t>
      </w:r>
      <w:r>
        <w:t xml:space="preserve"> </w:t>
      </w:r>
      <w:hyperlink r:id="rId1240">
        <w:r>
          <w:rPr>
            <w:rStyle w:val="Hyperlink"/>
          </w:rPr>
          <w:t xml:space="preserve">11</w:t>
        </w:r>
      </w:hyperlink>
      <w:r>
        <w:t xml:space="preserve">.</w:t>
      </w:r>
      <w:r>
        <w:br w:type="textWrapping"/>
      </w:r>
      <w:r>
        <w:t xml:space="preserve">Syracuse,</w:t>
      </w:r>
      <w:r>
        <w:t xml:space="preserve"> </w:t>
      </w:r>
      <w:hyperlink r:id="rId1019">
        <w:r>
          <w:rPr>
            <w:rStyle w:val="Hyperlink"/>
          </w:rPr>
          <w:t xml:space="preserve">28</w:t>
        </w:r>
      </w:hyperlink>
      <w:r>
        <w:t xml:space="preserve">,</w:t>
      </w:r>
      <w:r>
        <w:t xml:space="preserve"> </w:t>
      </w:r>
      <w:hyperlink r:id="rId194">
        <w:r>
          <w:rPr>
            <w:rStyle w:val="Hyperlink"/>
          </w:rPr>
          <w:t xml:space="preserve">34</w:t>
        </w:r>
      </w:hyperlink>
      <w:r>
        <w:t xml:space="preserve">,</w:t>
      </w:r>
      <w:r>
        <w:t xml:space="preserve"> </w:t>
      </w:r>
      <w:hyperlink r:id="rId1032">
        <w:r>
          <w:rPr>
            <w:rStyle w:val="Hyperlink"/>
          </w:rPr>
          <w:t xml:space="preserve">42</w:t>
        </w:r>
      </w:hyperlink>
      <w:r>
        <w:t xml:space="preserve">.</w:t>
      </w:r>
      <w:r>
        <w:br w:type="textWrapping"/>
      </w:r>
      <w:r>
        <w:br w:type="textWrapping"/>
      </w:r>
      <w:bookmarkStart w:id="1256" w:name="T"/>
      <w:bookmarkEnd w:id="1256"/>
      <w:r>
        <w:t xml:space="preserve">T</w:t>
      </w:r>
      <w:r>
        <w:t xml:space="preserve">ALEIDES,</w:t>
      </w:r>
      <w:r>
        <w:t xml:space="preserve"> </w:t>
      </w:r>
      <w:hyperlink r:id="rId1086">
        <w:r>
          <w:rPr>
            <w:rStyle w:val="Hyperlink"/>
          </w:rPr>
          <w:t xml:space="preserve">104</w:t>
        </w:r>
      </w:hyperlink>
      <w:r>
        <w:t xml:space="preserve">.</w:t>
      </w:r>
      <w:r>
        <w:br w:type="textWrapping"/>
      </w:r>
      <w:r>
        <w:t xml:space="preserve">Talos vase,</w:t>
      </w:r>
      <w:r>
        <w:t xml:space="preserve"> </w:t>
      </w:r>
      <w:hyperlink r:id="rId1156">
        <w:r>
          <w:rPr>
            <w:rStyle w:val="Hyperlink"/>
          </w:rPr>
          <w:t xml:space="preserve">154</w:t>
        </w:r>
      </w:hyperlink>
      <w:r>
        <w:t xml:space="preserve">,</w:t>
      </w:r>
      <w:r>
        <w:t xml:space="preserve"> </w:t>
      </w:r>
      <w:hyperlink r:id="rId56">
        <w:r>
          <w:rPr>
            <w:rStyle w:val="Hyperlink"/>
          </w:rPr>
          <w:t xml:space="preserve">155</w:t>
        </w:r>
      </w:hyperlink>
      <w:r>
        <w:t xml:space="preserve">,</w:t>
      </w:r>
      <w:r>
        <w:t xml:space="preserve"> </w:t>
      </w:r>
      <w:hyperlink r:id="rId987">
        <w:r>
          <w:rPr>
            <w:rStyle w:val="Hyperlink"/>
          </w:rPr>
          <w:t xml:space="preserve">157</w:t>
        </w:r>
      </w:hyperlink>
      <w:r>
        <w:t xml:space="preserve">.</w:t>
      </w:r>
      <w:r>
        <w:br w:type="textWrapping"/>
      </w:r>
      <w:r>
        <w:t xml:space="preserve">Tectonic style,</w:t>
      </w:r>
      <w:r>
        <w:t xml:space="preserve"> </w:t>
      </w:r>
      <w:hyperlink r:id="rId1240">
        <w:r>
          <w:rPr>
            <w:rStyle w:val="Hyperlink"/>
          </w:rPr>
          <w:t xml:space="preserve">11</w:t>
        </w:r>
      </w:hyperlink>
      <w:r>
        <w:t xml:space="preserve">,</w:t>
      </w:r>
      <w:r>
        <w:t xml:space="preserve"> </w:t>
      </w:r>
      <w:hyperlink r:id="rId1221">
        <w:r>
          <w:rPr>
            <w:rStyle w:val="Hyperlink"/>
          </w:rPr>
          <w:t xml:space="preserve">13</w:t>
        </w:r>
      </w:hyperlink>
      <w:r>
        <w:t xml:space="preserve">.</w:t>
      </w:r>
      <w:r>
        <w:br w:type="textWrapping"/>
      </w:r>
      <w:r>
        <w:t xml:space="preserve">Terpsichore,</w:t>
      </w:r>
      <w:r>
        <w:t xml:space="preserve"> </w:t>
      </w:r>
      <w:hyperlink r:id="rId828">
        <w:r>
          <w:rPr>
            <w:rStyle w:val="Hyperlink"/>
          </w:rPr>
          <w:t xml:space="preserve">145</w:t>
        </w:r>
      </w:hyperlink>
      <w:r>
        <w:t xml:space="preserve">,</w:t>
      </w:r>
      <w:r>
        <w:t xml:space="preserve"> </w:t>
      </w:r>
      <w:hyperlink r:id="rId1148">
        <w:r>
          <w:rPr>
            <w:rStyle w:val="Hyperlink"/>
          </w:rPr>
          <w:t xml:space="preserve">149</w:t>
        </w:r>
      </w:hyperlink>
      <w:r>
        <w:t xml:space="preserve">.</w:t>
      </w:r>
      <w:r>
        <w:br w:type="textWrapping"/>
      </w:r>
      <w:r>
        <w:t xml:space="preserve">Textile influence,</w:t>
      </w:r>
      <w:r>
        <w:t xml:space="preserve"> </w:t>
      </w:r>
      <w:hyperlink r:id="rId1233">
        <w:r>
          <w:rPr>
            <w:rStyle w:val="Hyperlink"/>
          </w:rPr>
          <w:t xml:space="preserve">23</w:t>
        </w:r>
      </w:hyperlink>
      <w:r>
        <w:t xml:space="preserve">.</w:t>
      </w:r>
      <w:r>
        <w:br w:type="textWrapping"/>
      </w:r>
      <w:r>
        <w:t xml:space="preserve">Thamyris,</w:t>
      </w:r>
      <w:r>
        <w:t xml:space="preserve"> </w:t>
      </w:r>
      <w:hyperlink r:id="rId1154">
        <w:r>
          <w:rPr>
            <w:rStyle w:val="Hyperlink"/>
          </w:rPr>
          <w:t xml:space="preserve">152</w:t>
        </w:r>
      </w:hyperlink>
      <w:r>
        <w:t xml:space="preserve">.</w:t>
      </w:r>
      <w:r>
        <w:br w:type="textWrapping"/>
      </w:r>
      <w:r>
        <w:t xml:space="preserve">Thera,</w:t>
      </w:r>
      <w:r>
        <w:t xml:space="preserve"> </w:t>
      </w:r>
      <w:hyperlink r:id="rId1225">
        <w:r>
          <w:rPr>
            <w:rStyle w:val="Hyperlink"/>
          </w:rPr>
          <w:t xml:space="preserve">9</w:t>
        </w:r>
      </w:hyperlink>
      <w:r>
        <w:t xml:space="preserve">,</w:t>
      </w:r>
      <w:r>
        <w:t xml:space="preserve"> </w:t>
      </w:r>
      <w:hyperlink r:id="rId1005">
        <w:r>
          <w:rPr>
            <w:rStyle w:val="Hyperlink"/>
          </w:rPr>
          <w:t xml:space="preserve">12</w:t>
        </w:r>
      </w:hyperlink>
      <w:r>
        <w:t xml:space="preserve">,</w:t>
      </w:r>
      <w:r>
        <w:t xml:space="preserve"> </w:t>
      </w:r>
      <w:hyperlink r:id="rId292">
        <w:r>
          <w:rPr>
            <w:rStyle w:val="Hyperlink"/>
          </w:rPr>
          <w:t xml:space="preserve">25</w:t>
        </w:r>
      </w:hyperlink>
      <w:r>
        <w:t xml:space="preserve">,</w:t>
      </w:r>
      <w:r>
        <w:t xml:space="preserve"> </w:t>
      </w:r>
      <w:hyperlink r:id="rId254">
        <w:r>
          <w:rPr>
            <w:rStyle w:val="Hyperlink"/>
          </w:rPr>
          <w:t xml:space="preserve">26</w:t>
        </w:r>
      </w:hyperlink>
      <w:r>
        <w:t xml:space="preserve">,</w:t>
      </w:r>
      <w:r>
        <w:t xml:space="preserve"> </w:t>
      </w:r>
      <w:hyperlink r:id="rId218">
        <w:r>
          <w:rPr>
            <w:rStyle w:val="Hyperlink"/>
          </w:rPr>
          <w:t xml:space="preserve">27</w:t>
        </w:r>
      </w:hyperlink>
      <w:r>
        <w:t xml:space="preserve">,</w:t>
      </w:r>
      <w:r>
        <w:t xml:space="preserve"> </w:t>
      </w:r>
      <w:hyperlink r:id="rId1032">
        <w:r>
          <w:rPr>
            <w:rStyle w:val="Hyperlink"/>
          </w:rPr>
          <w:t xml:space="preserve">42</w:t>
        </w:r>
      </w:hyperlink>
      <w:r>
        <w:t xml:space="preserve">,</w:t>
      </w:r>
      <w:r>
        <w:t xml:space="preserve"> </w:t>
      </w:r>
      <w:hyperlink r:id="rId1194">
        <w:r>
          <w:rPr>
            <w:rStyle w:val="Hyperlink"/>
          </w:rPr>
          <w:t xml:space="preserve">53</w:t>
        </w:r>
      </w:hyperlink>
      <w:r>
        <w:t xml:space="preserve">,</w:t>
      </w:r>
      <w:r>
        <w:t xml:space="preserve"> </w:t>
      </w:r>
      <w:hyperlink r:id="rId52">
        <w:r>
          <w:rPr>
            <w:rStyle w:val="Hyperlink"/>
          </w:rPr>
          <w:t xml:space="preserve">111</w:t>
        </w:r>
      </w:hyperlink>
      <w:r>
        <w:t xml:space="preserve">.</w:t>
      </w:r>
      <w:r>
        <w:br w:type="textWrapping"/>
      </w:r>
      <w:r>
        <w:t xml:space="preserve">Thebes,</w:t>
      </w:r>
      <w:r>
        <w:t xml:space="preserve"> </w:t>
      </w:r>
      <w:hyperlink r:id="rId1007">
        <w:r>
          <w:rPr>
            <w:rStyle w:val="Hyperlink"/>
          </w:rPr>
          <w:t xml:space="preserve">14</w:t>
        </w:r>
      </w:hyperlink>
      <w:r>
        <w:t xml:space="preserve">,</w:t>
      </w:r>
      <w:r>
        <w:t xml:space="preserve"> </w:t>
      </w:r>
      <w:hyperlink r:id="rId1015">
        <w:r>
          <w:rPr>
            <w:rStyle w:val="Hyperlink"/>
          </w:rPr>
          <w:t xml:space="preserve">22</w:t>
        </w:r>
      </w:hyperlink>
      <w:r>
        <w:t xml:space="preserve">.</w:t>
      </w:r>
      <w:r>
        <w:br w:type="textWrapping"/>
      </w:r>
      <w:r>
        <w:t xml:space="preserve">Thersites,</w:t>
      </w:r>
      <w:r>
        <w:t xml:space="preserve"> </w:t>
      </w:r>
      <w:hyperlink r:id="rId987">
        <w:r>
          <w:rPr>
            <w:rStyle w:val="Hyperlink"/>
          </w:rPr>
          <w:t xml:space="preserve">157</w:t>
        </w:r>
      </w:hyperlink>
      <w:r>
        <w:t xml:space="preserve">.</w:t>
      </w:r>
      <w:r>
        <w:br w:type="textWrapping"/>
      </w:r>
      <w:r>
        <w:t xml:space="preserve">Theseus,</w:t>
      </w:r>
      <w:r>
        <w:t xml:space="preserve"> </w:t>
      </w:r>
      <w:hyperlink r:id="rId1015">
        <w:r>
          <w:rPr>
            <w:rStyle w:val="Hyperlink"/>
          </w:rPr>
          <w:t xml:space="preserve">22</w:t>
        </w:r>
      </w:hyperlink>
      <w:r>
        <w:t xml:space="preserve">,</w:t>
      </w:r>
      <w:r>
        <w:t xml:space="preserve"> </w:t>
      </w:r>
      <w:hyperlink r:id="rId588">
        <w:r>
          <w:rPr>
            <w:rStyle w:val="Hyperlink"/>
          </w:rPr>
          <w:t xml:space="preserve">66</w:t>
        </w:r>
      </w:hyperlink>
      <w:r>
        <w:t xml:space="preserve">,</w:t>
      </w:r>
      <w:r>
        <w:t xml:space="preserve"> </w:t>
      </w:r>
      <w:hyperlink r:id="rId1081">
        <w:r>
          <w:rPr>
            <w:rStyle w:val="Hyperlink"/>
          </w:rPr>
          <w:t xml:space="preserve">98</w:t>
        </w:r>
      </w:hyperlink>
      <w:r>
        <w:t xml:space="preserve">,</w:t>
      </w:r>
      <w:r>
        <w:t xml:space="preserve"> </w:t>
      </w:r>
      <w:hyperlink r:id="rId1100">
        <w:r>
          <w:rPr>
            <w:rStyle w:val="Hyperlink"/>
          </w:rPr>
          <w:t xml:space="preserve">118</w:t>
        </w:r>
      </w:hyperlink>
      <w:r>
        <w:t xml:space="preserve">,</w:t>
      </w:r>
      <w:r>
        <w:t xml:space="preserve"> </w:t>
      </w:r>
      <w:hyperlink r:id="rId1115">
        <w:r>
          <w:rPr>
            <w:rStyle w:val="Hyperlink"/>
          </w:rPr>
          <w:t xml:space="preserve">126</w:t>
        </w:r>
      </w:hyperlink>
      <w:r>
        <w:t xml:space="preserve">,</w:t>
      </w:r>
      <w:r>
        <w:t xml:space="preserve"> </w:t>
      </w:r>
      <w:hyperlink r:id="rId1120">
        <w:r>
          <w:rPr>
            <w:rStyle w:val="Hyperlink"/>
          </w:rPr>
          <w:t xml:space="preserve">129</w:t>
        </w:r>
      </w:hyperlink>
      <w:r>
        <w:t xml:space="preserve">,</w:t>
      </w:r>
      <w:r>
        <w:t xml:space="preserve"> </w:t>
      </w:r>
      <w:hyperlink r:id="rId1122">
        <w:r>
          <w:rPr>
            <w:rStyle w:val="Hyperlink"/>
          </w:rPr>
          <w:t xml:space="preserve">130</w:t>
        </w:r>
      </w:hyperlink>
      <w:r>
        <w:t xml:space="preserve">,</w:t>
      </w:r>
      <w:r>
        <w:t xml:space="preserve"> </w:t>
      </w:r>
      <w:hyperlink r:id="rId1152">
        <w:r>
          <w:rPr>
            <w:rStyle w:val="Hyperlink"/>
          </w:rPr>
          <w:t xml:space="preserve">151</w:t>
        </w:r>
      </w:hyperlink>
      <w:r>
        <w:t xml:space="preserve">.</w:t>
      </w:r>
      <w:r>
        <w:br w:type="textWrapping"/>
      </w:r>
      <w:r>
        <w:t xml:space="preserve">Thessaly,</w:t>
      </w:r>
      <w:r>
        <w:t xml:space="preserve"> </w:t>
      </w:r>
      <w:hyperlink r:id="rId108">
        <w:r>
          <w:rPr>
            <w:rStyle w:val="Hyperlink"/>
          </w:rPr>
          <w:t xml:space="preserve">2</w:t>
        </w:r>
      </w:hyperlink>
      <w:r>
        <w:t xml:space="preserve">,</w:t>
      </w:r>
      <w:r>
        <w:t xml:space="preserve"> </w:t>
      </w:r>
      <w:hyperlink r:id="rId1215">
        <w:r>
          <w:rPr>
            <w:rStyle w:val="Hyperlink"/>
          </w:rPr>
          <w:t xml:space="preserve">3</w:t>
        </w:r>
      </w:hyperlink>
      <w:r>
        <w:t xml:space="preserve">,</w:t>
      </w:r>
      <w:r>
        <w:t xml:space="preserve"> </w:t>
      </w:r>
      <w:hyperlink r:id="rId1207">
        <w:r>
          <w:rPr>
            <w:rStyle w:val="Hyperlink"/>
          </w:rPr>
          <w:t xml:space="preserve">5</w:t>
        </w:r>
      </w:hyperlink>
      <w:r>
        <w:t xml:space="preserve">,</w:t>
      </w:r>
      <w:r>
        <w:t xml:space="preserve"> </w:t>
      </w:r>
      <w:hyperlink r:id="rId1000">
        <w:r>
          <w:rPr>
            <w:rStyle w:val="Hyperlink"/>
          </w:rPr>
          <w:t xml:space="preserve">6</w:t>
        </w:r>
      </w:hyperlink>
      <w:r>
        <w:t xml:space="preserve">.</w:t>
      </w:r>
      <w:r>
        <w:br w:type="textWrapping"/>
      </w:r>
      <w:r>
        <w:t xml:space="preserve">Thetis,</w:t>
      </w:r>
      <w:r>
        <w:t xml:space="preserve"> </w:t>
      </w:r>
      <w:hyperlink r:id="rId1023">
        <w:r>
          <w:rPr>
            <w:rStyle w:val="Hyperlink"/>
          </w:rPr>
          <w:t xml:space="preserve">32</w:t>
        </w:r>
      </w:hyperlink>
      <w:r>
        <w:t xml:space="preserve">,</w:t>
      </w:r>
      <w:r>
        <w:t xml:space="preserve"> </w:t>
      </w:r>
      <w:hyperlink r:id="rId1189">
        <w:r>
          <w:rPr>
            <w:rStyle w:val="Hyperlink"/>
          </w:rPr>
          <w:t xml:space="preserve">65</w:t>
        </w:r>
      </w:hyperlink>
      <w:r>
        <w:t xml:space="preserve">,</w:t>
      </w:r>
      <w:r>
        <w:t xml:space="preserve"> </w:t>
      </w:r>
      <w:hyperlink r:id="rId1203">
        <w:r>
          <w:rPr>
            <w:rStyle w:val="Hyperlink"/>
          </w:rPr>
          <w:t xml:space="preserve">71</w:t>
        </w:r>
      </w:hyperlink>
      <w:r>
        <w:t xml:space="preserve">,</w:t>
      </w:r>
      <w:r>
        <w:t xml:space="preserve"> </w:t>
      </w:r>
      <w:hyperlink r:id="rId1228">
        <w:r>
          <w:rPr>
            <w:rStyle w:val="Hyperlink"/>
          </w:rPr>
          <w:t xml:space="preserve">95</w:t>
        </w:r>
      </w:hyperlink>
      <w:r>
        <w:t xml:space="preserve">,</w:t>
      </w:r>
      <w:r>
        <w:t xml:space="preserve"> </w:t>
      </w:r>
      <w:hyperlink r:id="rId1199">
        <w:r>
          <w:rPr>
            <w:rStyle w:val="Hyperlink"/>
          </w:rPr>
          <w:t xml:space="preserve">97</w:t>
        </w:r>
      </w:hyperlink>
      <w:r>
        <w:t xml:space="preserve">.</w:t>
      </w:r>
      <w:r>
        <w:br w:type="textWrapping"/>
      </w:r>
      <w:r>
        <w:t xml:space="preserve">Thorikos (Attica),</w:t>
      </w:r>
      <w:r>
        <w:t xml:space="preserve"> </w:t>
      </w:r>
      <w:hyperlink r:id="rId1007">
        <w:r>
          <w:rPr>
            <w:rStyle w:val="Hyperlink"/>
          </w:rPr>
          <w:t xml:space="preserve">14</w:t>
        </w:r>
      </w:hyperlink>
      <w:r>
        <w:t xml:space="preserve">.</w:t>
      </w:r>
      <w:r>
        <w:br w:type="textWrapping"/>
      </w:r>
      <w:r>
        <w:t xml:space="preserve">Thracian women,</w:t>
      </w:r>
      <w:r>
        <w:t xml:space="preserve"> </w:t>
      </w:r>
      <w:hyperlink r:id="rId1191">
        <w:r>
          <w:rPr>
            <w:rStyle w:val="Hyperlink"/>
          </w:rPr>
          <w:t xml:space="preserve">137</w:t>
        </w:r>
      </w:hyperlink>
      <w:r>
        <w:t xml:space="preserve">.</w:t>
      </w:r>
      <w:r>
        <w:br w:type="textWrapping"/>
      </w:r>
      <w:r>
        <w:rPr>
          <w:i/>
        </w:rPr>
        <w:t xml:space="preserve">Timagoras</w:t>
      </w:r>
      <w:r>
        <w:t xml:space="preserve">,</w:t>
      </w:r>
      <w:r>
        <w:t xml:space="preserve"> </w:t>
      </w:r>
      <w:hyperlink r:id="rId438">
        <w:r>
          <w:rPr>
            <w:rStyle w:val="Hyperlink"/>
          </w:rPr>
          <w:t xml:space="preserve">67</w:t>
        </w:r>
      </w:hyperlink>
      <w:r>
        <w:t xml:space="preserve">,</w:t>
      </w:r>
      <w:r>
        <w:t xml:space="preserve"> </w:t>
      </w:r>
      <w:hyperlink r:id="rId668">
        <w:r>
          <w:rPr>
            <w:rStyle w:val="Hyperlink"/>
          </w:rPr>
          <w:t xml:space="preserve">108</w:t>
        </w:r>
      </w:hyperlink>
      <w:r>
        <w:t xml:space="preserve">.</w:t>
      </w:r>
      <w:r>
        <w:br w:type="textWrapping"/>
      </w:r>
      <w:r>
        <w:rPr>
          <w:i/>
        </w:rPr>
        <w:t xml:space="preserve">Timonidas</w:t>
      </w:r>
      <w:r>
        <w:t xml:space="preserve"> </w:t>
      </w:r>
      <w:r>
        <w:t xml:space="preserve">(Corinthian),</w:t>
      </w:r>
      <w:r>
        <w:t xml:space="preserve"> </w:t>
      </w:r>
      <w:hyperlink r:id="rId1214">
        <w:r>
          <w:rPr>
            <w:rStyle w:val="Hyperlink"/>
          </w:rPr>
          <w:t xml:space="preserve">45</w:t>
        </w:r>
      </w:hyperlink>
      <w:r>
        <w:t xml:space="preserve">,</w:t>
      </w:r>
      <w:r>
        <w:t xml:space="preserve"> </w:t>
      </w:r>
      <w:hyperlink r:id="rId424">
        <w:r>
          <w:rPr>
            <w:rStyle w:val="Hyperlink"/>
          </w:rPr>
          <w:t xml:space="preserve">46</w:t>
        </w:r>
      </w:hyperlink>
      <w:r>
        <w:t xml:space="preserve">,</w:t>
      </w:r>
      <w:r>
        <w:t xml:space="preserve"> </w:t>
      </w:r>
      <w:hyperlink r:id="rId447">
        <w:r>
          <w:rPr>
            <w:rStyle w:val="Hyperlink"/>
          </w:rPr>
          <w:t xml:space="preserve">51</w:t>
        </w:r>
      </w:hyperlink>
      <w:r>
        <w:t xml:space="preserve">,</w:t>
      </w:r>
      <w:r>
        <w:t xml:space="preserve"> </w:t>
      </w:r>
      <w:hyperlink r:id="rId1056">
        <w:r>
          <w:rPr>
            <w:rStyle w:val="Hyperlink"/>
          </w:rPr>
          <w:t xml:space="preserve">72</w:t>
        </w:r>
      </w:hyperlink>
      <w:r>
        <w:t xml:space="preserve">,</w:t>
      </w:r>
      <w:r>
        <w:t xml:space="preserve"> </w:t>
      </w:r>
      <w:hyperlink r:id="rId1200">
        <w:r>
          <w:rPr>
            <w:rStyle w:val="Hyperlink"/>
          </w:rPr>
          <w:t xml:space="preserve">113</w:t>
        </w:r>
      </w:hyperlink>
      <w:r>
        <w:t xml:space="preserve">.</w:t>
      </w:r>
      <w:r>
        <w:br w:type="textWrapping"/>
      </w:r>
      <w:r>
        <w:t xml:space="preserve">Tintoretto,</w:t>
      </w:r>
      <w:r>
        <w:t xml:space="preserve"> </w:t>
      </w:r>
      <w:hyperlink r:id="rId1161">
        <w:r>
          <w:rPr>
            <w:rStyle w:val="Hyperlink"/>
          </w:rPr>
          <w:t xml:space="preserve">158</w:t>
        </w:r>
      </w:hyperlink>
      <w:r>
        <w:t xml:space="preserve">.</w:t>
      </w:r>
      <w:r>
        <w:br w:type="textWrapping"/>
      </w:r>
      <w:r>
        <w:t xml:space="preserve">Tiresias,</w:t>
      </w:r>
      <w:r>
        <w:t xml:space="preserve"> </w:t>
      </w:r>
      <w:hyperlink r:id="rId1158">
        <w:r>
          <w:rPr>
            <w:rStyle w:val="Hyperlink"/>
          </w:rPr>
          <w:t xml:space="preserve">156</w:t>
        </w:r>
      </w:hyperlink>
      <w:r>
        <w:t xml:space="preserve">.</w:t>
      </w:r>
      <w:r>
        <w:br w:type="textWrapping"/>
      </w:r>
      <w:r>
        <w:t xml:space="preserve">Tiryns,</w:t>
      </w:r>
      <w:r>
        <w:t xml:space="preserve"> </w:t>
      </w:r>
      <w:hyperlink r:id="rId1207">
        <w:r>
          <w:rPr>
            <w:rStyle w:val="Hyperlink"/>
          </w:rPr>
          <w:t xml:space="preserve">5</w:t>
        </w:r>
      </w:hyperlink>
      <w:r>
        <w:t xml:space="preserve">,</w:t>
      </w:r>
      <w:r>
        <w:t xml:space="preserve"> </w:t>
      </w:r>
      <w:hyperlink r:id="rId272">
        <w:r>
          <w:rPr>
            <w:rStyle w:val="Hyperlink"/>
          </w:rPr>
          <w:t xml:space="preserve">33</w:t>
        </w:r>
      </w:hyperlink>
      <w:r>
        <w:t xml:space="preserve">.</w:t>
      </w:r>
      <w:r>
        <w:br w:type="textWrapping"/>
      </w:r>
      <w:r>
        <w:t xml:space="preserve">Titian,</w:t>
      </w:r>
      <w:r>
        <w:t xml:space="preserve"> </w:t>
      </w:r>
      <w:hyperlink r:id="rId1161">
        <w:r>
          <w:rPr>
            <w:rStyle w:val="Hyperlink"/>
          </w:rPr>
          <w:t xml:space="preserve">158</w:t>
        </w:r>
      </w:hyperlink>
      <w:r>
        <w:t xml:space="preserve">.</w:t>
      </w:r>
      <w:r>
        <w:br w:type="textWrapping"/>
      </w:r>
      <w:r>
        <w:t xml:space="preserve">Tityos,</w:t>
      </w:r>
      <w:r>
        <w:t xml:space="preserve"> </w:t>
      </w:r>
      <w:hyperlink r:id="rId1135">
        <w:r>
          <w:rPr>
            <w:rStyle w:val="Hyperlink"/>
          </w:rPr>
          <w:t xml:space="preserve">139</w:t>
        </w:r>
      </w:hyperlink>
      <w:r>
        <w:t xml:space="preserve">.</w:t>
      </w:r>
      <w:r>
        <w:br w:type="textWrapping"/>
      </w:r>
      <w:r>
        <w:rPr>
          <w:i/>
        </w:rPr>
        <w:t xml:space="preserve">Tleson</w:t>
      </w:r>
      <w:r>
        <w:t xml:space="preserve">,</w:t>
      </w:r>
      <w:r>
        <w:t xml:space="preserve"> </w:t>
      </w:r>
      <w:hyperlink r:id="rId612">
        <w:r>
          <w:rPr>
            <w:rStyle w:val="Hyperlink"/>
          </w:rPr>
          <w:t xml:space="preserve">101</w:t>
        </w:r>
      </w:hyperlink>
      <w:r>
        <w:t xml:space="preserve">.</w:t>
      </w:r>
      <w:r>
        <w:br w:type="textWrapping"/>
      </w:r>
      <w:r>
        <w:t xml:space="preserve">Tragodia,</w:t>
      </w:r>
      <w:r>
        <w:t xml:space="preserve"> </w:t>
      </w:r>
      <w:hyperlink r:id="rId1152">
        <w:r>
          <w:rPr>
            <w:rStyle w:val="Hyperlink"/>
          </w:rPr>
          <w:t xml:space="preserve">151</w:t>
        </w:r>
      </w:hyperlink>
      <w:r>
        <w:t xml:space="preserve">.</w:t>
      </w:r>
      <w:r>
        <w:br w:type="textWrapping"/>
      </w:r>
      <w:r>
        <w:t xml:space="preserve">Triada Hagia (Crete),</w:t>
      </w:r>
      <w:r>
        <w:t xml:space="preserve"> </w:t>
      </w:r>
      <w:hyperlink r:id="rId1007">
        <w:r>
          <w:rPr>
            <w:rStyle w:val="Hyperlink"/>
          </w:rPr>
          <w:t xml:space="preserve">14</w:t>
        </w:r>
      </w:hyperlink>
      <w:r>
        <w:t xml:space="preserve">.</w:t>
      </w:r>
      <w:r>
        <w:br w:type="textWrapping"/>
      </w:r>
      <w:r>
        <w:t xml:space="preserve">Tripod vase,</w:t>
      </w:r>
      <w:r>
        <w:t xml:space="preserve"> </w:t>
      </w:r>
      <w:hyperlink r:id="rId590">
        <w:r>
          <w:rPr>
            <w:rStyle w:val="Hyperlink"/>
          </w:rPr>
          <w:t xml:space="preserve">96</w:t>
        </w:r>
      </w:hyperlink>
      <w:r>
        <w:t xml:space="preserve">.</w:t>
      </w:r>
      <w:r>
        <w:br w:type="textWrapping"/>
      </w:r>
      <w:r>
        <w:t xml:space="preserve">Triptolemos,</w:t>
      </w:r>
      <w:r>
        <w:t xml:space="preserve"> </w:t>
      </w:r>
      <w:hyperlink r:id="rId1130">
        <w:r>
          <w:rPr>
            <w:rStyle w:val="Hyperlink"/>
          </w:rPr>
          <w:t xml:space="preserve">135</w:t>
        </w:r>
      </w:hyperlink>
      <w:r>
        <w:t xml:space="preserve">.</w:t>
      </w:r>
      <w:r>
        <w:br w:type="textWrapping"/>
      </w:r>
      <w:bookmarkStart w:id="1257" w:name="page_187"/>
      <w:r>
        <w:t xml:space="preserve">{187}</w:t>
      </w:r>
      <w:bookmarkEnd w:id="1257"/>
      <w:r>
        <w:t xml:space="preserve">Triton,</w:t>
      </w:r>
      <w:r>
        <w:t xml:space="preserve"> </w:t>
      </w:r>
      <w:hyperlink r:id="rId438">
        <w:r>
          <w:rPr>
            <w:rStyle w:val="Hyperlink"/>
          </w:rPr>
          <w:t xml:space="preserve">67</w:t>
        </w:r>
      </w:hyperlink>
      <w:r>
        <w:t xml:space="preserve">,</w:t>
      </w:r>
      <w:r>
        <w:t xml:space="preserve"> </w:t>
      </w:r>
      <w:hyperlink r:id="rId1072">
        <w:r>
          <w:rPr>
            <w:rStyle w:val="Hyperlink"/>
          </w:rPr>
          <w:t xml:space="preserve">89</w:t>
        </w:r>
      </w:hyperlink>
      <w:r>
        <w:t xml:space="preserve">,</w:t>
      </w:r>
      <w:r>
        <w:t xml:space="preserve"> </w:t>
      </w:r>
      <w:hyperlink r:id="rId668">
        <w:r>
          <w:rPr>
            <w:rStyle w:val="Hyperlink"/>
          </w:rPr>
          <w:t xml:space="preserve">108</w:t>
        </w:r>
      </w:hyperlink>
      <w:r>
        <w:t xml:space="preserve">.</w:t>
      </w:r>
      <w:r>
        <w:br w:type="textWrapping"/>
      </w:r>
      <w:r>
        <w:t xml:space="preserve">Troilos,</w:t>
      </w:r>
      <w:r>
        <w:t xml:space="preserve"> </w:t>
      </w:r>
      <w:hyperlink r:id="rId1214">
        <w:r>
          <w:rPr>
            <w:rStyle w:val="Hyperlink"/>
          </w:rPr>
          <w:t xml:space="preserve">45</w:t>
        </w:r>
      </w:hyperlink>
      <w:r>
        <w:t xml:space="preserve">,</w:t>
      </w:r>
      <w:r>
        <w:t xml:space="preserve"> </w:t>
      </w:r>
      <w:hyperlink r:id="rId1189">
        <w:r>
          <w:rPr>
            <w:rStyle w:val="Hyperlink"/>
          </w:rPr>
          <w:t xml:space="preserve">65</w:t>
        </w:r>
      </w:hyperlink>
      <w:r>
        <w:t xml:space="preserve">,</w:t>
      </w:r>
      <w:r>
        <w:t xml:space="preserve"> </w:t>
      </w:r>
      <w:hyperlink r:id="rId592">
        <w:r>
          <w:rPr>
            <w:rStyle w:val="Hyperlink"/>
          </w:rPr>
          <w:t xml:space="preserve">81</w:t>
        </w:r>
      </w:hyperlink>
      <w:r>
        <w:t xml:space="preserve">,</w:t>
      </w:r>
      <w:r>
        <w:t xml:space="preserve"> </w:t>
      </w:r>
      <w:hyperlink r:id="rId1219">
        <w:r>
          <w:rPr>
            <w:rStyle w:val="Hyperlink"/>
          </w:rPr>
          <w:t xml:space="preserve">91</w:t>
        </w:r>
      </w:hyperlink>
      <w:r>
        <w:t xml:space="preserve">,</w:t>
      </w:r>
      <w:r>
        <w:t xml:space="preserve"> </w:t>
      </w:r>
      <w:hyperlink r:id="rId1081">
        <w:r>
          <w:rPr>
            <w:rStyle w:val="Hyperlink"/>
          </w:rPr>
          <w:t xml:space="preserve">98</w:t>
        </w:r>
      </w:hyperlink>
      <w:r>
        <w:t xml:space="preserve">,</w:t>
      </w:r>
      <w:r>
        <w:t xml:space="preserve"> </w:t>
      </w:r>
      <w:hyperlink r:id="rId668">
        <w:r>
          <w:rPr>
            <w:rStyle w:val="Hyperlink"/>
          </w:rPr>
          <w:t xml:space="preserve">108</w:t>
        </w:r>
      </w:hyperlink>
      <w:r>
        <w:t xml:space="preserve">.</w:t>
      </w:r>
      <w:r>
        <w:br w:type="textWrapping"/>
      </w:r>
      <w:r>
        <w:t xml:space="preserve">Troy,</w:t>
      </w:r>
      <w:r>
        <w:t xml:space="preserve"> </w:t>
      </w:r>
      <w:hyperlink r:id="rId998">
        <w:r>
          <w:rPr>
            <w:rStyle w:val="Hyperlink"/>
          </w:rPr>
          <w:t xml:space="preserve">4</w:t>
        </w:r>
      </w:hyperlink>
      <w:r>
        <w:t xml:space="preserve">,</w:t>
      </w:r>
      <w:r>
        <w:t xml:space="preserve"> </w:t>
      </w:r>
      <w:hyperlink r:id="rId1207">
        <w:r>
          <w:rPr>
            <w:rStyle w:val="Hyperlink"/>
          </w:rPr>
          <w:t xml:space="preserve">5</w:t>
        </w:r>
      </w:hyperlink>
      <w:r>
        <w:t xml:space="preserve">,</w:t>
      </w:r>
      <w:r>
        <w:t xml:space="preserve"> </w:t>
      </w:r>
      <w:hyperlink r:id="rId1000">
        <w:r>
          <w:rPr>
            <w:rStyle w:val="Hyperlink"/>
          </w:rPr>
          <w:t xml:space="preserve">6</w:t>
        </w:r>
      </w:hyperlink>
      <w:r>
        <w:t xml:space="preserve">,</w:t>
      </w:r>
      <w:r>
        <w:t xml:space="preserve"> </w:t>
      </w:r>
      <w:hyperlink r:id="rId1193">
        <w:r>
          <w:rPr>
            <w:rStyle w:val="Hyperlink"/>
          </w:rPr>
          <w:t xml:space="preserve">17</w:t>
        </w:r>
      </w:hyperlink>
      <w:r>
        <w:t xml:space="preserve">,</w:t>
      </w:r>
      <w:r>
        <w:t xml:space="preserve"> </w:t>
      </w:r>
      <w:hyperlink r:id="rId1120">
        <w:r>
          <w:rPr>
            <w:rStyle w:val="Hyperlink"/>
          </w:rPr>
          <w:t xml:space="preserve">129</w:t>
        </w:r>
      </w:hyperlink>
      <w:r>
        <w:t xml:space="preserve">.</w:t>
      </w:r>
      <w:r>
        <w:br w:type="textWrapping"/>
      </w:r>
      <w:r>
        <w:t xml:space="preserve">Turin, Psykter in,</w:t>
      </w:r>
      <w:r>
        <w:t xml:space="preserve"> </w:t>
      </w:r>
      <w:hyperlink r:id="rId656">
        <w:r>
          <w:rPr>
            <w:rStyle w:val="Hyperlink"/>
          </w:rPr>
          <w:t xml:space="preserve">119</w:t>
        </w:r>
      </w:hyperlink>
      <w:r>
        <w:t xml:space="preserve">.</w:t>
      </w:r>
      <w:r>
        <w:br w:type="textWrapping"/>
      </w:r>
      <w:r>
        <w:t xml:space="preserve">‘Tyrrhenian’ vases,</w:t>
      </w:r>
      <w:r>
        <w:t xml:space="preserve"> </w:t>
      </w:r>
      <w:hyperlink r:id="rId657">
        <w:r>
          <w:rPr>
            <w:rStyle w:val="Hyperlink"/>
          </w:rPr>
          <w:t xml:space="preserve">99</w:t>
        </w:r>
      </w:hyperlink>
      <w:r>
        <w:t xml:space="preserve">,</w:t>
      </w:r>
      <w:r>
        <w:t xml:space="preserve"> </w:t>
      </w:r>
      <w:hyperlink r:id="rId1083">
        <w:r>
          <w:rPr>
            <w:rStyle w:val="Hyperlink"/>
          </w:rPr>
          <w:t xml:space="preserve">100</w:t>
        </w:r>
      </w:hyperlink>
      <w:r>
        <w:t xml:space="preserve">,</w:t>
      </w:r>
      <w:r>
        <w:t xml:space="preserve"> </w:t>
      </w:r>
      <w:hyperlink r:id="rId670">
        <w:r>
          <w:rPr>
            <w:rStyle w:val="Hyperlink"/>
          </w:rPr>
          <w:t xml:space="preserve">103</w:t>
        </w:r>
      </w:hyperlink>
      <w:r>
        <w:t xml:space="preserve">,</w:t>
      </w:r>
      <w:r>
        <w:t xml:space="preserve"> </w:t>
      </w:r>
      <w:hyperlink r:id="rId829">
        <w:r>
          <w:rPr>
            <w:rStyle w:val="Hyperlink"/>
          </w:rPr>
          <w:t xml:space="preserve">106</w:t>
        </w:r>
      </w:hyperlink>
      <w:r>
        <w:t xml:space="preserve">.</w:t>
      </w:r>
      <w:r>
        <w:br w:type="textWrapping"/>
      </w:r>
      <w:r>
        <w:t xml:space="preserve">Tyrtaios,</w:t>
      </w:r>
      <w:r>
        <w:t xml:space="preserve"> </w:t>
      </w:r>
      <w:hyperlink r:id="rId1195">
        <w:r>
          <w:rPr>
            <w:rStyle w:val="Hyperlink"/>
          </w:rPr>
          <w:t xml:space="preserve">92</w:t>
        </w:r>
      </w:hyperlink>
      <w:r>
        <w:t xml:space="preserve">.</w:t>
      </w:r>
      <w:r>
        <w:br w:type="textWrapping"/>
      </w:r>
      <w:r>
        <w:br w:type="textWrapping"/>
      </w:r>
      <w:bookmarkStart w:id="1258" w:name="V"/>
      <w:bookmarkEnd w:id="1258"/>
      <w:r>
        <w:t xml:space="preserve">V</w:t>
      </w:r>
      <w:r>
        <w:t xml:space="preserve">APHIO,</w:t>
      </w:r>
      <w:r>
        <w:t xml:space="preserve"> </w:t>
      </w:r>
      <w:hyperlink r:id="rId1007">
        <w:r>
          <w:rPr>
            <w:rStyle w:val="Hyperlink"/>
          </w:rPr>
          <w:t xml:space="preserve">14</w:t>
        </w:r>
      </w:hyperlink>
      <w:r>
        <w:t xml:space="preserve">.</w:t>
      </w:r>
      <w:r>
        <w:br w:type="textWrapping"/>
      </w:r>
      <w:r>
        <w:t xml:space="preserve">Vase shapes (see Alabastron, Amphora, Aryballos, Beaked jug, Bowl, Face urn, Funnel-vase, Head, Hydria, Jug, Kantharos, Krater, Kylix, Lebes, Loutrophoros, Pelike, Plate, Psykter, Skyphos, Stamnos, Stirrup vase, Tripod vase).</w:t>
      </w:r>
      <w:r>
        <w:br w:type="textWrapping"/>
      </w:r>
      <w:r>
        <w:t xml:space="preserve">Veii,</w:t>
      </w:r>
      <w:r>
        <w:t xml:space="preserve"> </w:t>
      </w:r>
      <w:hyperlink r:id="rId1032">
        <w:r>
          <w:rPr>
            <w:rStyle w:val="Hyperlink"/>
          </w:rPr>
          <w:t xml:space="preserve">42</w:t>
        </w:r>
      </w:hyperlink>
      <w:r>
        <w:t xml:space="preserve">.</w:t>
      </w:r>
      <w:r>
        <w:br w:type="textWrapping"/>
      </w:r>
      <w:r>
        <w:t xml:space="preserve">Vienna, Vases in,</w:t>
      </w:r>
      <w:r>
        <w:t xml:space="preserve"> </w:t>
      </w:r>
      <w:hyperlink r:id="rId656">
        <w:r>
          <w:rPr>
            <w:rStyle w:val="Hyperlink"/>
          </w:rPr>
          <w:t xml:space="preserve">119</w:t>
        </w:r>
      </w:hyperlink>
      <w:r>
        <w:t xml:space="preserve">,</w:t>
      </w:r>
      <w:r>
        <w:t xml:space="preserve"> </w:t>
      </w:r>
      <w:hyperlink r:id="rId1118">
        <w:r>
          <w:rPr>
            <w:rStyle w:val="Hyperlink"/>
          </w:rPr>
          <w:t xml:space="preserve">128</w:t>
        </w:r>
      </w:hyperlink>
      <w:r>
        <w:t xml:space="preserve">,</w:t>
      </w:r>
      <w:r>
        <w:t xml:space="preserve"> </w:t>
      </w:r>
      <w:hyperlink r:id="rId1120">
        <w:r>
          <w:rPr>
            <w:rStyle w:val="Hyperlink"/>
          </w:rPr>
          <w:t xml:space="preserve">129</w:t>
        </w:r>
      </w:hyperlink>
      <w:r>
        <w:t xml:space="preserve">.</w:t>
      </w:r>
      <w:r>
        <w:br w:type="textWrapping"/>
      </w:r>
      <w:r>
        <w:rPr>
          <w:i/>
        </w:rPr>
        <w:t xml:space="preserve">Villa Giulia Master, The</w:t>
      </w:r>
      <w:r>
        <w:t xml:space="preserve">,</w:t>
      </w:r>
      <w:r>
        <w:t xml:space="preserve"> </w:t>
      </w:r>
      <w:hyperlink r:id="rId1140">
        <w:r>
          <w:rPr>
            <w:rStyle w:val="Hyperlink"/>
          </w:rPr>
          <w:t xml:space="preserve">143</w:t>
        </w:r>
      </w:hyperlink>
      <w:r>
        <w:t xml:space="preserve">.</w:t>
      </w:r>
      <w:r>
        <w:br w:type="textWrapping"/>
      </w:r>
      <w:r>
        <w:t xml:space="preserve">Volo,</w:t>
      </w:r>
      <w:r>
        <w:t xml:space="preserve"> </w:t>
      </w:r>
      <w:hyperlink r:id="rId1007">
        <w:r>
          <w:rPr>
            <w:rStyle w:val="Hyperlink"/>
          </w:rPr>
          <w:t xml:space="preserve">14</w:t>
        </w:r>
      </w:hyperlink>
      <w:r>
        <w:t xml:space="preserve">.</w:t>
      </w:r>
      <w:r>
        <w:br w:type="textWrapping"/>
      </w:r>
      <w:r>
        <w:t xml:space="preserve">Vurvá vases,</w:t>
      </w:r>
      <w:r>
        <w:t xml:space="preserve"> </w:t>
      </w:r>
      <w:hyperlink r:id="rId1235">
        <w:r>
          <w:rPr>
            <w:rStyle w:val="Hyperlink"/>
          </w:rPr>
          <w:t xml:space="preserve">47</w:t>
        </w:r>
      </w:hyperlink>
      <w:r>
        <w:t xml:space="preserve">,</w:t>
      </w:r>
      <w:r>
        <w:t xml:space="preserve"> </w:t>
      </w:r>
      <w:hyperlink r:id="rId1039">
        <w:r>
          <w:rPr>
            <w:rStyle w:val="Hyperlink"/>
          </w:rPr>
          <w:t xml:space="preserve">50</w:t>
        </w:r>
      </w:hyperlink>
      <w:r>
        <w:t xml:space="preserve">,</w:t>
      </w:r>
      <w:r>
        <w:t xml:space="preserve"> </w:t>
      </w:r>
      <w:hyperlink r:id="rId447">
        <w:r>
          <w:rPr>
            <w:rStyle w:val="Hyperlink"/>
          </w:rPr>
          <w:t xml:space="preserve">51</w:t>
        </w:r>
      </w:hyperlink>
      <w:r>
        <w:t xml:space="preserve">,</w:t>
      </w:r>
      <w:r>
        <w:t xml:space="preserve"> </w:t>
      </w:r>
      <w:hyperlink r:id="rId568">
        <w:r>
          <w:rPr>
            <w:rStyle w:val="Hyperlink"/>
          </w:rPr>
          <w:t xml:space="preserve">83</w:t>
        </w:r>
      </w:hyperlink>
      <w:r>
        <w:t xml:space="preserve">,</w:t>
      </w:r>
      <w:r>
        <w:t xml:space="preserve"> </w:t>
      </w:r>
      <w:hyperlink r:id="rId1251">
        <w:r>
          <w:rPr>
            <w:rStyle w:val="Hyperlink"/>
          </w:rPr>
          <w:t xml:space="preserve">93</w:t>
        </w:r>
      </w:hyperlink>
      <w:r>
        <w:t xml:space="preserve">,</w:t>
      </w:r>
      <w:r>
        <w:t xml:space="preserve"> </w:t>
      </w:r>
      <w:hyperlink r:id="rId1228">
        <w:r>
          <w:rPr>
            <w:rStyle w:val="Hyperlink"/>
          </w:rPr>
          <w:t xml:space="preserve">95</w:t>
        </w:r>
      </w:hyperlink>
      <w:r>
        <w:t xml:space="preserve">,</w:t>
      </w:r>
      <w:r>
        <w:t xml:space="preserve"> </w:t>
      </w:r>
      <w:hyperlink r:id="rId1083">
        <w:r>
          <w:rPr>
            <w:rStyle w:val="Hyperlink"/>
          </w:rPr>
          <w:t xml:space="preserve">100</w:t>
        </w:r>
      </w:hyperlink>
      <w:r>
        <w:t xml:space="preserve">.</w:t>
      </w:r>
      <w:r>
        <w:br w:type="textWrapping"/>
      </w:r>
      <w:r>
        <w:br w:type="textWrapping"/>
      </w:r>
      <w:bookmarkStart w:id="1259" w:name="W"/>
      <w:bookmarkEnd w:id="1259"/>
      <w:r>
        <w:t xml:space="preserve">W</w:t>
      </w:r>
      <w:r>
        <w:t xml:space="preserve">ALL painting (see Butades, Eumares, Kimon of Kleonai, Kleanthes, Polygnotos),</w:t>
      </w:r>
      <w:r>
        <w:t xml:space="preserve"> </w:t>
      </w:r>
      <w:hyperlink r:id="rId1011">
        <w:r>
          <w:rPr>
            <w:rStyle w:val="Hyperlink"/>
          </w:rPr>
          <w:t xml:space="preserve">16</w:t>
        </w:r>
      </w:hyperlink>
      <w:r>
        <w:t xml:space="preserve">,</w:t>
      </w:r>
      <w:r>
        <w:t xml:space="preserve"> </w:t>
      </w:r>
      <w:hyperlink r:id="rId270">
        <w:r>
          <w:rPr>
            <w:rStyle w:val="Hyperlink"/>
          </w:rPr>
          <w:t xml:space="preserve">31</w:t>
        </w:r>
      </w:hyperlink>
      <w:r>
        <w:t xml:space="preserve">,</w:t>
      </w:r>
      <w:r>
        <w:t xml:space="preserve"> </w:t>
      </w:r>
      <w:hyperlink r:id="rId272">
        <w:r>
          <w:rPr>
            <w:rStyle w:val="Hyperlink"/>
          </w:rPr>
          <w:t xml:space="preserve">33</w:t>
        </w:r>
      </w:hyperlink>
      <w:r>
        <w:t xml:space="preserve">,</w:t>
      </w:r>
      <w:r>
        <w:t xml:space="preserve"> </w:t>
      </w:r>
      <w:hyperlink r:id="rId438">
        <w:r>
          <w:rPr>
            <w:rStyle w:val="Hyperlink"/>
          </w:rPr>
          <w:t xml:space="preserve">67</w:t>
        </w:r>
      </w:hyperlink>
      <w:r>
        <w:t xml:space="preserve">,</w:t>
      </w:r>
      <w:r>
        <w:t xml:space="preserve"> </w:t>
      </w:r>
      <w:hyperlink r:id="rId1190">
        <w:r>
          <w:rPr>
            <w:rStyle w:val="Hyperlink"/>
          </w:rPr>
          <w:t xml:space="preserve">68</w:t>
        </w:r>
      </w:hyperlink>
      <w:r>
        <w:t xml:space="preserve">,</w:t>
      </w:r>
      <w:r>
        <w:t xml:space="preserve"> </w:t>
      </w:r>
      <w:hyperlink r:id="rId1133">
        <w:r>
          <w:rPr>
            <w:rStyle w:val="Hyperlink"/>
          </w:rPr>
          <w:t xml:space="preserve">138</w:t>
        </w:r>
      </w:hyperlink>
      <w:r>
        <w:t xml:space="preserve">,</w:t>
      </w:r>
      <w:r>
        <w:t xml:space="preserve"> </w:t>
      </w:r>
      <w:hyperlink r:id="rId1161">
        <w:r>
          <w:rPr>
            <w:rStyle w:val="Hyperlink"/>
          </w:rPr>
          <w:t xml:space="preserve">158</w:t>
        </w:r>
      </w:hyperlink>
      <w:r>
        <w:t xml:space="preserve">.</w:t>
      </w:r>
      <w:r>
        <w:br w:type="textWrapping"/>
      </w:r>
      <w:r>
        <w:t xml:space="preserve">Warrior vase (from Mycenae),</w:t>
      </w:r>
      <w:r>
        <w:t xml:space="preserve"> </w:t>
      </w:r>
      <w:hyperlink r:id="rId243">
        <w:r>
          <w:rPr>
            <w:rStyle w:val="Hyperlink"/>
          </w:rPr>
          <w:t xml:space="preserve">15</w:t>
        </w:r>
      </w:hyperlink>
      <w:r>
        <w:t xml:space="preserve">,</w:t>
      </w:r>
      <w:r>
        <w:t xml:space="preserve"> </w:t>
      </w:r>
      <w:hyperlink r:id="rId272">
        <w:r>
          <w:rPr>
            <w:rStyle w:val="Hyperlink"/>
          </w:rPr>
          <w:t xml:space="preserve">33</w:t>
        </w:r>
      </w:hyperlink>
      <w:r>
        <w:t xml:space="preserve">.</w:t>
      </w:r>
      <w:r>
        <w:br w:type="textWrapping"/>
      </w:r>
      <w:r>
        <w:t xml:space="preserve">Würzburg, Vases in (82),</w:t>
      </w:r>
      <w:r>
        <w:t xml:space="preserve"> </w:t>
      </w:r>
      <w:hyperlink r:id="rId581">
        <w:r>
          <w:rPr>
            <w:rStyle w:val="Hyperlink"/>
          </w:rPr>
          <w:t xml:space="preserve">105</w:t>
        </w:r>
      </w:hyperlink>
      <w:r>
        <w:t xml:space="preserve">,</w:t>
      </w:r>
      <w:r>
        <w:t xml:space="preserve"> </w:t>
      </w:r>
      <w:hyperlink r:id="rId829">
        <w:r>
          <w:rPr>
            <w:rStyle w:val="Hyperlink"/>
          </w:rPr>
          <w:t xml:space="preserve">106</w:t>
        </w:r>
      </w:hyperlink>
      <w:r>
        <w:t xml:space="preserve">,</w:t>
      </w:r>
      <w:r>
        <w:t xml:space="preserve"> </w:t>
      </w:r>
      <w:hyperlink r:id="rId1118">
        <w:r>
          <w:rPr>
            <w:rStyle w:val="Hyperlink"/>
          </w:rPr>
          <w:t xml:space="preserve">128</w:t>
        </w:r>
      </w:hyperlink>
      <w:r>
        <w:t xml:space="preserve">.</w:t>
      </w:r>
      <w:r>
        <w:br w:type="textWrapping"/>
      </w:r>
      <w:r>
        <w:br w:type="textWrapping"/>
      </w:r>
      <w:bookmarkStart w:id="1260" w:name="X"/>
      <w:bookmarkEnd w:id="1260"/>
      <w:r>
        <w:t xml:space="preserve">X</w:t>
      </w:r>
      <w:r>
        <w:t xml:space="preserve">ENOPHANTOS, The Athenian,</w:t>
      </w:r>
      <w:r>
        <w:t xml:space="preserve"> </w:t>
      </w:r>
      <w:hyperlink r:id="rId1161">
        <w:r>
          <w:rPr>
            <w:rStyle w:val="Hyperlink"/>
          </w:rPr>
          <w:t xml:space="preserve">158</w:t>
        </w:r>
      </w:hyperlink>
      <w:r>
        <w:t xml:space="preserve">.</w:t>
      </w:r>
      <w:r>
        <w:br w:type="textWrapping"/>
      </w:r>
      <w:r>
        <w:br w:type="textWrapping"/>
      </w:r>
      <w:r>
        <w:br w:type="textWrapping"/>
      </w:r>
      <w:bookmarkStart w:id="1261" w:name="Z"/>
      <w:bookmarkEnd w:id="1261"/>
      <w:r>
        <w:t xml:space="preserve">Z</w:t>
      </w:r>
      <w:r>
        <w:t xml:space="preserve">EUS,</w:t>
      </w:r>
      <w:r>
        <w:t xml:space="preserve"> </w:t>
      </w:r>
      <w:hyperlink r:id="rId1189">
        <w:r>
          <w:rPr>
            <w:rStyle w:val="Hyperlink"/>
          </w:rPr>
          <w:t xml:space="preserve">65</w:t>
        </w:r>
      </w:hyperlink>
      <w:r>
        <w:t xml:space="preserve">,</w:t>
      </w:r>
      <w:r>
        <w:t xml:space="preserve"> </w:t>
      </w:r>
      <w:hyperlink r:id="rId1209">
        <w:r>
          <w:rPr>
            <w:rStyle w:val="Hyperlink"/>
          </w:rPr>
          <w:t xml:space="preserve">147</w:t>
        </w:r>
      </w:hyperlink>
      <w:r>
        <w:t xml:space="preserve">.</w:t>
      </w:r>
      <w:r>
        <w:br w:type="textWrapping"/>
      </w:r>
    </w:p>
    <w:p>
      <w:pPr>
        <w:pStyle w:val="BodyText"/>
      </w:pPr>
      <w:r>
        <w:br w:type="textWrapping"/>
      </w:r>
      <w:r>
        <w:br w:type="textWrapping"/>
      </w:r>
    </w:p>
    <w:p>
      <w:pPr>
        <w:pStyle w:val="BodyText"/>
      </w:pPr>
      <w:r>
        <w:t xml:space="preserve">Printed by Herbert Reiach, Ltd., 24 Floral St., Covent Garden, London,</w:t>
      </w:r>
      <w:r>
        <w:t xml:space="preserve"> </w:t>
      </w:r>
      <w:r>
        <w:t xml:space="preserve">W.C.2.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All books</w:t>
      </w:r>
      <w:r>
        <w:t xml:space="preserve"> </w:t>
      </w:r>
      <w:hyperlink r:id="rId23">
        <w:r>
          <w:rPr>
            <w:rStyle w:val="Hyperlink"/>
          </w:rPr>
          <w:t xml:space="preserve">24glo.com/book/</w:t>
        </w:r>
      </w:hyperlink>
    </w:p>
    <w:p>
      <w:r>
        <w:pict>
          <v:rect style="width:0;height:1.5pt" o:hralign="center" o:hrstd="t" o:hr="t"/>
        </w:pict>
      </w:r>
    </w:p>
    <w:p>
      <w:pPr>
        <w:pStyle w:val="FirstParagraph"/>
      </w:pPr>
      <w:hyperlink r:id="rId21">
        <w:r>
          <w:rPr>
            <w:rStyle w:val="Hyperlink"/>
          </w:rPr>
          <w:t xml:space="preserve">24glo.com</w:t>
        </w:r>
      </w:hyperlink>
      <w:r>
        <w:t xml:space="preserve"> </w:t>
      </w:r>
      <w:r>
        <w:t xml:space="preserve">| </w:t>
      </w:r>
      <w:hyperlink r:id="rId1262">
        <w:r>
          <w:rPr>
            <w:rStyle w:val="Hyperlink"/>
          </w:rPr>
          <w:t xml:space="preserve">▲</w:t>
        </w:r>
      </w:hyperlink>
      <w:r>
        <w:t xml:space="preserve"> </w:t>
      </w:r>
      <w:r>
        <w:t xml:space="preserve">| </w:t>
      </w:r>
      <w:hyperlink r:id="rId1263">
        <w:r>
          <w:rPr>
            <w:rStyle w:val="Hyperlink"/>
          </w:rPr>
          <w:t xml:space="preserve">Contacts</w:t>
        </w:r>
      </w:hyperlink>
      <w:r>
        <w:br w:type="textWrapping"/>
      </w:r>
      <w:r>
        <w:t xml:space="preserve">Copyright © 24GLO LTD ® 2004-2020. All rights reserved.</w:t>
      </w:r>
    </w:p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170cd2de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num w:numId="1000">
    <w:abstractNumId w:val="990"/>
  </w:num>
  <w:num w:numId="1000">
    <w:abstractNumId w:val="99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7">
    <w:name w:val="Heading 7"/>
    <w:basedOn w:val="Normal"/>
    <w:next w:val="BodyText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8">
    <w:name w:val="Heading 8"/>
    <w:basedOn w:val="Normal"/>
    <w:next w:val="BodyText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9">
    <w:name w:val="Heading 9"/>
    <w:basedOn w:val="Normal"/>
    <w:next w:val="BodyText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">
    <w:name w:val="Table"/>
    <w:basedOn w:val="TableNormal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31" Target="media/rId31.jpg" /><Relationship Type="http://schemas.openxmlformats.org/officeDocument/2006/relationships/image" Id="rId34" Target="media/rId34.jpg" /><Relationship Type="http://schemas.openxmlformats.org/officeDocument/2006/relationships/image" Id="rId75" Target="media/rId75.jpg" /><Relationship Type="http://schemas.openxmlformats.org/officeDocument/2006/relationships/image" Id="rId79" Target="media/rId79.jpg" /><Relationship Type="http://schemas.openxmlformats.org/officeDocument/2006/relationships/image" Id="rId86" Target="media/rId86.jpg" /><Relationship Type="http://schemas.openxmlformats.org/officeDocument/2006/relationships/image" Id="rId89" Target="media/rId89.jpg" /><Relationship Type="http://schemas.openxmlformats.org/officeDocument/2006/relationships/image" Id="rId99" Target="media/rId99.jpg" /><Relationship Type="http://schemas.openxmlformats.org/officeDocument/2006/relationships/image" Id="rId102" Target="media/rId102.jpg" /><Relationship Type="http://schemas.openxmlformats.org/officeDocument/2006/relationships/image" Id="rId113" Target="media/rId113.jpg" /><Relationship Type="http://schemas.openxmlformats.org/officeDocument/2006/relationships/image" Id="rId117" Target="media/rId117.jpg" /><Relationship Type="http://schemas.openxmlformats.org/officeDocument/2006/relationships/image" Id="rId127" Target="media/rId127.jpg" /><Relationship Type="http://schemas.openxmlformats.org/officeDocument/2006/relationships/image" Id="rId130" Target="media/rId130.jpg" /><Relationship Type="http://schemas.openxmlformats.org/officeDocument/2006/relationships/image" Id="rId136" Target="media/rId136.jpg" /><Relationship Type="http://schemas.openxmlformats.org/officeDocument/2006/relationships/image" Id="rId138" Target="media/rId138.jpg" /><Relationship Type="http://schemas.openxmlformats.org/officeDocument/2006/relationships/image" Id="rId148" Target="media/rId148.jpg" /><Relationship Type="http://schemas.openxmlformats.org/officeDocument/2006/relationships/image" Id="rId151" Target="media/rId151.jpg" /><Relationship Type="http://schemas.openxmlformats.org/officeDocument/2006/relationships/image" Id="rId159" Target="media/rId159.jpg" /><Relationship Type="http://schemas.openxmlformats.org/officeDocument/2006/relationships/image" Id="rId170" Target="media/rId170.jpg" /><Relationship Type="http://schemas.openxmlformats.org/officeDocument/2006/relationships/image" Id="rId173" Target="media/rId173.jpg" /><Relationship Type="http://schemas.openxmlformats.org/officeDocument/2006/relationships/image" Id="rId183" Target="media/rId183.jpg" /><Relationship Type="http://schemas.openxmlformats.org/officeDocument/2006/relationships/image" Id="rId186" Target="media/rId186.jpg" /><Relationship Type="http://schemas.openxmlformats.org/officeDocument/2006/relationships/image" Id="rId197" Target="media/rId197.jpg" /><Relationship Type="http://schemas.openxmlformats.org/officeDocument/2006/relationships/image" Id="rId200" Target="media/rId200.jpg" /><Relationship Type="http://schemas.openxmlformats.org/officeDocument/2006/relationships/image" Id="rId207" Target="media/rId207.jpg" /><Relationship Type="http://schemas.openxmlformats.org/officeDocument/2006/relationships/image" Id="rId210" Target="media/rId210.jpg" /><Relationship Type="http://schemas.openxmlformats.org/officeDocument/2006/relationships/image" Id="rId224" Target="media/rId224.jpg" /><Relationship Type="http://schemas.openxmlformats.org/officeDocument/2006/relationships/image" Id="rId227" Target="media/rId227.jpg" /><Relationship Type="http://schemas.openxmlformats.org/officeDocument/2006/relationships/image" Id="rId235" Target="media/rId235.jpg" /><Relationship Type="http://schemas.openxmlformats.org/officeDocument/2006/relationships/image" Id="rId238" Target="media/rId238.jpg" /><Relationship Type="http://schemas.openxmlformats.org/officeDocument/2006/relationships/image" Id="rId246" Target="media/rId246.jpg" /><Relationship Type="http://schemas.openxmlformats.org/officeDocument/2006/relationships/image" Id="rId250" Target="media/rId250.jpg" /><Relationship Type="http://schemas.openxmlformats.org/officeDocument/2006/relationships/image" Id="rId263" Target="media/rId263.jpg" /><Relationship Type="http://schemas.openxmlformats.org/officeDocument/2006/relationships/image" Id="rId266" Target="media/rId266.jpg" /><Relationship Type="http://schemas.openxmlformats.org/officeDocument/2006/relationships/image" Id="rId274" Target="media/rId274.jpg" /><Relationship Type="http://schemas.openxmlformats.org/officeDocument/2006/relationships/image" Id="rId284" Target="media/rId284.jpg" /><Relationship Type="http://schemas.openxmlformats.org/officeDocument/2006/relationships/image" Id="rId287" Target="media/rId287.jpg" /><Relationship Type="http://schemas.openxmlformats.org/officeDocument/2006/relationships/image" Id="rId298" Target="media/rId298.jpg" /><Relationship Type="http://schemas.openxmlformats.org/officeDocument/2006/relationships/image" Id="rId301" Target="media/rId301.jpg" /><Relationship Type="http://schemas.openxmlformats.org/officeDocument/2006/relationships/image" Id="rId310" Target="media/rId310.jpg" /><Relationship Type="http://schemas.openxmlformats.org/officeDocument/2006/relationships/image" Id="rId313" Target="media/rId313.jpg" /><Relationship Type="http://schemas.openxmlformats.org/officeDocument/2006/relationships/image" Id="rId322" Target="media/rId322.jpg" /><Relationship Type="http://schemas.openxmlformats.org/officeDocument/2006/relationships/image" Id="rId325" Target="media/rId325.jpg" /><Relationship Type="http://schemas.openxmlformats.org/officeDocument/2006/relationships/image" Id="rId334" Target="media/rId334.jpg" /><Relationship Type="http://schemas.openxmlformats.org/officeDocument/2006/relationships/image" Id="rId343" Target="media/rId343.jpg" /><Relationship Type="http://schemas.openxmlformats.org/officeDocument/2006/relationships/image" Id="rId346" Target="media/rId346.jpg" /><Relationship Type="http://schemas.openxmlformats.org/officeDocument/2006/relationships/image" Id="rId354" Target="media/rId354.jpg" /><Relationship Type="http://schemas.openxmlformats.org/officeDocument/2006/relationships/image" Id="rId362" Target="media/rId362.jpg" /><Relationship Type="http://schemas.openxmlformats.org/officeDocument/2006/relationships/image" Id="rId366" Target="media/rId366.jpg" /><Relationship Type="http://schemas.openxmlformats.org/officeDocument/2006/relationships/image" Id="rId369" Target="media/rId369.jpg" /><Relationship Type="http://schemas.openxmlformats.org/officeDocument/2006/relationships/image" Id="rId376" Target="media/rId376.jpg" /><Relationship Type="http://schemas.openxmlformats.org/officeDocument/2006/relationships/image" Id="rId380" Target="media/rId380.jpg" /><Relationship Type="http://schemas.openxmlformats.org/officeDocument/2006/relationships/image" Id="rId391" Target="media/rId391.jpg" /><Relationship Type="http://schemas.openxmlformats.org/officeDocument/2006/relationships/image" Id="rId400" Target="media/rId400.jpg" /><Relationship Type="http://schemas.openxmlformats.org/officeDocument/2006/relationships/image" Id="rId403" Target="media/rId403.jpg" /><Relationship Type="http://schemas.openxmlformats.org/officeDocument/2006/relationships/image" Id="rId412" Target="media/rId412.jpg" /><Relationship Type="http://schemas.openxmlformats.org/officeDocument/2006/relationships/image" Id="rId431" Target="media/rId431.jpg" /><Relationship Type="http://schemas.openxmlformats.org/officeDocument/2006/relationships/image" Id="rId434" Target="media/rId434.jpg" /><Relationship Type="http://schemas.openxmlformats.org/officeDocument/2006/relationships/image" Id="rId442" Target="media/rId442.jpg" /><Relationship Type="http://schemas.openxmlformats.org/officeDocument/2006/relationships/image" Id="rId449" Target="media/rId449.jpg" /><Relationship Type="http://schemas.openxmlformats.org/officeDocument/2006/relationships/image" Id="rId452" Target="media/rId452.jpg" /><Relationship Type="http://schemas.openxmlformats.org/officeDocument/2006/relationships/image" Id="rId456" Target="media/rId456.jpg" /><Relationship Type="http://schemas.openxmlformats.org/officeDocument/2006/relationships/image" Id="rId470" Target="media/rId470.jpg" /><Relationship Type="http://schemas.openxmlformats.org/officeDocument/2006/relationships/image" Id="rId473" Target="media/rId473.jpg" /><Relationship Type="http://schemas.openxmlformats.org/officeDocument/2006/relationships/image" Id="rId480" Target="media/rId480.jpg" /><Relationship Type="http://schemas.openxmlformats.org/officeDocument/2006/relationships/image" Id="rId483" Target="media/rId483.jpg" /><Relationship Type="http://schemas.openxmlformats.org/officeDocument/2006/relationships/image" Id="rId491" Target="media/rId491.jpg" /><Relationship Type="http://schemas.openxmlformats.org/officeDocument/2006/relationships/image" Id="rId498" Target="media/rId498.jpg" /><Relationship Type="http://schemas.openxmlformats.org/officeDocument/2006/relationships/image" Id="rId501" Target="media/rId501.jpg" /><Relationship Type="http://schemas.openxmlformats.org/officeDocument/2006/relationships/image" Id="rId510" Target="media/rId510.jpg" /><Relationship Type="http://schemas.openxmlformats.org/officeDocument/2006/relationships/image" Id="rId514" Target="media/rId514.jpg" /><Relationship Type="http://schemas.openxmlformats.org/officeDocument/2006/relationships/image" Id="rId521" Target="media/rId521.jpg" /><Relationship Type="http://schemas.openxmlformats.org/officeDocument/2006/relationships/image" Id="rId524" Target="media/rId524.jpg" /><Relationship Type="http://schemas.openxmlformats.org/officeDocument/2006/relationships/image" Id="rId528" Target="media/rId528.jpg" /><Relationship Type="http://schemas.openxmlformats.org/officeDocument/2006/relationships/image" Id="rId538" Target="media/rId538.jpg" /><Relationship Type="http://schemas.openxmlformats.org/officeDocument/2006/relationships/image" Id="rId548" Target="media/rId548.jpg" /><Relationship Type="http://schemas.openxmlformats.org/officeDocument/2006/relationships/image" Id="rId552" Target="media/rId552.jpg" /><Relationship Type="http://schemas.openxmlformats.org/officeDocument/2006/relationships/image" Id="rId558" Target="media/rId558.jpg" /><Relationship Type="http://schemas.openxmlformats.org/officeDocument/2006/relationships/image" Id="rId561" Target="media/rId561.jpg" /><Relationship Type="http://schemas.openxmlformats.org/officeDocument/2006/relationships/image" Id="rId572" Target="media/rId572.jpg" /><Relationship Type="http://schemas.openxmlformats.org/officeDocument/2006/relationships/image" Id="rId575" Target="media/rId575.jpg" /><Relationship Type="http://schemas.openxmlformats.org/officeDocument/2006/relationships/image" Id="rId584" Target="media/rId584.jpg" /><Relationship Type="http://schemas.openxmlformats.org/officeDocument/2006/relationships/image" Id="rId594" Target="media/rId594.jpg" /><Relationship Type="http://schemas.openxmlformats.org/officeDocument/2006/relationships/image" Id="rId597" Target="media/rId597.jpg" /><Relationship Type="http://schemas.openxmlformats.org/officeDocument/2006/relationships/image" Id="rId607" Target="media/rId607.jpg" /><Relationship Type="http://schemas.openxmlformats.org/officeDocument/2006/relationships/image" Id="rId617" Target="media/rId617.jpg" /><Relationship Type="http://schemas.openxmlformats.org/officeDocument/2006/relationships/image" Id="rId621" Target="media/rId621.jpg" /><Relationship Type="http://schemas.openxmlformats.org/officeDocument/2006/relationships/image" Id="rId629" Target="media/rId629.jpg" /><Relationship Type="http://schemas.openxmlformats.org/officeDocument/2006/relationships/image" Id="rId632" Target="media/rId632.jpg" /><Relationship Type="http://schemas.openxmlformats.org/officeDocument/2006/relationships/image" Id="rId636" Target="media/rId636.jpg" /><Relationship Type="http://schemas.openxmlformats.org/officeDocument/2006/relationships/image" Id="rId639" Target="media/rId639.jpg" /><Relationship Type="http://schemas.openxmlformats.org/officeDocument/2006/relationships/image" Id="rId649" Target="media/rId649.jpg" /><Relationship Type="http://schemas.openxmlformats.org/officeDocument/2006/relationships/image" Id="rId659" Target="media/rId659.jpg" /><Relationship Type="http://schemas.openxmlformats.org/officeDocument/2006/relationships/image" Id="rId662" Target="media/rId662.jpg" /><Relationship Type="http://schemas.openxmlformats.org/officeDocument/2006/relationships/image" Id="rId674" Target="media/rId674.jpg" /><Relationship Type="http://schemas.openxmlformats.org/officeDocument/2006/relationships/image" Id="rId682" Target="media/rId682.jpg" /><Relationship Type="http://schemas.openxmlformats.org/officeDocument/2006/relationships/image" Id="rId685" Target="media/rId685.jpg" /><Relationship Type="http://schemas.openxmlformats.org/officeDocument/2006/relationships/image" Id="rId689" Target="media/rId689.jpg" /><Relationship Type="http://schemas.openxmlformats.org/officeDocument/2006/relationships/image" Id="rId697" Target="media/rId697.jpg" /><Relationship Type="http://schemas.openxmlformats.org/officeDocument/2006/relationships/image" Id="rId700" Target="media/rId700.jpg" /><Relationship Type="http://schemas.openxmlformats.org/officeDocument/2006/relationships/image" Id="rId704" Target="media/rId704.jpg" /><Relationship Type="http://schemas.openxmlformats.org/officeDocument/2006/relationships/image" Id="rId716" Target="media/rId716.jpg" /><Relationship Type="http://schemas.openxmlformats.org/officeDocument/2006/relationships/image" Id="rId720" Target="media/rId720.jpg" /><Relationship Type="http://schemas.openxmlformats.org/officeDocument/2006/relationships/image" Id="rId728" Target="media/rId728.jpg" /><Relationship Type="http://schemas.openxmlformats.org/officeDocument/2006/relationships/image" Id="rId732" Target="media/rId732.jpg" /><Relationship Type="http://schemas.openxmlformats.org/officeDocument/2006/relationships/image" Id="rId738" Target="media/rId738.jpg" /><Relationship Type="http://schemas.openxmlformats.org/officeDocument/2006/relationships/image" Id="rId742" Target="media/rId742.jpg" /><Relationship Type="http://schemas.openxmlformats.org/officeDocument/2006/relationships/image" Id="rId751" Target="media/rId751.jpg" /><Relationship Type="http://schemas.openxmlformats.org/officeDocument/2006/relationships/image" Id="rId755" Target="media/rId755.jpg" /><Relationship Type="http://schemas.openxmlformats.org/officeDocument/2006/relationships/image" Id="rId766" Target="media/rId766.jpg" /><Relationship Type="http://schemas.openxmlformats.org/officeDocument/2006/relationships/image" Id="rId771" Target="media/rId771.jpg" /><Relationship Type="http://schemas.openxmlformats.org/officeDocument/2006/relationships/image" Id="rId774" Target="media/rId774.jpg" /><Relationship Type="http://schemas.openxmlformats.org/officeDocument/2006/relationships/image" Id="rId782" Target="media/rId782.jpg" /><Relationship Type="http://schemas.openxmlformats.org/officeDocument/2006/relationships/image" Id="rId786" Target="media/rId786.jpg" /><Relationship Type="http://schemas.openxmlformats.org/officeDocument/2006/relationships/image" Id="rId794" Target="media/rId794.jpg" /><Relationship Type="http://schemas.openxmlformats.org/officeDocument/2006/relationships/image" Id="rId797" Target="media/rId797.jpg" /><Relationship Type="http://schemas.openxmlformats.org/officeDocument/2006/relationships/image" Id="rId801" Target="media/rId801.jpg" /><Relationship Type="http://schemas.openxmlformats.org/officeDocument/2006/relationships/image" Id="rId812" Target="media/rId812.jpg" /><Relationship Type="http://schemas.openxmlformats.org/officeDocument/2006/relationships/image" Id="rId815" Target="media/rId815.jpg" /><Relationship Type="http://schemas.openxmlformats.org/officeDocument/2006/relationships/image" Id="rId819" Target="media/rId819.jpg" /><Relationship Type="http://schemas.openxmlformats.org/officeDocument/2006/relationships/image" Id="rId822" Target="media/rId822.jpg" /><Relationship Type="http://schemas.openxmlformats.org/officeDocument/2006/relationships/image" Id="rId831" Target="media/rId831.jpg" /><Relationship Type="http://schemas.openxmlformats.org/officeDocument/2006/relationships/image" Id="rId840" Target="media/rId840.jpg" /><Relationship Type="http://schemas.openxmlformats.org/officeDocument/2006/relationships/image" Id="rId843" Target="media/rId843.jpg" /><Relationship Type="http://schemas.openxmlformats.org/officeDocument/2006/relationships/image" Id="rId847" Target="media/rId847.jpg" /><Relationship Type="http://schemas.openxmlformats.org/officeDocument/2006/relationships/image" Id="rId854" Target="media/rId854.jpg" /><Relationship Type="http://schemas.openxmlformats.org/officeDocument/2006/relationships/image" Id="rId862" Target="media/rId862.jpg" /><Relationship Type="http://schemas.openxmlformats.org/officeDocument/2006/relationships/image" Id="rId866" Target="media/rId866.jpg" /><Relationship Type="http://schemas.openxmlformats.org/officeDocument/2006/relationships/image" Id="rId870" Target="media/rId870.jpg" /><Relationship Type="http://schemas.openxmlformats.org/officeDocument/2006/relationships/image" Id="rId873" Target="media/rId873.jpg" /><Relationship Type="http://schemas.openxmlformats.org/officeDocument/2006/relationships/image" Id="rId882" Target="media/rId882.jpg" /><Relationship Type="http://schemas.openxmlformats.org/officeDocument/2006/relationships/image" Id="rId886" Target="media/rId886.jpg" /><Relationship Type="http://schemas.openxmlformats.org/officeDocument/2006/relationships/image" Id="rId899" Target="media/rId899.jpg" /><Relationship Type="http://schemas.openxmlformats.org/officeDocument/2006/relationships/image" Id="rId903" Target="media/rId903.jpg" /><Relationship Type="http://schemas.openxmlformats.org/officeDocument/2006/relationships/image" Id="rId911" Target="media/rId911.jpg" /><Relationship Type="http://schemas.openxmlformats.org/officeDocument/2006/relationships/image" Id="rId914" Target="media/rId914.jpg" /><Relationship Type="http://schemas.openxmlformats.org/officeDocument/2006/relationships/image" Id="rId918" Target="media/rId918.jpg" /><Relationship Type="http://schemas.openxmlformats.org/officeDocument/2006/relationships/image" Id="rId927" Target="media/rId927.jpg" /><Relationship Type="http://schemas.openxmlformats.org/officeDocument/2006/relationships/image" Id="rId933" Target="media/rId933.jpg" /><Relationship Type="http://schemas.openxmlformats.org/officeDocument/2006/relationships/image" Id="rId943" Target="media/rId943.jpg" /><Relationship Type="http://schemas.openxmlformats.org/officeDocument/2006/relationships/image" Id="rId951" Target="media/rId951.jpg" /><Relationship Type="http://schemas.openxmlformats.org/officeDocument/2006/relationships/image" Id="rId954" Target="media/rId954.jpg" /><Relationship Type="http://schemas.openxmlformats.org/officeDocument/2006/relationships/image" Id="rId965" Target="media/rId965.jpg" /><Relationship Type="http://schemas.openxmlformats.org/officeDocument/2006/relationships/image" Id="rId968" Target="media/rId968.jpg" /><Relationship Type="http://schemas.openxmlformats.org/officeDocument/2006/relationships/image" Id="rId972" Target="media/rId972.jpg" /><Relationship Type="http://schemas.openxmlformats.org/officeDocument/2006/relationships/image" Id="rId980" Target="media/rId980.jpg" /><Relationship Type="http://schemas.openxmlformats.org/officeDocument/2006/relationships/image" Id="rId983" Target="media/rId983.jpg" /><Relationship Type="http://schemas.openxmlformats.org/officeDocument/2006/relationships/image" Id="rId20" Target="media/rId20.png" /><Relationship Type="http://schemas.openxmlformats.org/officeDocument/2006/relationships/hyperlink" Id="rId1165" Target="buschor-ernst_greek-vase-painting.html#A" TargetMode="External" /><Relationship Type="http://schemas.openxmlformats.org/officeDocument/2006/relationships/hyperlink" Id="rId1166" Target="buschor-ernst_greek-vase-painting.html#B" TargetMode="External" /><Relationship Type="http://schemas.openxmlformats.org/officeDocument/2006/relationships/hyperlink" Id="rId1167" Target="buschor-ernst_greek-vase-painting.html#C" TargetMode="External" /><Relationship Type="http://schemas.openxmlformats.org/officeDocument/2006/relationships/hyperlink" Id="rId43" Target="buschor-ernst_greek-vase-painting.html#CHAPTER_I" TargetMode="External" /><Relationship Type="http://schemas.openxmlformats.org/officeDocument/2006/relationships/hyperlink" Id="rId45" Target="buschor-ernst_greek-vase-painting.html#CHAPTER_II" TargetMode="External" /><Relationship Type="http://schemas.openxmlformats.org/officeDocument/2006/relationships/hyperlink" Id="rId47" Target="buschor-ernst_greek-vase-painting.html#CHAPTER_III" TargetMode="External" /><Relationship Type="http://schemas.openxmlformats.org/officeDocument/2006/relationships/hyperlink" Id="rId49" Target="buschor-ernst_greek-vase-painting.html#CHAPTER_IV" TargetMode="External" /><Relationship Type="http://schemas.openxmlformats.org/officeDocument/2006/relationships/hyperlink" Id="rId51" Target="buschor-ernst_greek-vase-painting.html#CHAPTER_V" TargetMode="External" /><Relationship Type="http://schemas.openxmlformats.org/officeDocument/2006/relationships/hyperlink" Id="rId53" Target="buschor-ernst_greek-vase-painting.html#CHAPTER_VI" TargetMode="External" /><Relationship Type="http://schemas.openxmlformats.org/officeDocument/2006/relationships/hyperlink" Id="rId55" Target="buschor-ernst_greek-vase-painting.html#CHAPTER_VII" TargetMode="External" /><Relationship Type="http://schemas.openxmlformats.org/officeDocument/2006/relationships/hyperlink" Id="rId1168" Target="buschor-ernst_greek-vase-painting.html#D" TargetMode="External" /><Relationship Type="http://schemas.openxmlformats.org/officeDocument/2006/relationships/hyperlink" Id="rId1169" Target="buschor-ernst_greek-vase-painting.html#E" TargetMode="External" /><Relationship Type="http://schemas.openxmlformats.org/officeDocument/2006/relationships/hyperlink" Id="rId1170" Target="buschor-ernst_greek-vase-painting.html#F" TargetMode="External" /><Relationship Type="http://schemas.openxmlformats.org/officeDocument/2006/relationships/hyperlink" Id="rId1171" Target="buschor-ernst_greek-vase-painting.html#G" TargetMode="External" /><Relationship Type="http://schemas.openxmlformats.org/officeDocument/2006/relationships/hyperlink" Id="rId1172" Target="buschor-ernst_greek-vase-painting.html#H" TargetMode="External" /><Relationship Type="http://schemas.openxmlformats.org/officeDocument/2006/relationships/hyperlink" Id="rId1173" Target="buschor-ernst_greek-vase-painting.html#I" TargetMode="External" /><Relationship Type="http://schemas.openxmlformats.org/officeDocument/2006/relationships/hyperlink" Id="rId57" Target="buschor-ernst_greek-vase-painting.html#INDEX_OF_ILLUSTRATIONS" TargetMode="External" /><Relationship Type="http://schemas.openxmlformats.org/officeDocument/2006/relationships/hyperlink" Id="rId59" Target="buschor-ernst_greek-vase-painting.html#INDEX_OF_NAMES" TargetMode="External" /><Relationship Type="http://schemas.openxmlformats.org/officeDocument/2006/relationships/hyperlink" Id="rId1174" Target="buschor-ernst_greek-vase-painting.html#J" TargetMode="External" /><Relationship Type="http://schemas.openxmlformats.org/officeDocument/2006/relationships/hyperlink" Id="rId1175" Target="buschor-ernst_greek-vase-painting.html#K" TargetMode="External" /><Relationship Type="http://schemas.openxmlformats.org/officeDocument/2006/relationships/hyperlink" Id="rId1176" Target="buschor-ernst_greek-vase-painting.html#L" TargetMode="External" /><Relationship Type="http://schemas.openxmlformats.org/officeDocument/2006/relationships/hyperlink" Id="rId1177" Target="buschor-ernst_greek-vase-painting.html#M" TargetMode="External" /><Relationship Type="http://schemas.openxmlformats.org/officeDocument/2006/relationships/hyperlink" Id="rId1178" Target="buschor-ernst_greek-vase-painting.html#N" TargetMode="External" /><Relationship Type="http://schemas.openxmlformats.org/officeDocument/2006/relationships/hyperlink" Id="rId1179" Target="buschor-ernst_greek-vase-painting.html#O" TargetMode="External" /><Relationship Type="http://schemas.openxmlformats.org/officeDocument/2006/relationships/hyperlink" Id="rId1180" Target="buschor-ernst_greek-vase-painting.html#P" TargetMode="External" /><Relationship Type="http://schemas.openxmlformats.org/officeDocument/2006/relationships/hyperlink" Id="rId1181" Target="buschor-ernst_greek-vase-painting.html#R" TargetMode="External" /><Relationship Type="http://schemas.openxmlformats.org/officeDocument/2006/relationships/hyperlink" Id="rId1182" Target="buschor-ernst_greek-vase-painting.html#S" TargetMode="External" /><Relationship Type="http://schemas.openxmlformats.org/officeDocument/2006/relationships/hyperlink" Id="rId1183" Target="buschor-ernst_greek-vase-painting.html#T" TargetMode="External" /><Relationship Type="http://schemas.openxmlformats.org/officeDocument/2006/relationships/hyperlink" Id="rId1184" Target="buschor-ernst_greek-vase-painting.html#V" TargetMode="External" /><Relationship Type="http://schemas.openxmlformats.org/officeDocument/2006/relationships/hyperlink" Id="rId1185" Target="buschor-ernst_greek-vase-painting.html#W" TargetMode="External" /><Relationship Type="http://schemas.openxmlformats.org/officeDocument/2006/relationships/hyperlink" Id="rId1186" Target="buschor-ernst_greek-vase-painting.html#X" TargetMode="External" /><Relationship Type="http://schemas.openxmlformats.org/officeDocument/2006/relationships/hyperlink" Id="rId1187" Target="buschor-ernst_greek-vase-painting.html#Z" TargetMode="External" /><Relationship Type="http://schemas.openxmlformats.org/officeDocument/2006/relationships/hyperlink" Id="rId74" Target="buschor-ernst_greek-vase-painting.html#fig_1" TargetMode="External" /><Relationship Type="http://schemas.openxmlformats.org/officeDocument/2006/relationships/hyperlink" Id="rId124" Target="buschor-ernst_greek-vase-painting.html#fig_10" TargetMode="External" /><Relationship Type="http://schemas.openxmlformats.org/officeDocument/2006/relationships/hyperlink" Id="rId653" Target="buschor-ernst_greek-vase-painting.html#fig_100" TargetMode="External" /><Relationship Type="http://schemas.openxmlformats.org/officeDocument/2006/relationships/hyperlink" Id="rId710" Target="buschor-ernst_greek-vase-painting.html#fig_101" TargetMode="External" /><Relationship Type="http://schemas.openxmlformats.org/officeDocument/2006/relationships/hyperlink" Id="rId1093" Target="buschor-ernst_greek-vase-painting.html#fig_102" TargetMode="External" /><Relationship Type="http://schemas.openxmlformats.org/officeDocument/2006/relationships/hyperlink" Id="rId678" Target="buschor-ernst_greek-vase-painting.html#fig_103" TargetMode="External" /><Relationship Type="http://schemas.openxmlformats.org/officeDocument/2006/relationships/hyperlink" Id="rId518" Target="buschor-ernst_greek-vase-painting.html#fig_104" TargetMode="External" /><Relationship Type="http://schemas.openxmlformats.org/officeDocument/2006/relationships/hyperlink" Id="rId693" Target="buschor-ernst_greek-vase-painting.html#fig_105" TargetMode="External" /><Relationship Type="http://schemas.openxmlformats.org/officeDocument/2006/relationships/hyperlink" Id="rId646" Target="buschor-ernst_greek-vase-painting.html#fig_106" TargetMode="External" /><Relationship Type="http://schemas.openxmlformats.org/officeDocument/2006/relationships/hyperlink" Id="rId695" Target="buschor-ernst_greek-vase-painting.html#fig_107" TargetMode="External" /><Relationship Type="http://schemas.openxmlformats.org/officeDocument/2006/relationships/hyperlink" Id="rId749" Target="buschor-ernst_greek-vase-painting.html#fig_108" TargetMode="External" /><Relationship Type="http://schemas.openxmlformats.org/officeDocument/2006/relationships/hyperlink" Id="rId711" Target="buschor-ernst_greek-vase-painting.html#fig_109" TargetMode="External" /><Relationship Type="http://schemas.openxmlformats.org/officeDocument/2006/relationships/hyperlink" Id="rId125" Target="buschor-ernst_greek-vase-painting.html#fig_11" TargetMode="External" /><Relationship Type="http://schemas.openxmlformats.org/officeDocument/2006/relationships/hyperlink" Id="rId725" Target="buschor-ernst_greek-vase-painting.html#fig_110" TargetMode="External" /><Relationship Type="http://schemas.openxmlformats.org/officeDocument/2006/relationships/hyperlink" Id="rId726" Target="buschor-ernst_greek-vase-painting.html#fig_111" TargetMode="External" /><Relationship Type="http://schemas.openxmlformats.org/officeDocument/2006/relationships/hyperlink" Id="rId714" Target="buschor-ernst_greek-vase-painting.html#fig_112" TargetMode="External" /><Relationship Type="http://schemas.openxmlformats.org/officeDocument/2006/relationships/hyperlink" Id="rId709" Target="buschor-ernst_greek-vase-painting.html#fig_113" TargetMode="External" /><Relationship Type="http://schemas.openxmlformats.org/officeDocument/2006/relationships/hyperlink" Id="rId477" Target="buschor-ernst_greek-vase-painting.html#fig_114" TargetMode="External" /><Relationship Type="http://schemas.openxmlformats.org/officeDocument/2006/relationships/hyperlink" Id="rId747" Target="buschor-ernst_greek-vase-painting.html#fig_115" TargetMode="External" /><Relationship Type="http://schemas.openxmlformats.org/officeDocument/2006/relationships/hyperlink" Id="rId746" Target="buschor-ernst_greek-vase-painting.html#fig_116" TargetMode="External" /><Relationship Type="http://schemas.openxmlformats.org/officeDocument/2006/relationships/hyperlink" Id="rId759" Target="buschor-ernst_greek-vase-painting.html#fig_117" TargetMode="External" /><Relationship Type="http://schemas.openxmlformats.org/officeDocument/2006/relationships/hyperlink" Id="rId762" Target="buschor-ernst_greek-vase-painting.html#fig_118" TargetMode="External" /><Relationship Type="http://schemas.openxmlformats.org/officeDocument/2006/relationships/hyperlink" Id="rId763" Target="buschor-ernst_greek-vase-painting.html#fig_119" TargetMode="External" /><Relationship Type="http://schemas.openxmlformats.org/officeDocument/2006/relationships/hyperlink" Id="rId143" Target="buschor-ernst_greek-vase-painting.html#fig_12" TargetMode="External" /><Relationship Type="http://schemas.openxmlformats.org/officeDocument/2006/relationships/hyperlink" Id="rId764" Target="buschor-ernst_greek-vase-painting.html#fig_120" TargetMode="External" /><Relationship Type="http://schemas.openxmlformats.org/officeDocument/2006/relationships/hyperlink" Id="rId778" Target="buschor-ernst_greek-vase-painting.html#fig_121" TargetMode="External" /><Relationship Type="http://schemas.openxmlformats.org/officeDocument/2006/relationships/hyperlink" Id="rId713" Target="buschor-ernst_greek-vase-painting.html#fig_122" TargetMode="External" /><Relationship Type="http://schemas.openxmlformats.org/officeDocument/2006/relationships/hyperlink" Id="rId790" Target="buschor-ernst_greek-vase-painting.html#fig_123" TargetMode="External" /><Relationship Type="http://schemas.openxmlformats.org/officeDocument/2006/relationships/hyperlink" Id="rId780" Target="buschor-ernst_greek-vase-painting.html#fig_124" TargetMode="External" /><Relationship Type="http://schemas.openxmlformats.org/officeDocument/2006/relationships/hyperlink" Id="rId791" Target="buschor-ernst_greek-vase-painting.html#fig_125" TargetMode="External" /><Relationship Type="http://schemas.openxmlformats.org/officeDocument/2006/relationships/hyperlink" Id="rId761" Target="buschor-ernst_greek-vase-painting.html#fig_126" TargetMode="External" /><Relationship Type="http://schemas.openxmlformats.org/officeDocument/2006/relationships/hyperlink" Id="rId809" Target="buschor-ernst_greek-vase-painting.html#fig_127" TargetMode="External" /><Relationship Type="http://schemas.openxmlformats.org/officeDocument/2006/relationships/hyperlink" Id="rId808" Target="buschor-ernst_greek-vase-painting.html#fig_128" TargetMode="External" /><Relationship Type="http://schemas.openxmlformats.org/officeDocument/2006/relationships/hyperlink" Id="rId826" Target="buschor-ernst_greek-vase-painting.html#fig_129" TargetMode="External" /><Relationship Type="http://schemas.openxmlformats.org/officeDocument/2006/relationships/hyperlink" Id="rId144" Target="buschor-ernst_greek-vase-painting.html#fig_13" TargetMode="External" /><Relationship Type="http://schemas.openxmlformats.org/officeDocument/2006/relationships/hyperlink" Id="rId810" Target="buschor-ernst_greek-vase-painting.html#fig_130" TargetMode="External" /><Relationship Type="http://schemas.openxmlformats.org/officeDocument/2006/relationships/hyperlink" Id="rId835" Target="buschor-ernst_greek-vase-painting.html#fig_131" TargetMode="External" /><Relationship Type="http://schemas.openxmlformats.org/officeDocument/2006/relationships/hyperlink" Id="rId836" Target="buschor-ernst_greek-vase-painting.html#fig_132" TargetMode="External" /><Relationship Type="http://schemas.openxmlformats.org/officeDocument/2006/relationships/hyperlink" Id="rId860" Target="buschor-ernst_greek-vase-painting.html#fig_133" TargetMode="External" /><Relationship Type="http://schemas.openxmlformats.org/officeDocument/2006/relationships/hyperlink" Id="rId838" Target="buschor-ernst_greek-vase-painting.html#fig_134" TargetMode="External" /><Relationship Type="http://schemas.openxmlformats.org/officeDocument/2006/relationships/hyperlink" Id="rId852" Target="buschor-ernst_greek-vase-painting.html#fig_135" TargetMode="External" /><Relationship Type="http://schemas.openxmlformats.org/officeDocument/2006/relationships/hyperlink" Id="rId859" Target="buschor-ernst_greek-vase-painting.html#fig_136" TargetMode="External" /><Relationship Type="http://schemas.openxmlformats.org/officeDocument/2006/relationships/hyperlink" Id="rId940" Target="buschor-ernst_greek-vase-painting.html#fig_137" TargetMode="External" /><Relationship Type="http://schemas.openxmlformats.org/officeDocument/2006/relationships/hyperlink" Id="rId877" Target="buschor-ernst_greek-vase-painting.html#fig_138" TargetMode="External" /><Relationship Type="http://schemas.openxmlformats.org/officeDocument/2006/relationships/hyperlink" Id="rId878" Target="buschor-ernst_greek-vase-painting.html#fig_139" TargetMode="External" /><Relationship Type="http://schemas.openxmlformats.org/officeDocument/2006/relationships/hyperlink" Id="rId146" Target="buschor-ernst_greek-vase-painting.html#fig_14" TargetMode="External" /><Relationship Type="http://schemas.openxmlformats.org/officeDocument/2006/relationships/hyperlink" Id="rId880" Target="buschor-ernst_greek-vase-painting.html#fig_140" TargetMode="External" /><Relationship Type="http://schemas.openxmlformats.org/officeDocument/2006/relationships/hyperlink" Id="rId890" Target="buschor-ernst_greek-vase-painting.html#fig_141" TargetMode="External" /><Relationship Type="http://schemas.openxmlformats.org/officeDocument/2006/relationships/hyperlink" Id="rId893" Target="buschor-ernst_greek-vase-painting.html#fig_142" TargetMode="External" /><Relationship Type="http://schemas.openxmlformats.org/officeDocument/2006/relationships/hyperlink" Id="rId895" Target="buschor-ernst_greek-vase-painting.html#fig_143" TargetMode="External" /><Relationship Type="http://schemas.openxmlformats.org/officeDocument/2006/relationships/hyperlink" Id="rId896" Target="buschor-ernst_greek-vase-painting.html#fig_144" TargetMode="External" /><Relationship Type="http://schemas.openxmlformats.org/officeDocument/2006/relationships/hyperlink" Id="rId907" Target="buschor-ernst_greek-vase-painting.html#fig_145" TargetMode="External" /><Relationship Type="http://schemas.openxmlformats.org/officeDocument/2006/relationships/hyperlink" Id="rId891" Target="buschor-ernst_greek-vase-painting.html#fig_146" TargetMode="External" /><Relationship Type="http://schemas.openxmlformats.org/officeDocument/2006/relationships/hyperlink" Id="rId909" Target="buschor-ernst_greek-vase-painting.html#fig_147" TargetMode="External" /><Relationship Type="http://schemas.openxmlformats.org/officeDocument/2006/relationships/hyperlink" Id="rId922" Target="buschor-ernst_greek-vase-painting.html#fig_148" TargetMode="External" /><Relationship Type="http://schemas.openxmlformats.org/officeDocument/2006/relationships/hyperlink" Id="rId924" Target="buschor-ernst_greek-vase-painting.html#fig_149" TargetMode="External" /><Relationship Type="http://schemas.openxmlformats.org/officeDocument/2006/relationships/hyperlink" Id="rId155" Target="buschor-ernst_greek-vase-painting.html#fig_15" TargetMode="External" /><Relationship Type="http://schemas.openxmlformats.org/officeDocument/2006/relationships/hyperlink" Id="rId938" Target="buschor-ernst_greek-vase-painting.html#fig_152" TargetMode="External" /><Relationship Type="http://schemas.openxmlformats.org/officeDocument/2006/relationships/hyperlink" Id="rId949" Target="buschor-ernst_greek-vase-painting.html#fig_153" TargetMode="External" /><Relationship Type="http://schemas.openxmlformats.org/officeDocument/2006/relationships/hyperlink" Id="rId925" Target="buschor-ernst_greek-vase-painting.html#fig_154" TargetMode="External" /><Relationship Type="http://schemas.openxmlformats.org/officeDocument/2006/relationships/hyperlink" Id="rId976" Target="buschor-ernst_greek-vase-painting.html#fig_155" TargetMode="External" /><Relationship Type="http://schemas.openxmlformats.org/officeDocument/2006/relationships/hyperlink" Id="rId962" Target="buschor-ernst_greek-vase-painting.html#fig_156" TargetMode="External" /><Relationship Type="http://schemas.openxmlformats.org/officeDocument/2006/relationships/hyperlink" Id="rId963" Target="buschor-ernst_greek-vase-painting.html#fig_157" TargetMode="External" /><Relationship Type="http://schemas.openxmlformats.org/officeDocument/2006/relationships/hyperlink" Id="rId947" Target="buschor-ernst_greek-vase-painting.html#fig_158" TargetMode="External" /><Relationship Type="http://schemas.openxmlformats.org/officeDocument/2006/relationships/hyperlink" Id="rId977" Target="buschor-ernst_greek-vase-painting.html#fig_159" TargetMode="External" /><Relationship Type="http://schemas.openxmlformats.org/officeDocument/2006/relationships/hyperlink" Id="rId1009" Target="buschor-ernst_greek-vase-painting.html#fig_16" TargetMode="External" /><Relationship Type="http://schemas.openxmlformats.org/officeDocument/2006/relationships/hyperlink" Id="rId988" Target="buschor-ernst_greek-vase-painting.html#fig_160" TargetMode="External" /><Relationship Type="http://schemas.openxmlformats.org/officeDocument/2006/relationships/hyperlink" Id="rId156" Target="buschor-ernst_greek-vase-painting.html#fig_17" TargetMode="External" /><Relationship Type="http://schemas.openxmlformats.org/officeDocument/2006/relationships/hyperlink" Id="rId177" Target="buschor-ernst_greek-vase-painting.html#fig_18" TargetMode="External" /><Relationship Type="http://schemas.openxmlformats.org/officeDocument/2006/relationships/hyperlink" Id="rId178" Target="buschor-ernst_greek-vase-painting.html#fig_19" TargetMode="External" /><Relationship Type="http://schemas.openxmlformats.org/officeDocument/2006/relationships/hyperlink" Id="rId84" Target="buschor-ernst_greek-vase-painting.html#fig_2" TargetMode="External" /><Relationship Type="http://schemas.openxmlformats.org/officeDocument/2006/relationships/hyperlink" Id="rId190" Target="buschor-ernst_greek-vase-painting.html#fig_20" TargetMode="External" /><Relationship Type="http://schemas.openxmlformats.org/officeDocument/2006/relationships/hyperlink" Id="rId181" Target="buschor-ernst_greek-vase-painting.html#fig_21" TargetMode="External" /><Relationship Type="http://schemas.openxmlformats.org/officeDocument/2006/relationships/hyperlink" Id="rId374" Target="buschor-ernst_greek-vase-painting.html#fig_22" TargetMode="External" /><Relationship Type="http://schemas.openxmlformats.org/officeDocument/2006/relationships/hyperlink" Id="rId179" Target="buschor-ernst_greek-vase-painting.html#fig_23" TargetMode="External" /><Relationship Type="http://schemas.openxmlformats.org/officeDocument/2006/relationships/hyperlink" Id="rId1018" Target="buschor-ernst_greek-vase-painting.html#fig_24" TargetMode="External" /><Relationship Type="http://schemas.openxmlformats.org/officeDocument/2006/relationships/hyperlink" Id="rId220" Target="buschor-ernst_greek-vase-painting.html#fig_25" TargetMode="External" /><Relationship Type="http://schemas.openxmlformats.org/officeDocument/2006/relationships/hyperlink" Id="rId219" Target="buschor-ernst_greek-vase-painting.html#fig_26" TargetMode="External" /><Relationship Type="http://schemas.openxmlformats.org/officeDocument/2006/relationships/hyperlink" Id="rId204" Target="buschor-ernst_greek-vase-painting.html#fig_27" TargetMode="External" /><Relationship Type="http://schemas.openxmlformats.org/officeDocument/2006/relationships/hyperlink" Id="rId233" Target="buschor-ernst_greek-vase-painting.html#fig_28" TargetMode="External" /><Relationship Type="http://schemas.openxmlformats.org/officeDocument/2006/relationships/hyperlink" Id="rId222" Target="buschor-ernst_greek-vase-painting.html#fig_29" TargetMode="External" /><Relationship Type="http://schemas.openxmlformats.org/officeDocument/2006/relationships/hyperlink" Id="rId94" Target="buschor-ernst_greek-vase-painting.html#fig_3" TargetMode="External" /><Relationship Type="http://schemas.openxmlformats.org/officeDocument/2006/relationships/hyperlink" Id="rId232" Target="buschor-ernst_greek-vase-painting.html#fig_30" TargetMode="External" /><Relationship Type="http://schemas.openxmlformats.org/officeDocument/2006/relationships/hyperlink" Id="rId221" Target="buschor-ernst_greek-vase-painting.html#fig_31" TargetMode="External" /><Relationship Type="http://schemas.openxmlformats.org/officeDocument/2006/relationships/hyperlink" Id="rId255" Target="buschor-ernst_greek-vase-painting.html#fig_32" TargetMode="External" /><Relationship Type="http://schemas.openxmlformats.org/officeDocument/2006/relationships/hyperlink" Id="rId195" Target="buschor-ernst_greek-vase-painting.html#fig_33" TargetMode="External" /><Relationship Type="http://schemas.openxmlformats.org/officeDocument/2006/relationships/hyperlink" Id="rId260" Target="buschor-ernst_greek-vase-painting.html#fig_34" TargetMode="External" /><Relationship Type="http://schemas.openxmlformats.org/officeDocument/2006/relationships/hyperlink" Id="rId259" Target="buschor-ernst_greek-vase-painting.html#fig_35" TargetMode="External" /><Relationship Type="http://schemas.openxmlformats.org/officeDocument/2006/relationships/hyperlink" Id="rId280" Target="buschor-ernst_greek-vase-painting.html#fig_36" TargetMode="External" /><Relationship Type="http://schemas.openxmlformats.org/officeDocument/2006/relationships/hyperlink" Id="rId281" Target="buschor-ernst_greek-vase-painting.html#fig_37" TargetMode="External" /><Relationship Type="http://schemas.openxmlformats.org/officeDocument/2006/relationships/hyperlink" Id="rId261" Target="buschor-ernst_greek-vase-painting.html#fig_38" TargetMode="External" /><Relationship Type="http://schemas.openxmlformats.org/officeDocument/2006/relationships/hyperlink" Id="rId295" Target="buschor-ernst_greek-vase-painting.html#fig_39" TargetMode="External" /><Relationship Type="http://schemas.openxmlformats.org/officeDocument/2006/relationships/hyperlink" Id="rId107" Target="buschor-ernst_greek-vase-painting.html#fig_4" TargetMode="External" /><Relationship Type="http://schemas.openxmlformats.org/officeDocument/2006/relationships/hyperlink" Id="rId306" Target="buschor-ernst_greek-vase-painting.html#fig_40" TargetMode="External" /><Relationship Type="http://schemas.openxmlformats.org/officeDocument/2006/relationships/hyperlink" Id="rId307" Target="buschor-ernst_greek-vase-painting.html#fig_41" TargetMode="External" /><Relationship Type="http://schemas.openxmlformats.org/officeDocument/2006/relationships/hyperlink" Id="rId1031" Target="buschor-ernst_greek-vase-painting.html#fig_42" TargetMode="External" /><Relationship Type="http://schemas.openxmlformats.org/officeDocument/2006/relationships/hyperlink" Id="rId279" Target="buschor-ernst_greek-vase-painting.html#fig_43" TargetMode="External" /><Relationship Type="http://schemas.openxmlformats.org/officeDocument/2006/relationships/hyperlink" Id="rId318" Target="buschor-ernst_greek-vase-painting.html#fig_44" TargetMode="External" /><Relationship Type="http://schemas.openxmlformats.org/officeDocument/2006/relationships/hyperlink" Id="rId320" Target="buschor-ernst_greek-vase-painting.html#fig_45" TargetMode="External" /><Relationship Type="http://schemas.openxmlformats.org/officeDocument/2006/relationships/hyperlink" Id="rId331" Target="buschor-ernst_greek-vase-painting.html#fig_46" TargetMode="External" /><Relationship Type="http://schemas.openxmlformats.org/officeDocument/2006/relationships/hyperlink" Id="rId1036" Target="buschor-ernst_greek-vase-painting.html#fig_47" TargetMode="External" /><Relationship Type="http://schemas.openxmlformats.org/officeDocument/2006/relationships/hyperlink" Id="rId339" Target="buschor-ernst_greek-vase-painting.html#fig_48" TargetMode="External" /><Relationship Type="http://schemas.openxmlformats.org/officeDocument/2006/relationships/hyperlink" Id="rId340" Target="buschor-ernst_greek-vase-painting.html#fig_49" TargetMode="External" /><Relationship Type="http://schemas.openxmlformats.org/officeDocument/2006/relationships/hyperlink" Id="rId110" Target="buschor-ernst_greek-vase-painting.html#fig_5" TargetMode="External" /><Relationship Type="http://schemas.openxmlformats.org/officeDocument/2006/relationships/hyperlink" Id="rId351" Target="buschor-ernst_greek-vase-painting.html#fig_50" TargetMode="External" /><Relationship Type="http://schemas.openxmlformats.org/officeDocument/2006/relationships/hyperlink" Id="rId352" Target="buschor-ernst_greek-vase-painting.html#fig_51" TargetMode="External" /><Relationship Type="http://schemas.openxmlformats.org/officeDocument/2006/relationships/hyperlink" Id="rId359" Target="buschor-ernst_greek-vase-painting.html#fig_52" TargetMode="External" /><Relationship Type="http://schemas.openxmlformats.org/officeDocument/2006/relationships/hyperlink" Id="rId360" Target="buschor-ernst_greek-vase-painting.html#fig_53" TargetMode="External" /><Relationship Type="http://schemas.openxmlformats.org/officeDocument/2006/relationships/hyperlink" Id="rId293" Target="buschor-ernst_greek-vase-painting.html#fig_54" TargetMode="External" /><Relationship Type="http://schemas.openxmlformats.org/officeDocument/2006/relationships/hyperlink" Id="rId384" Target="buschor-ernst_greek-vase-painting.html#fig_55" TargetMode="External" /><Relationship Type="http://schemas.openxmlformats.org/officeDocument/2006/relationships/hyperlink" Id="rId385" Target="buschor-ernst_greek-vase-painting.html#fig_56" TargetMode="External" /><Relationship Type="http://schemas.openxmlformats.org/officeDocument/2006/relationships/hyperlink" Id="rId389" Target="buschor-ernst_greek-vase-painting.html#fig_57" TargetMode="External" /><Relationship Type="http://schemas.openxmlformats.org/officeDocument/2006/relationships/hyperlink" Id="rId387" Target="buschor-ernst_greek-vase-painting.html#fig_58" TargetMode="External" /><Relationship Type="http://schemas.openxmlformats.org/officeDocument/2006/relationships/hyperlink" Id="rId395" Target="buschor-ernst_greek-vase-painting.html#fig_59" TargetMode="External" /><Relationship Type="http://schemas.openxmlformats.org/officeDocument/2006/relationships/hyperlink" Id="rId97" Target="buschor-ernst_greek-vase-painting.html#fig_6" TargetMode="External" /><Relationship Type="http://schemas.openxmlformats.org/officeDocument/2006/relationships/hyperlink" Id="rId396" Target="buschor-ernst_greek-vase-painting.html#fig_60" TargetMode="External" /><Relationship Type="http://schemas.openxmlformats.org/officeDocument/2006/relationships/hyperlink" Id="rId397" Target="buschor-ernst_greek-vase-painting.html#fig_61" TargetMode="External" /><Relationship Type="http://schemas.openxmlformats.org/officeDocument/2006/relationships/hyperlink" Id="rId409" Target="buschor-ernst_greek-vase-painting.html#fig_62" TargetMode="External" /><Relationship Type="http://schemas.openxmlformats.org/officeDocument/2006/relationships/hyperlink" Id="rId408" Target="buschor-ernst_greek-vase-painting.html#fig_63" TargetMode="External" /><Relationship Type="http://schemas.openxmlformats.org/officeDocument/2006/relationships/hyperlink" Id="rId317" Target="buschor-ernst_greek-vase-painting.html#fig_64" TargetMode="External" /><Relationship Type="http://schemas.openxmlformats.org/officeDocument/2006/relationships/hyperlink" Id="rId330" Target="buschor-ernst_greek-vase-painting.html#fig_65" TargetMode="External" /><Relationship Type="http://schemas.openxmlformats.org/officeDocument/2006/relationships/hyperlink" Id="rId329" Target="buschor-ernst_greek-vase-painting.html#fig_66" TargetMode="External" /><Relationship Type="http://schemas.openxmlformats.org/officeDocument/2006/relationships/hyperlink" Id="rId1058" Target="buschor-ernst_greek-vase-painting.html#fig_67" TargetMode="External" /><Relationship Type="http://schemas.openxmlformats.org/officeDocument/2006/relationships/hyperlink" Id="rId460" Target="buschor-ernst_greek-vase-painting.html#fig_68" TargetMode="External" /><Relationship Type="http://schemas.openxmlformats.org/officeDocument/2006/relationships/hyperlink" Id="rId461" Target="buschor-ernst_greek-vase-painting.html#fig_69" TargetMode="External" /><Relationship Type="http://schemas.openxmlformats.org/officeDocument/2006/relationships/hyperlink" Id="rId122" Target="buschor-ernst_greek-vase-painting.html#fig_7" TargetMode="External" /><Relationship Type="http://schemas.openxmlformats.org/officeDocument/2006/relationships/hyperlink" Id="rId462" Target="buschor-ernst_greek-vase-painting.html#fig_70" TargetMode="External" /><Relationship Type="http://schemas.openxmlformats.org/officeDocument/2006/relationships/hyperlink" Id="rId463" Target="buschor-ernst_greek-vase-painting.html#fig_71" TargetMode="External" /><Relationship Type="http://schemas.openxmlformats.org/officeDocument/2006/relationships/hyperlink" Id="rId487" Target="buschor-ernst_greek-vase-painting.html#fig_72" TargetMode="External" /><Relationship Type="http://schemas.openxmlformats.org/officeDocument/2006/relationships/hyperlink" Id="rId488" Target="buschor-ernst_greek-vase-painting.html#fig_73" TargetMode="External" /><Relationship Type="http://schemas.openxmlformats.org/officeDocument/2006/relationships/hyperlink" Id="rId465" Target="buschor-ernst_greek-vase-painting.html#fig_74" TargetMode="External" /><Relationship Type="http://schemas.openxmlformats.org/officeDocument/2006/relationships/hyperlink" Id="rId496" Target="buschor-ernst_greek-vase-painting.html#fig_75" TargetMode="External" /><Relationship Type="http://schemas.openxmlformats.org/officeDocument/2006/relationships/hyperlink" Id="rId506" Target="buschor-ernst_greek-vase-painting.html#fig_76" TargetMode="External" /><Relationship Type="http://schemas.openxmlformats.org/officeDocument/2006/relationships/hyperlink" Id="rId508" Target="buschor-ernst_greek-vase-painting.html#fig_77" TargetMode="External" /><Relationship Type="http://schemas.openxmlformats.org/officeDocument/2006/relationships/hyperlink" Id="rId507" Target="buschor-ernst_greek-vase-painting.html#fig_78" TargetMode="External" /><Relationship Type="http://schemas.openxmlformats.org/officeDocument/2006/relationships/hyperlink" Id="rId532" Target="buschor-ernst_greek-vase-painting.html#fig_79" TargetMode="External" /><Relationship Type="http://schemas.openxmlformats.org/officeDocument/2006/relationships/hyperlink" Id="rId123" Target="buschor-ernst_greek-vase-painting.html#fig_8" TargetMode="External" /><Relationship Type="http://schemas.openxmlformats.org/officeDocument/2006/relationships/hyperlink" Id="rId543" Target="buschor-ernst_greek-vase-painting.html#fig_80" TargetMode="External" /><Relationship Type="http://schemas.openxmlformats.org/officeDocument/2006/relationships/hyperlink" Id="rId533" Target="buschor-ernst_greek-vase-painting.html#fig_81" TargetMode="External" /><Relationship Type="http://schemas.openxmlformats.org/officeDocument/2006/relationships/hyperlink" Id="rId534" Target="buschor-ernst_greek-vase-painting.html#fig_82" TargetMode="External" /><Relationship Type="http://schemas.openxmlformats.org/officeDocument/2006/relationships/hyperlink" Id="rId535" Target="buschor-ernst_greek-vase-painting.html#fig_83" TargetMode="External" /><Relationship Type="http://schemas.openxmlformats.org/officeDocument/2006/relationships/hyperlink" Id="rId545" Target="buschor-ernst_greek-vase-painting.html#fig_84" TargetMode="External" /><Relationship Type="http://schemas.openxmlformats.org/officeDocument/2006/relationships/hyperlink" Id="rId546" Target="buschor-ernst_greek-vase-painting.html#fig_85" TargetMode="External" /><Relationship Type="http://schemas.openxmlformats.org/officeDocument/2006/relationships/hyperlink" Id="rId565" Target="buschor-ernst_greek-vase-painting.html#fig_86" TargetMode="External" /><Relationship Type="http://schemas.openxmlformats.org/officeDocument/2006/relationships/hyperlink" Id="rId569" Target="buschor-ernst_greek-vase-painting.html#fig_87" TargetMode="External" /><Relationship Type="http://schemas.openxmlformats.org/officeDocument/2006/relationships/hyperlink" Id="rId570" Target="buschor-ernst_greek-vase-painting.html#fig_88" TargetMode="External" /><Relationship Type="http://schemas.openxmlformats.org/officeDocument/2006/relationships/hyperlink" Id="rId579" Target="buschor-ernst_greek-vase-painting.html#fig_89" TargetMode="External" /><Relationship Type="http://schemas.openxmlformats.org/officeDocument/2006/relationships/hyperlink" Id="rId111" Target="buschor-ernst_greek-vase-painting.html#fig_9" TargetMode="External" /><Relationship Type="http://schemas.openxmlformats.org/officeDocument/2006/relationships/hyperlink" Id="rId566" Target="buschor-ernst_greek-vase-painting.html#fig_90" TargetMode="External" /><Relationship Type="http://schemas.openxmlformats.org/officeDocument/2006/relationships/hyperlink" Id="rId602" Target="buschor-ernst_greek-vase-painting.html#fig_91" TargetMode="External" /><Relationship Type="http://schemas.openxmlformats.org/officeDocument/2006/relationships/hyperlink" Id="rId591" Target="buschor-ernst_greek-vase-painting.html#fig_92" TargetMode="External" /><Relationship Type="http://schemas.openxmlformats.org/officeDocument/2006/relationships/hyperlink" Id="rId611" Target="buschor-ernst_greek-vase-painting.html#fig_93" TargetMode="External" /><Relationship Type="http://schemas.openxmlformats.org/officeDocument/2006/relationships/hyperlink" Id="rId615" Target="buschor-ernst_greek-vase-painting.html#fig_94" TargetMode="External" /><Relationship Type="http://schemas.openxmlformats.org/officeDocument/2006/relationships/hyperlink" Id="rId625" Target="buschor-ernst_greek-vase-painting.html#fig_95" TargetMode="External" /><Relationship Type="http://schemas.openxmlformats.org/officeDocument/2006/relationships/hyperlink" Id="rId426" Target="buschor-ernst_greek-vase-painting.html#fig_96" TargetMode="External" /><Relationship Type="http://schemas.openxmlformats.org/officeDocument/2006/relationships/hyperlink" Id="rId643" Target="buschor-ernst_greek-vase-painting.html#fig_97" TargetMode="External" /><Relationship Type="http://schemas.openxmlformats.org/officeDocument/2006/relationships/hyperlink" Id="rId257" Target="buschor-ernst_greek-vase-painting.html#fig_98" TargetMode="External" /><Relationship Type="http://schemas.openxmlformats.org/officeDocument/2006/relationships/hyperlink" Id="rId645" Target="buschor-ernst_greek-vase-painting.html#fig_99" TargetMode="External" /><Relationship Type="http://schemas.openxmlformats.org/officeDocument/2006/relationships/hyperlink" Id="rId1262" Target="buschor-ernst_greek-vase-painting.html#index" TargetMode="External" /><Relationship Type="http://schemas.openxmlformats.org/officeDocument/2006/relationships/hyperlink" Id="rId44" Target="buschor-ernst_greek-vase-painting.html#page_1" TargetMode="External" /><Relationship Type="http://schemas.openxmlformats.org/officeDocument/2006/relationships/hyperlink" Id="rId106" Target="buschor-ernst_greek-vase-painting.html#page_10" TargetMode="External" /><Relationship Type="http://schemas.openxmlformats.org/officeDocument/2006/relationships/hyperlink" Id="rId1083" Target="buschor-ernst_greek-vase-painting.html#page_100" TargetMode="External" /><Relationship Type="http://schemas.openxmlformats.org/officeDocument/2006/relationships/hyperlink" Id="rId612" Target="buschor-ernst_greek-vase-painting.html#page_101" TargetMode="External" /><Relationship Type="http://schemas.openxmlformats.org/officeDocument/2006/relationships/hyperlink" Id="rId626" Target="buschor-ernst_greek-vase-painting.html#page_102" TargetMode="External" /><Relationship Type="http://schemas.openxmlformats.org/officeDocument/2006/relationships/hyperlink" Id="rId670" Target="buschor-ernst_greek-vase-painting.html#page_103" TargetMode="External" /><Relationship Type="http://schemas.openxmlformats.org/officeDocument/2006/relationships/hyperlink" Id="rId1086" Target="buschor-ernst_greek-vase-painting.html#page_104" TargetMode="External" /><Relationship Type="http://schemas.openxmlformats.org/officeDocument/2006/relationships/hyperlink" Id="rId581" Target="buschor-ernst_greek-vase-painting.html#page_105" TargetMode="External" /><Relationship Type="http://schemas.openxmlformats.org/officeDocument/2006/relationships/hyperlink" Id="rId829" Target="buschor-ernst_greek-vase-painting.html#page_106" TargetMode="External" /><Relationship Type="http://schemas.openxmlformats.org/officeDocument/2006/relationships/hyperlink" Id="rId1090" Target="buschor-ernst_greek-vase-painting.html#page_107" TargetMode="External" /><Relationship Type="http://schemas.openxmlformats.org/officeDocument/2006/relationships/hyperlink" Id="rId668" Target="buschor-ernst_greek-vase-painting.html#page_108" TargetMode="External" /><Relationship Type="http://schemas.openxmlformats.org/officeDocument/2006/relationships/hyperlink" Id="rId604" Target="buschor-ernst_greek-vase-painting.html#page_109" TargetMode="External" /><Relationship Type="http://schemas.openxmlformats.org/officeDocument/2006/relationships/hyperlink" Id="rId1240" Target="buschor-ernst_greek-vase-painting.html#page_11" TargetMode="External" /><Relationship Type="http://schemas.openxmlformats.org/officeDocument/2006/relationships/hyperlink" Id="rId960" Target="buschor-ernst_greek-vase-painting.html#page_110" TargetMode="External" /><Relationship Type="http://schemas.openxmlformats.org/officeDocument/2006/relationships/hyperlink" Id="rId52" Target="buschor-ernst_greek-vase-painting.html#page_111" TargetMode="External" /><Relationship Type="http://schemas.openxmlformats.org/officeDocument/2006/relationships/hyperlink" Id="rId613" Target="buschor-ernst_greek-vase-painting.html#page_112" TargetMode="External" /><Relationship Type="http://schemas.openxmlformats.org/officeDocument/2006/relationships/hyperlink" Id="rId1200" Target="buschor-ernst_greek-vase-painting.html#page_113" TargetMode="External" /><Relationship Type="http://schemas.openxmlformats.org/officeDocument/2006/relationships/hyperlink" Id="rId655" Target="buschor-ernst_greek-vase-painting.html#page_114" TargetMode="External" /><Relationship Type="http://schemas.openxmlformats.org/officeDocument/2006/relationships/hyperlink" Id="rId388" Target="buschor-ernst_greek-vase-painting.html#page_115" TargetMode="External" /><Relationship Type="http://schemas.openxmlformats.org/officeDocument/2006/relationships/hyperlink" Id="rId1096" Target="buschor-ernst_greek-vase-painting.html#page_116" TargetMode="External" /><Relationship Type="http://schemas.openxmlformats.org/officeDocument/2006/relationships/hyperlink" Id="rId1098" Target="buschor-ernst_greek-vase-painting.html#page_117" TargetMode="External" /><Relationship Type="http://schemas.openxmlformats.org/officeDocument/2006/relationships/hyperlink" Id="rId1100" Target="buschor-ernst_greek-vase-painting.html#page_118" TargetMode="External" /><Relationship Type="http://schemas.openxmlformats.org/officeDocument/2006/relationships/hyperlink" Id="rId656" Target="buschor-ernst_greek-vase-painting.html#page_119" TargetMode="External" /><Relationship Type="http://schemas.openxmlformats.org/officeDocument/2006/relationships/hyperlink" Id="rId1005" Target="buschor-ernst_greek-vase-painting.html#page_12" TargetMode="External" /><Relationship Type="http://schemas.openxmlformats.org/officeDocument/2006/relationships/hyperlink" Id="rId1103" Target="buschor-ernst_greek-vase-painting.html#page_120" TargetMode="External" /><Relationship Type="http://schemas.openxmlformats.org/officeDocument/2006/relationships/hyperlink" Id="rId1105" Target="buschor-ernst_greek-vase-painting.html#page_121" TargetMode="External" /><Relationship Type="http://schemas.openxmlformats.org/officeDocument/2006/relationships/hyperlink" Id="rId1107" Target="buschor-ernst_greek-vase-painting.html#page_122" TargetMode="External" /><Relationship Type="http://schemas.openxmlformats.org/officeDocument/2006/relationships/hyperlink" Id="rId1109" Target="buschor-ernst_greek-vase-painting.html#page_123" TargetMode="External" /><Relationship Type="http://schemas.openxmlformats.org/officeDocument/2006/relationships/hyperlink" Id="rId1111" Target="buschor-ernst_greek-vase-painting.html#page_124" TargetMode="External" /><Relationship Type="http://schemas.openxmlformats.org/officeDocument/2006/relationships/hyperlink" Id="rId1113" Target="buschor-ernst_greek-vase-painting.html#page_125" TargetMode="External" /><Relationship Type="http://schemas.openxmlformats.org/officeDocument/2006/relationships/hyperlink" Id="rId1115" Target="buschor-ernst_greek-vase-painting.html#page_126" TargetMode="External" /><Relationship Type="http://schemas.openxmlformats.org/officeDocument/2006/relationships/hyperlink" Id="rId1201" Target="buschor-ernst_greek-vase-painting.html#page_127" TargetMode="External" /><Relationship Type="http://schemas.openxmlformats.org/officeDocument/2006/relationships/hyperlink" Id="rId1118" Target="buschor-ernst_greek-vase-painting.html#page_128" TargetMode="External" /><Relationship Type="http://schemas.openxmlformats.org/officeDocument/2006/relationships/hyperlink" Id="rId1120" Target="buschor-ernst_greek-vase-painting.html#page_129" TargetMode="External" /><Relationship Type="http://schemas.openxmlformats.org/officeDocument/2006/relationships/hyperlink" Id="rId1221" Target="buschor-ernst_greek-vase-painting.html#page_13" TargetMode="External" /><Relationship Type="http://schemas.openxmlformats.org/officeDocument/2006/relationships/hyperlink" Id="rId1122" Target="buschor-ernst_greek-vase-painting.html#page_130" TargetMode="External" /><Relationship Type="http://schemas.openxmlformats.org/officeDocument/2006/relationships/hyperlink" Id="rId1124" Target="buschor-ernst_greek-vase-painting.html#page_131" TargetMode="External" /><Relationship Type="http://schemas.openxmlformats.org/officeDocument/2006/relationships/hyperlink" Id="rId1126" Target="buschor-ernst_greek-vase-painting.html#page_132" TargetMode="External" /><Relationship Type="http://schemas.openxmlformats.org/officeDocument/2006/relationships/hyperlink" Id="rId54" Target="buschor-ernst_greek-vase-painting.html#page_133" TargetMode="External" /><Relationship Type="http://schemas.openxmlformats.org/officeDocument/2006/relationships/hyperlink" Id="rId892" Target="buschor-ernst_greek-vase-painting.html#page_134" TargetMode="External" /><Relationship Type="http://schemas.openxmlformats.org/officeDocument/2006/relationships/hyperlink" Id="rId1130" Target="buschor-ernst_greek-vase-painting.html#page_135" TargetMode="External" /><Relationship Type="http://schemas.openxmlformats.org/officeDocument/2006/relationships/hyperlink" Id="rId897" Target="buschor-ernst_greek-vase-painting.html#page_136" TargetMode="External" /><Relationship Type="http://schemas.openxmlformats.org/officeDocument/2006/relationships/hyperlink" Id="rId1191" Target="buschor-ernst_greek-vase-painting.html#page_137" TargetMode="External" /><Relationship Type="http://schemas.openxmlformats.org/officeDocument/2006/relationships/hyperlink" Id="rId1133" Target="buschor-ernst_greek-vase-painting.html#page_138" TargetMode="External" /><Relationship Type="http://schemas.openxmlformats.org/officeDocument/2006/relationships/hyperlink" Id="rId1135" Target="buschor-ernst_greek-vase-painting.html#page_139" TargetMode="External" /><Relationship Type="http://schemas.openxmlformats.org/officeDocument/2006/relationships/hyperlink" Id="rId1007" Target="buschor-ernst_greek-vase-painting.html#page_14" TargetMode="External" /><Relationship Type="http://schemas.openxmlformats.org/officeDocument/2006/relationships/hyperlink" Id="rId1137" Target="buschor-ernst_greek-vase-painting.html#page_140" TargetMode="External" /><Relationship Type="http://schemas.openxmlformats.org/officeDocument/2006/relationships/hyperlink" Id="rId939" Target="buschor-ernst_greek-vase-painting.html#page_141" TargetMode="External" /><Relationship Type="http://schemas.openxmlformats.org/officeDocument/2006/relationships/hyperlink" Id="rId712" Target="buschor-ernst_greek-vase-painting.html#page_142" TargetMode="External" /><Relationship Type="http://schemas.openxmlformats.org/officeDocument/2006/relationships/hyperlink" Id="rId1140" Target="buschor-ernst_greek-vase-painting.html#page_143" TargetMode="External" /><Relationship Type="http://schemas.openxmlformats.org/officeDocument/2006/relationships/hyperlink" Id="rId1142" Target="buschor-ernst_greek-vase-painting.html#page_144" TargetMode="External" /><Relationship Type="http://schemas.openxmlformats.org/officeDocument/2006/relationships/hyperlink" Id="rId828" Target="buschor-ernst_greek-vase-painting.html#page_145" TargetMode="External" /><Relationship Type="http://schemas.openxmlformats.org/officeDocument/2006/relationships/hyperlink" Id="rId1145" Target="buschor-ernst_greek-vase-painting.html#page_146" TargetMode="External" /><Relationship Type="http://schemas.openxmlformats.org/officeDocument/2006/relationships/hyperlink" Id="rId1209" Target="buschor-ernst_greek-vase-painting.html#page_147" TargetMode="External" /><Relationship Type="http://schemas.openxmlformats.org/officeDocument/2006/relationships/hyperlink" Id="rId941" Target="buschor-ernst_greek-vase-painting.html#page_148" TargetMode="External" /><Relationship Type="http://schemas.openxmlformats.org/officeDocument/2006/relationships/hyperlink" Id="rId1148" Target="buschor-ernst_greek-vase-painting.html#page_149" TargetMode="External" /><Relationship Type="http://schemas.openxmlformats.org/officeDocument/2006/relationships/hyperlink" Id="rId243" Target="buschor-ernst_greek-vase-painting.html#page_15" TargetMode="External" /><Relationship Type="http://schemas.openxmlformats.org/officeDocument/2006/relationships/hyperlink" Id="rId1150" Target="buschor-ernst_greek-vase-painting.html#page_150" TargetMode="External" /><Relationship Type="http://schemas.openxmlformats.org/officeDocument/2006/relationships/hyperlink" Id="rId1152" Target="buschor-ernst_greek-vase-painting.html#page_151" TargetMode="External" /><Relationship Type="http://schemas.openxmlformats.org/officeDocument/2006/relationships/hyperlink" Id="rId1154" Target="buschor-ernst_greek-vase-painting.html#page_152" TargetMode="External" /><Relationship Type="http://schemas.openxmlformats.org/officeDocument/2006/relationships/hyperlink" Id="rId1192" Target="buschor-ernst_greek-vase-painting.html#page_153" TargetMode="External" /><Relationship Type="http://schemas.openxmlformats.org/officeDocument/2006/relationships/hyperlink" Id="rId1156" Target="buschor-ernst_greek-vase-painting.html#page_154" TargetMode="External" /><Relationship Type="http://schemas.openxmlformats.org/officeDocument/2006/relationships/hyperlink" Id="rId56" Target="buschor-ernst_greek-vase-painting.html#page_155" TargetMode="External" /><Relationship Type="http://schemas.openxmlformats.org/officeDocument/2006/relationships/hyperlink" Id="rId1158" Target="buschor-ernst_greek-vase-painting.html#page_156" TargetMode="External" /><Relationship Type="http://schemas.openxmlformats.org/officeDocument/2006/relationships/hyperlink" Id="rId987" Target="buschor-ernst_greek-vase-painting.html#page_157" TargetMode="External" /><Relationship Type="http://schemas.openxmlformats.org/officeDocument/2006/relationships/hyperlink" Id="rId1161" Target="buschor-ernst_greek-vase-painting.html#page_158" TargetMode="External" /><Relationship Type="http://schemas.openxmlformats.org/officeDocument/2006/relationships/hyperlink" Id="rId1197" Target="buschor-ernst_greek-vase-painting.html#page_159" TargetMode="External" /><Relationship Type="http://schemas.openxmlformats.org/officeDocument/2006/relationships/hyperlink" Id="rId1011" Target="buschor-ernst_greek-vase-painting.html#page_16" TargetMode="External" /><Relationship Type="http://schemas.openxmlformats.org/officeDocument/2006/relationships/hyperlink" Id="rId58" Target="buschor-ernst_greek-vase-painting.html#page_161" TargetMode="External" /><Relationship Type="http://schemas.openxmlformats.org/officeDocument/2006/relationships/hyperlink" Id="rId1193" Target="buschor-ernst_greek-vase-painting.html#page_17" TargetMode="External" /><Relationship Type="http://schemas.openxmlformats.org/officeDocument/2006/relationships/hyperlink" Id="rId60" Target="buschor-ernst_greek-vase-painting.html#page_174" TargetMode="External" /><Relationship Type="http://schemas.openxmlformats.org/officeDocument/2006/relationships/hyperlink" Id="rId46" Target="buschor-ernst_greek-vase-painting.html#page_18" TargetMode="External" /><Relationship Type="http://schemas.openxmlformats.org/officeDocument/2006/relationships/hyperlink" Id="rId1208" Target="buschor-ernst_greek-vase-painting.html#page_19" TargetMode="External" /><Relationship Type="http://schemas.openxmlformats.org/officeDocument/2006/relationships/hyperlink" Id="rId108" Target="buschor-ernst_greek-vase-painting.html#page_2" TargetMode="External" /><Relationship Type="http://schemas.openxmlformats.org/officeDocument/2006/relationships/hyperlink" Id="rId1013" Target="buschor-ernst_greek-vase-painting.html#page_20" TargetMode="External" /><Relationship Type="http://schemas.openxmlformats.org/officeDocument/2006/relationships/hyperlink" Id="rId1244" Target="buschor-ernst_greek-vase-painting.html#page_21" TargetMode="External" /><Relationship Type="http://schemas.openxmlformats.org/officeDocument/2006/relationships/hyperlink" Id="rId1015" Target="buschor-ernst_greek-vase-painting.html#page_22" TargetMode="External" /><Relationship Type="http://schemas.openxmlformats.org/officeDocument/2006/relationships/hyperlink" Id="rId1233" Target="buschor-ernst_greek-vase-painting.html#page_23" TargetMode="External" /><Relationship Type="http://schemas.openxmlformats.org/officeDocument/2006/relationships/hyperlink" Id="rId1204" Target="buschor-ernst_greek-vase-painting.html#page_24" TargetMode="External" /><Relationship Type="http://schemas.openxmlformats.org/officeDocument/2006/relationships/hyperlink" Id="rId292" Target="buschor-ernst_greek-vase-painting.html#page_25" TargetMode="External" /><Relationship Type="http://schemas.openxmlformats.org/officeDocument/2006/relationships/hyperlink" Id="rId254" Target="buschor-ernst_greek-vase-painting.html#page_26" TargetMode="External" /><Relationship Type="http://schemas.openxmlformats.org/officeDocument/2006/relationships/hyperlink" Id="rId218" Target="buschor-ernst_greek-vase-painting.html#page_27" TargetMode="External" /><Relationship Type="http://schemas.openxmlformats.org/officeDocument/2006/relationships/hyperlink" Id="rId1019" Target="buschor-ernst_greek-vase-painting.html#page_28" TargetMode="External" /><Relationship Type="http://schemas.openxmlformats.org/officeDocument/2006/relationships/hyperlink" Id="rId48" Target="buschor-ernst_greek-vase-painting.html#page_29" TargetMode="External" /><Relationship Type="http://schemas.openxmlformats.org/officeDocument/2006/relationships/hyperlink" Id="rId1215" Target="buschor-ernst_greek-vase-painting.html#page_3" TargetMode="External" /><Relationship Type="http://schemas.openxmlformats.org/officeDocument/2006/relationships/hyperlink" Id="rId256" Target="buschor-ernst_greek-vase-painting.html#page_30" TargetMode="External" /><Relationship Type="http://schemas.openxmlformats.org/officeDocument/2006/relationships/hyperlink" Id="rId270" Target="buschor-ernst_greek-vase-painting.html#page_31" TargetMode="External" /><Relationship Type="http://schemas.openxmlformats.org/officeDocument/2006/relationships/hyperlink" Id="rId1023" Target="buschor-ernst_greek-vase-painting.html#page_32" TargetMode="External" /><Relationship Type="http://schemas.openxmlformats.org/officeDocument/2006/relationships/hyperlink" Id="rId272" Target="buschor-ernst_greek-vase-painting.html#page_33" TargetMode="External" /><Relationship Type="http://schemas.openxmlformats.org/officeDocument/2006/relationships/hyperlink" Id="rId194" Target="buschor-ernst_greek-vase-painting.html#page_34" TargetMode="External" /><Relationship Type="http://schemas.openxmlformats.org/officeDocument/2006/relationships/hyperlink" Id="rId1218" Target="buschor-ernst_greek-vase-painting.html#page_35" TargetMode="External" /><Relationship Type="http://schemas.openxmlformats.org/officeDocument/2006/relationships/hyperlink" Id="rId1026" Target="buschor-ernst_greek-vase-painting.html#page_36" TargetMode="External" /><Relationship Type="http://schemas.openxmlformats.org/officeDocument/2006/relationships/hyperlink" Id="rId242" Target="buschor-ernst_greek-vase-painting.html#page_37" TargetMode="External" /><Relationship Type="http://schemas.openxmlformats.org/officeDocument/2006/relationships/hyperlink" Id="rId308" Target="buschor-ernst_greek-vase-painting.html#page_38" TargetMode="External" /><Relationship Type="http://schemas.openxmlformats.org/officeDocument/2006/relationships/hyperlink" Id="rId468" Target="buschor-ernst_greek-vase-painting.html#page_39" TargetMode="External" /><Relationship Type="http://schemas.openxmlformats.org/officeDocument/2006/relationships/hyperlink" Id="rId998" Target="buschor-ernst_greek-vase-painting.html#page_4" TargetMode="External" /><Relationship Type="http://schemas.openxmlformats.org/officeDocument/2006/relationships/hyperlink" Id="rId440" Target="buschor-ernst_greek-vase-painting.html#page_40" TargetMode="External" /><Relationship Type="http://schemas.openxmlformats.org/officeDocument/2006/relationships/hyperlink" Id="rId1230" Target="buschor-ernst_greek-vase-painting.html#page_41" TargetMode="External" /><Relationship Type="http://schemas.openxmlformats.org/officeDocument/2006/relationships/hyperlink" Id="rId1032" Target="buschor-ernst_greek-vase-painting.html#page_42" TargetMode="External" /><Relationship Type="http://schemas.openxmlformats.org/officeDocument/2006/relationships/hyperlink" Id="rId1220" Target="buschor-ernst_greek-vase-painting.html#page_43" TargetMode="External" /><Relationship Type="http://schemas.openxmlformats.org/officeDocument/2006/relationships/hyperlink" Id="rId427" Target="buschor-ernst_greek-vase-painting.html#page_44" TargetMode="External" /><Relationship Type="http://schemas.openxmlformats.org/officeDocument/2006/relationships/hyperlink" Id="rId1214" Target="buschor-ernst_greek-vase-painting.html#page_45" TargetMode="External" /><Relationship Type="http://schemas.openxmlformats.org/officeDocument/2006/relationships/hyperlink" Id="rId424" Target="buschor-ernst_greek-vase-painting.html#page_46" TargetMode="External" /><Relationship Type="http://schemas.openxmlformats.org/officeDocument/2006/relationships/hyperlink" Id="rId1235" Target="buschor-ernst_greek-vase-painting.html#page_47" TargetMode="External" /><Relationship Type="http://schemas.openxmlformats.org/officeDocument/2006/relationships/hyperlink" Id="rId1037" Target="buschor-ernst_greek-vase-painting.html#page_48" TargetMode="External" /><Relationship Type="http://schemas.openxmlformats.org/officeDocument/2006/relationships/hyperlink" Id="rId421" Target="buschor-ernst_greek-vase-painting.html#page_49" TargetMode="External" /><Relationship Type="http://schemas.openxmlformats.org/officeDocument/2006/relationships/hyperlink" Id="rId1207" Target="buschor-ernst_greek-vase-painting.html#page_5" TargetMode="External" /><Relationship Type="http://schemas.openxmlformats.org/officeDocument/2006/relationships/hyperlink" Id="rId1039" Target="buschor-ernst_greek-vase-painting.html#page_50" TargetMode="External" /><Relationship Type="http://schemas.openxmlformats.org/officeDocument/2006/relationships/hyperlink" Id="rId447" Target="buschor-ernst_greek-vase-painting.html#page_51" TargetMode="External" /><Relationship Type="http://schemas.openxmlformats.org/officeDocument/2006/relationships/hyperlink" Id="rId296" Target="buschor-ernst_greek-vase-painting.html#page_52" TargetMode="External" /><Relationship Type="http://schemas.openxmlformats.org/officeDocument/2006/relationships/hyperlink" Id="rId1194" Target="buschor-ernst_greek-vase-painting.html#page_53" TargetMode="External" /><Relationship Type="http://schemas.openxmlformats.org/officeDocument/2006/relationships/hyperlink" Id="rId1042" Target="buschor-ernst_greek-vase-painting.html#page_54" TargetMode="External" /><Relationship Type="http://schemas.openxmlformats.org/officeDocument/2006/relationships/hyperlink" Id="rId1044" Target="buschor-ernst_greek-vase-painting.html#page_55" TargetMode="External" /><Relationship Type="http://schemas.openxmlformats.org/officeDocument/2006/relationships/hyperlink" Id="rId1046" Target="buschor-ernst_greek-vase-painting.html#page_56" TargetMode="External" /><Relationship Type="http://schemas.openxmlformats.org/officeDocument/2006/relationships/hyperlink" Id="rId1237" Target="buschor-ernst_greek-vase-painting.html#page_57" TargetMode="External" /><Relationship Type="http://schemas.openxmlformats.org/officeDocument/2006/relationships/hyperlink" Id="rId1048" Target="buschor-ernst_greek-vase-painting.html#page_58" TargetMode="External" /><Relationship Type="http://schemas.openxmlformats.org/officeDocument/2006/relationships/hyperlink" Id="rId1206" Target="buschor-ernst_greek-vase-painting.html#page_59" TargetMode="External" /><Relationship Type="http://schemas.openxmlformats.org/officeDocument/2006/relationships/hyperlink" Id="rId1000" Target="buschor-ernst_greek-vase-painting.html#page_6" TargetMode="External" /><Relationship Type="http://schemas.openxmlformats.org/officeDocument/2006/relationships/hyperlink" Id="rId1050" Target="buschor-ernst_greek-vase-painting.html#page_60" TargetMode="External" /><Relationship Type="http://schemas.openxmlformats.org/officeDocument/2006/relationships/hyperlink" Id="rId680" Target="buschor-ernst_greek-vase-painting.html#page_61" TargetMode="External" /><Relationship Type="http://schemas.openxmlformats.org/officeDocument/2006/relationships/hyperlink" Id="rId1052" Target="buschor-ernst_greek-vase-painting.html#page_62" TargetMode="External" /><Relationship Type="http://schemas.openxmlformats.org/officeDocument/2006/relationships/hyperlink" Id="rId50" Target="buschor-ernst_greek-vase-painting.html#page_63" TargetMode="External" /><Relationship Type="http://schemas.openxmlformats.org/officeDocument/2006/relationships/hyperlink" Id="rId1212" Target="buschor-ernst_greek-vase-painting.html#page_64" TargetMode="External" /><Relationship Type="http://schemas.openxmlformats.org/officeDocument/2006/relationships/hyperlink" Id="rId1189" Target="buschor-ernst_greek-vase-painting.html#page_65" TargetMode="External" /><Relationship Type="http://schemas.openxmlformats.org/officeDocument/2006/relationships/hyperlink" Id="rId588" Target="buschor-ernst_greek-vase-painting.html#page_66" TargetMode="External" /><Relationship Type="http://schemas.openxmlformats.org/officeDocument/2006/relationships/hyperlink" Id="rId438" Target="buschor-ernst_greek-vase-painting.html#page_67" TargetMode="External" /><Relationship Type="http://schemas.openxmlformats.org/officeDocument/2006/relationships/hyperlink" Id="rId1190" Target="buschor-ernst_greek-vase-painting.html#page_68" TargetMode="External" /><Relationship Type="http://schemas.openxmlformats.org/officeDocument/2006/relationships/hyperlink" Id="rId1216" Target="buschor-ernst_greek-vase-painting.html#page_69" TargetMode="External" /><Relationship Type="http://schemas.openxmlformats.org/officeDocument/2006/relationships/hyperlink" Id="rId93" Target="buschor-ernst_greek-vase-painting.html#page_7" TargetMode="External" /><Relationship Type="http://schemas.openxmlformats.org/officeDocument/2006/relationships/hyperlink" Id="rId1054" Target="buschor-ernst_greek-vase-painting.html#page_70" TargetMode="External" /><Relationship Type="http://schemas.openxmlformats.org/officeDocument/2006/relationships/hyperlink" Id="rId1203" Target="buschor-ernst_greek-vase-painting.html#page_71" TargetMode="External" /><Relationship Type="http://schemas.openxmlformats.org/officeDocument/2006/relationships/hyperlink" Id="rId1056" Target="buschor-ernst_greek-vase-painting.html#page_72" TargetMode="External" /><Relationship Type="http://schemas.openxmlformats.org/officeDocument/2006/relationships/hyperlink" Id="rId1198" Target="buschor-ernst_greek-vase-painting.html#page_73" TargetMode="External" /><Relationship Type="http://schemas.openxmlformats.org/officeDocument/2006/relationships/hyperlink" Id="rId1059" Target="buschor-ernst_greek-vase-painting.html#page_74" TargetMode="External" /><Relationship Type="http://schemas.openxmlformats.org/officeDocument/2006/relationships/hyperlink" Id="rId1202" Target="buschor-ernst_greek-vase-painting.html#page_75" TargetMode="External" /><Relationship Type="http://schemas.openxmlformats.org/officeDocument/2006/relationships/hyperlink" Id="rId647" Target="buschor-ernst_greek-vase-painting.html#page_76" TargetMode="External" /><Relationship Type="http://schemas.openxmlformats.org/officeDocument/2006/relationships/hyperlink" Id="rId580" Target="buschor-ernst_greek-vase-painting.html#page_77" TargetMode="External" /><Relationship Type="http://schemas.openxmlformats.org/officeDocument/2006/relationships/hyperlink" Id="rId1062" Target="buschor-ernst_greek-vase-painting.html#page_78" TargetMode="External" /><Relationship Type="http://schemas.openxmlformats.org/officeDocument/2006/relationships/hyperlink" Id="rId1196" Target="buschor-ernst_greek-vase-painting.html#page_79" TargetMode="External" /><Relationship Type="http://schemas.openxmlformats.org/officeDocument/2006/relationships/hyperlink" Id="rId95" Target="buschor-ernst_greek-vase-painting.html#page_8" TargetMode="External" /><Relationship Type="http://schemas.openxmlformats.org/officeDocument/2006/relationships/hyperlink" Id="rId605" Target="buschor-ernst_greek-vase-painting.html#page_80" TargetMode="External" /><Relationship Type="http://schemas.openxmlformats.org/officeDocument/2006/relationships/hyperlink" Id="rId592" Target="buschor-ernst_greek-vase-painting.html#page_81" TargetMode="External" /><Relationship Type="http://schemas.openxmlformats.org/officeDocument/2006/relationships/hyperlink" Id="rId1065" Target="buschor-ernst_greek-vase-painting.html#page_82" TargetMode="External" /><Relationship Type="http://schemas.openxmlformats.org/officeDocument/2006/relationships/hyperlink" Id="rId568" Target="buschor-ernst_greek-vase-painting.html#page_83" TargetMode="External" /><Relationship Type="http://schemas.openxmlformats.org/officeDocument/2006/relationships/hyperlink" Id="rId1067" Target="buschor-ernst_greek-vase-painting.html#page_84" TargetMode="External" /><Relationship Type="http://schemas.openxmlformats.org/officeDocument/2006/relationships/hyperlink" Id="rId601" Target="buschor-ernst_greek-vase-painting.html#page_86" TargetMode="External" /><Relationship Type="http://schemas.openxmlformats.org/officeDocument/2006/relationships/hyperlink" Id="rId1210" Target="buschor-ernst_greek-vase-painting.html#page_87" TargetMode="External" /><Relationship Type="http://schemas.openxmlformats.org/officeDocument/2006/relationships/hyperlink" Id="rId1070" Target="buschor-ernst_greek-vase-painting.html#page_88" TargetMode="External" /><Relationship Type="http://schemas.openxmlformats.org/officeDocument/2006/relationships/hyperlink" Id="rId1072" Target="buschor-ernst_greek-vase-painting.html#page_89" TargetMode="External" /><Relationship Type="http://schemas.openxmlformats.org/officeDocument/2006/relationships/hyperlink" Id="rId1225" Target="buschor-ernst_greek-vase-painting.html#page_9" TargetMode="External" /><Relationship Type="http://schemas.openxmlformats.org/officeDocument/2006/relationships/hyperlink" Id="rId1074" Target="buschor-ernst_greek-vase-painting.html#page_90" TargetMode="External" /><Relationship Type="http://schemas.openxmlformats.org/officeDocument/2006/relationships/hyperlink" Id="rId1219" Target="buschor-ernst_greek-vase-painting.html#page_91" TargetMode="External" /><Relationship Type="http://schemas.openxmlformats.org/officeDocument/2006/relationships/hyperlink" Id="rId1195" Target="buschor-ernst_greek-vase-painting.html#page_92" TargetMode="External" /><Relationship Type="http://schemas.openxmlformats.org/officeDocument/2006/relationships/hyperlink" Id="rId1251" Target="buschor-ernst_greek-vase-painting.html#page_93" TargetMode="External" /><Relationship Type="http://schemas.openxmlformats.org/officeDocument/2006/relationships/hyperlink" Id="rId1078" Target="buschor-ernst_greek-vase-painting.html#page_94" TargetMode="External" /><Relationship Type="http://schemas.openxmlformats.org/officeDocument/2006/relationships/hyperlink" Id="rId1228" Target="buschor-ernst_greek-vase-painting.html#page_95" TargetMode="External" /><Relationship Type="http://schemas.openxmlformats.org/officeDocument/2006/relationships/hyperlink" Id="rId590" Target="buschor-ernst_greek-vase-painting.html#page_96" TargetMode="External" /><Relationship Type="http://schemas.openxmlformats.org/officeDocument/2006/relationships/hyperlink" Id="rId1199" Target="buschor-ernst_greek-vase-painting.html#page_97" TargetMode="External" /><Relationship Type="http://schemas.openxmlformats.org/officeDocument/2006/relationships/hyperlink" Id="rId1081" Target="buschor-ernst_greek-vase-painting.html#page_98" TargetMode="External" /><Relationship Type="http://schemas.openxmlformats.org/officeDocument/2006/relationships/hyperlink" Id="rId657" Target="buschor-ernst_greek-vase-painting.html#page_99" TargetMode="External" /><Relationship Type="http://schemas.openxmlformats.org/officeDocument/2006/relationships/hyperlink" Id="rId42" Target="buschor-ernst_greek-vase-painting.html#page_vii" TargetMode="External" /><Relationship Type="http://schemas.openxmlformats.org/officeDocument/2006/relationships/hyperlink" Id="rId995" Target="buschor-ernst_greek-vase-painting.html#plt_I" TargetMode="External" /><Relationship Type="http://schemas.openxmlformats.org/officeDocument/2006/relationships/hyperlink" Id="rId996" Target="buschor-ernst_greek-vase-painting.html#plt_II" TargetMode="External" /><Relationship Type="http://schemas.openxmlformats.org/officeDocument/2006/relationships/hyperlink" Id="rId997" Target="buschor-ernst_greek-vase-painting.html#plt_III" TargetMode="External" /><Relationship Type="http://schemas.openxmlformats.org/officeDocument/2006/relationships/hyperlink" Id="rId999" Target="buschor-ernst_greek-vase-painting.html#plt_IV" TargetMode="External" /><Relationship Type="http://schemas.openxmlformats.org/officeDocument/2006/relationships/hyperlink" Id="rId1008" Target="buschor-ernst_greek-vase-painting.html#plt_IX" TargetMode="External" /><Relationship Type="http://schemas.openxmlformats.org/officeDocument/2006/relationships/hyperlink" Id="rId1082" Target="buschor-ernst_greek-vase-painting.html#plt_L" TargetMode="External" /><Relationship Type="http://schemas.openxmlformats.org/officeDocument/2006/relationships/hyperlink" Id="rId1084" Target="buschor-ernst_greek-vase-painting.html#plt_LI" TargetMode="External" /><Relationship Type="http://schemas.openxmlformats.org/officeDocument/2006/relationships/hyperlink" Id="rId1085" Target="buschor-ernst_greek-vase-painting.html#plt_LII" TargetMode="External" /><Relationship Type="http://schemas.openxmlformats.org/officeDocument/2006/relationships/hyperlink" Id="rId1087" Target="buschor-ernst_greek-vase-painting.html#plt_LIII" TargetMode="External" /><Relationship Type="http://schemas.openxmlformats.org/officeDocument/2006/relationships/hyperlink" Id="rId1088" Target="buschor-ernst_greek-vase-painting.html#plt_LIV" TargetMode="External" /><Relationship Type="http://schemas.openxmlformats.org/officeDocument/2006/relationships/hyperlink" Id="rId1095" Target="buschor-ernst_greek-vase-painting.html#plt_LIX" TargetMode="External" /><Relationship Type="http://schemas.openxmlformats.org/officeDocument/2006/relationships/hyperlink" Id="rId1089" Target="buschor-ernst_greek-vase-painting.html#plt_LV" TargetMode="External" /><Relationship Type="http://schemas.openxmlformats.org/officeDocument/2006/relationships/hyperlink" Id="rId1091" Target="buschor-ernst_greek-vase-painting.html#plt_LVI" TargetMode="External" /><Relationship Type="http://schemas.openxmlformats.org/officeDocument/2006/relationships/hyperlink" Id="rId1092" Target="buschor-ernst_greek-vase-painting.html#plt_LVII" TargetMode="External" /><Relationship Type="http://schemas.openxmlformats.org/officeDocument/2006/relationships/hyperlink" Id="rId1094" Target="buschor-ernst_greek-vase-painting.html#plt_LVIII" TargetMode="External" /><Relationship Type="http://schemas.openxmlformats.org/officeDocument/2006/relationships/hyperlink" Id="rId1097" Target="buschor-ernst_greek-vase-painting.html#plt_LX" TargetMode="External" /><Relationship Type="http://schemas.openxmlformats.org/officeDocument/2006/relationships/hyperlink" Id="rId1099" Target="buschor-ernst_greek-vase-painting.html#plt_LXI" TargetMode="External" /><Relationship Type="http://schemas.openxmlformats.org/officeDocument/2006/relationships/hyperlink" Id="rId1101" Target="buschor-ernst_greek-vase-painting.html#plt_LXII" TargetMode="External" /><Relationship Type="http://schemas.openxmlformats.org/officeDocument/2006/relationships/hyperlink" Id="rId1102" Target="buschor-ernst_greek-vase-painting.html#plt_LXIII" TargetMode="External" /><Relationship Type="http://schemas.openxmlformats.org/officeDocument/2006/relationships/hyperlink" Id="rId1104" Target="buschor-ernst_greek-vase-painting.html#plt_LXIV" TargetMode="External" /><Relationship Type="http://schemas.openxmlformats.org/officeDocument/2006/relationships/hyperlink" Id="rId1114" Target="buschor-ernst_greek-vase-painting.html#plt_LXIX" TargetMode="External" /><Relationship Type="http://schemas.openxmlformats.org/officeDocument/2006/relationships/hyperlink" Id="rId1106" Target="buschor-ernst_greek-vase-painting.html#plt_LXV" TargetMode="External" /><Relationship Type="http://schemas.openxmlformats.org/officeDocument/2006/relationships/hyperlink" Id="rId1108" Target="buschor-ernst_greek-vase-painting.html#plt_LXVI" TargetMode="External" /><Relationship Type="http://schemas.openxmlformats.org/officeDocument/2006/relationships/hyperlink" Id="rId1110" Target="buschor-ernst_greek-vase-painting.html#plt_LXVII" TargetMode="External" /><Relationship Type="http://schemas.openxmlformats.org/officeDocument/2006/relationships/hyperlink" Id="rId1112" Target="buschor-ernst_greek-vase-painting.html#plt_LXVIII" TargetMode="External" /><Relationship Type="http://schemas.openxmlformats.org/officeDocument/2006/relationships/hyperlink" Id="rId1116" Target="buschor-ernst_greek-vase-painting.html#plt_LXX" TargetMode="External" /><Relationship Type="http://schemas.openxmlformats.org/officeDocument/2006/relationships/hyperlink" Id="rId1117" Target="buschor-ernst_greek-vase-painting.html#plt_LXXI" TargetMode="External" /><Relationship Type="http://schemas.openxmlformats.org/officeDocument/2006/relationships/hyperlink" Id="rId1119" Target="buschor-ernst_greek-vase-painting.html#plt_LXXII" TargetMode="External" /><Relationship Type="http://schemas.openxmlformats.org/officeDocument/2006/relationships/hyperlink" Id="rId1121" Target="buschor-ernst_greek-vase-painting.html#plt_LXXIII" TargetMode="External" /><Relationship Type="http://schemas.openxmlformats.org/officeDocument/2006/relationships/hyperlink" Id="rId1123" Target="buschor-ernst_greek-vase-painting.html#plt_LXXIV" TargetMode="External" /><Relationship Type="http://schemas.openxmlformats.org/officeDocument/2006/relationships/hyperlink" Id="rId1131" Target="buschor-ernst_greek-vase-painting.html#plt_LXXIX" TargetMode="External" /><Relationship Type="http://schemas.openxmlformats.org/officeDocument/2006/relationships/hyperlink" Id="rId1125" Target="buschor-ernst_greek-vase-painting.html#plt_LXXV" TargetMode="External" /><Relationship Type="http://schemas.openxmlformats.org/officeDocument/2006/relationships/hyperlink" Id="rId1127" Target="buschor-ernst_greek-vase-painting.html#plt_LXXVI" TargetMode="External" /><Relationship Type="http://schemas.openxmlformats.org/officeDocument/2006/relationships/hyperlink" Id="rId1128" Target="buschor-ernst_greek-vase-painting.html#plt_LXXVII" TargetMode="External" /><Relationship Type="http://schemas.openxmlformats.org/officeDocument/2006/relationships/hyperlink" Id="rId1129" Target="buschor-ernst_greek-vase-painting.html#plt_LXXVIII" TargetMode="External" /><Relationship Type="http://schemas.openxmlformats.org/officeDocument/2006/relationships/hyperlink" Id="rId1132" Target="buschor-ernst_greek-vase-painting.html#plt_LXXX" TargetMode="External" /><Relationship Type="http://schemas.openxmlformats.org/officeDocument/2006/relationships/hyperlink" Id="rId1134" Target="buschor-ernst_greek-vase-painting.html#plt_LXXXI" TargetMode="External" /><Relationship Type="http://schemas.openxmlformats.org/officeDocument/2006/relationships/hyperlink" Id="rId1136" Target="buschor-ernst_greek-vase-painting.html#plt_LXXXII" TargetMode="External" /><Relationship Type="http://schemas.openxmlformats.org/officeDocument/2006/relationships/hyperlink" Id="rId1138" Target="buschor-ernst_greek-vase-painting.html#plt_LXXXIII" TargetMode="External" /><Relationship Type="http://schemas.openxmlformats.org/officeDocument/2006/relationships/hyperlink" Id="rId1139" Target="buschor-ernst_greek-vase-painting.html#plt_LXXXIV" TargetMode="External" /><Relationship Type="http://schemas.openxmlformats.org/officeDocument/2006/relationships/hyperlink" Id="rId1147" Target="buschor-ernst_greek-vase-painting.html#plt_LXXXIX" TargetMode="External" /><Relationship Type="http://schemas.openxmlformats.org/officeDocument/2006/relationships/hyperlink" Id="rId1141" Target="buschor-ernst_greek-vase-painting.html#plt_LXXXV" TargetMode="External" /><Relationship Type="http://schemas.openxmlformats.org/officeDocument/2006/relationships/hyperlink" Id="rId1143" Target="buschor-ernst_greek-vase-painting.html#plt_LXXXVI" TargetMode="External" /><Relationship Type="http://schemas.openxmlformats.org/officeDocument/2006/relationships/hyperlink" Id="rId1144" Target="buschor-ernst_greek-vase-painting.html#plt_LXXXVII" TargetMode="External" /><Relationship Type="http://schemas.openxmlformats.org/officeDocument/2006/relationships/hyperlink" Id="rId1146" Target="buschor-ernst_greek-vase-painting.html#plt_LXXXVIII" TargetMode="External" /><Relationship Type="http://schemas.openxmlformats.org/officeDocument/2006/relationships/hyperlink" Id="rId1001" Target="buschor-ernst_greek-vase-painting.html#plt_V" TargetMode="External" /><Relationship Type="http://schemas.openxmlformats.org/officeDocument/2006/relationships/hyperlink" Id="rId1003" Target="buschor-ernst_greek-vase-painting.html#plt_VI" TargetMode="External" /><Relationship Type="http://schemas.openxmlformats.org/officeDocument/2006/relationships/hyperlink" Id="rId1004" Target="buschor-ernst_greek-vase-painting.html#plt_VII" TargetMode="External" /><Relationship Type="http://schemas.openxmlformats.org/officeDocument/2006/relationships/hyperlink" Id="rId1006" Target="buschor-ernst_greek-vase-painting.html#plt_VIII" TargetMode="External" /><Relationship Type="http://schemas.openxmlformats.org/officeDocument/2006/relationships/hyperlink" Id="rId1012" Target="buschor-ernst_greek-vase-painting.html#plt_X" TargetMode="External" /><Relationship Type="http://schemas.openxmlformats.org/officeDocument/2006/relationships/hyperlink" Id="rId1149" Target="buschor-ernst_greek-vase-painting.html#plt_XC" TargetMode="External" /><Relationship Type="http://schemas.openxmlformats.org/officeDocument/2006/relationships/hyperlink" Id="rId1151" Target="buschor-ernst_greek-vase-painting.html#plt_XCI" TargetMode="External" /><Relationship Type="http://schemas.openxmlformats.org/officeDocument/2006/relationships/hyperlink" Id="rId1153" Target="buschor-ernst_greek-vase-painting.html#plt_XCII" TargetMode="External" /><Relationship Type="http://schemas.openxmlformats.org/officeDocument/2006/relationships/hyperlink" Id="rId1155" Target="buschor-ernst_greek-vase-painting.html#plt_XCIII" TargetMode="External" /><Relationship Type="http://schemas.openxmlformats.org/officeDocument/2006/relationships/hyperlink" Id="rId1157" Target="buschor-ernst_greek-vase-painting.html#plt_XCIV" TargetMode="External" /><Relationship Type="http://schemas.openxmlformats.org/officeDocument/2006/relationships/hyperlink" Id="rId1159" Target="buschor-ernst_greek-vase-painting.html#plt_XCV" TargetMode="External" /><Relationship Type="http://schemas.openxmlformats.org/officeDocument/2006/relationships/hyperlink" Id="rId1160" Target="buschor-ernst_greek-vase-painting.html#plt_XCVI" TargetMode="External" /><Relationship Type="http://schemas.openxmlformats.org/officeDocument/2006/relationships/hyperlink" Id="rId1014" Target="buschor-ernst_greek-vase-painting.html#plt_XI" TargetMode="External" /><Relationship Type="http://schemas.openxmlformats.org/officeDocument/2006/relationships/hyperlink" Id="rId1016" Target="buschor-ernst_greek-vase-painting.html#plt_XII" TargetMode="External" /><Relationship Type="http://schemas.openxmlformats.org/officeDocument/2006/relationships/hyperlink" Id="rId1017" Target="buschor-ernst_greek-vase-painting.html#plt_XIII" TargetMode="External" /><Relationship Type="http://schemas.openxmlformats.org/officeDocument/2006/relationships/hyperlink" Id="rId1020" Target="buschor-ernst_greek-vase-painting.html#plt_XIV" TargetMode="External" /><Relationship Type="http://schemas.openxmlformats.org/officeDocument/2006/relationships/hyperlink" Id="rId1028" Target="buschor-ernst_greek-vase-painting.html#plt_XIX" TargetMode="External" /><Relationship Type="http://schemas.openxmlformats.org/officeDocument/2006/relationships/hyperlink" Id="rId1068" Target="buschor-ernst_greek-vase-painting.html#plt_XL" TargetMode="External" /><Relationship Type="http://schemas.openxmlformats.org/officeDocument/2006/relationships/hyperlink" Id="rId1069" Target="buschor-ernst_greek-vase-painting.html#plt_XLII" TargetMode="External" /><Relationship Type="http://schemas.openxmlformats.org/officeDocument/2006/relationships/hyperlink" Id="rId1071" Target="buschor-ernst_greek-vase-painting.html#plt_XLIII" TargetMode="External" /><Relationship Type="http://schemas.openxmlformats.org/officeDocument/2006/relationships/hyperlink" Id="rId1073" Target="buschor-ernst_greek-vase-painting.html#plt_XLIV" TargetMode="External" /><Relationship Type="http://schemas.openxmlformats.org/officeDocument/2006/relationships/hyperlink" Id="rId1080" Target="buschor-ernst_greek-vase-painting.html#plt_XLIX" TargetMode="External" /><Relationship Type="http://schemas.openxmlformats.org/officeDocument/2006/relationships/hyperlink" Id="rId1075" Target="buschor-ernst_greek-vase-painting.html#plt_XLV" TargetMode="External" /><Relationship Type="http://schemas.openxmlformats.org/officeDocument/2006/relationships/hyperlink" Id="rId1076" Target="buschor-ernst_greek-vase-painting.html#plt_XLVI" TargetMode="External" /><Relationship Type="http://schemas.openxmlformats.org/officeDocument/2006/relationships/hyperlink" Id="rId1077" Target="buschor-ernst_greek-vase-painting.html#plt_XLVII" TargetMode="External" /><Relationship Type="http://schemas.openxmlformats.org/officeDocument/2006/relationships/hyperlink" Id="rId1079" Target="buschor-ernst_greek-vase-painting.html#plt_XLVIII" TargetMode="External" /><Relationship Type="http://schemas.openxmlformats.org/officeDocument/2006/relationships/hyperlink" Id="rId1022" Target="buschor-ernst_greek-vase-painting.html#plt_XV" TargetMode="External" /><Relationship Type="http://schemas.openxmlformats.org/officeDocument/2006/relationships/hyperlink" Id="rId1024" Target="buschor-ernst_greek-vase-painting.html#plt_XVI" TargetMode="External" /><Relationship Type="http://schemas.openxmlformats.org/officeDocument/2006/relationships/hyperlink" Id="rId1025" Target="buschor-ernst_greek-vase-painting.html#plt_XVII" TargetMode="External" /><Relationship Type="http://schemas.openxmlformats.org/officeDocument/2006/relationships/hyperlink" Id="rId1027" Target="buschor-ernst_greek-vase-painting.html#plt_XVIII" TargetMode="External" /><Relationship Type="http://schemas.openxmlformats.org/officeDocument/2006/relationships/hyperlink" Id="rId1029" Target="buschor-ernst_greek-vase-painting.html#plt_XX" TargetMode="External" /><Relationship Type="http://schemas.openxmlformats.org/officeDocument/2006/relationships/hyperlink" Id="rId1033" Target="buschor-ernst_greek-vase-painting.html#plt_XXI" TargetMode="External" /><Relationship Type="http://schemas.openxmlformats.org/officeDocument/2006/relationships/hyperlink" Id="rId1034" Target="buschor-ernst_greek-vase-painting.html#plt_XXII" TargetMode="External" /><Relationship Type="http://schemas.openxmlformats.org/officeDocument/2006/relationships/hyperlink" Id="rId1035" Target="buschor-ernst_greek-vase-painting.html#plt_XXIII" TargetMode="External" /><Relationship Type="http://schemas.openxmlformats.org/officeDocument/2006/relationships/hyperlink" Id="rId1038" Target="buschor-ernst_greek-vase-painting.html#plt_XXIV" TargetMode="External" /><Relationship Type="http://schemas.openxmlformats.org/officeDocument/2006/relationships/hyperlink" Id="rId1047" Target="buschor-ernst_greek-vase-painting.html#plt_XXIX" TargetMode="External" /><Relationship Type="http://schemas.openxmlformats.org/officeDocument/2006/relationships/hyperlink" Id="rId1040" Target="buschor-ernst_greek-vase-painting.html#plt_XXV" TargetMode="External" /><Relationship Type="http://schemas.openxmlformats.org/officeDocument/2006/relationships/hyperlink" Id="rId1041" Target="buschor-ernst_greek-vase-painting.html#plt_XXVI" TargetMode="External" /><Relationship Type="http://schemas.openxmlformats.org/officeDocument/2006/relationships/hyperlink" Id="rId1043" Target="buschor-ernst_greek-vase-painting.html#plt_XXVII" TargetMode="External" /><Relationship Type="http://schemas.openxmlformats.org/officeDocument/2006/relationships/hyperlink" Id="rId1045" Target="buschor-ernst_greek-vase-painting.html#plt_XXVIII" TargetMode="External" /><Relationship Type="http://schemas.openxmlformats.org/officeDocument/2006/relationships/hyperlink" Id="rId1049" Target="buschor-ernst_greek-vase-painting.html#plt_XXX" TargetMode="External" /><Relationship Type="http://schemas.openxmlformats.org/officeDocument/2006/relationships/hyperlink" Id="rId1051" Target="buschor-ernst_greek-vase-painting.html#plt_XXXI" TargetMode="External" /><Relationship Type="http://schemas.openxmlformats.org/officeDocument/2006/relationships/hyperlink" Id="rId1053" Target="buschor-ernst_greek-vase-painting.html#plt_XXXII" TargetMode="External" /><Relationship Type="http://schemas.openxmlformats.org/officeDocument/2006/relationships/hyperlink" Id="rId1055" Target="buschor-ernst_greek-vase-painting.html#plt_XXXIII" TargetMode="External" /><Relationship Type="http://schemas.openxmlformats.org/officeDocument/2006/relationships/hyperlink" Id="rId1057" Target="buschor-ernst_greek-vase-painting.html#plt_XXXIV" TargetMode="External" /><Relationship Type="http://schemas.openxmlformats.org/officeDocument/2006/relationships/hyperlink" Id="rId1066" Target="buschor-ernst_greek-vase-painting.html#plt_XXXIX" TargetMode="External" /><Relationship Type="http://schemas.openxmlformats.org/officeDocument/2006/relationships/hyperlink" Id="rId1060" Target="buschor-ernst_greek-vase-painting.html#plt_XXXV" TargetMode="External" /><Relationship Type="http://schemas.openxmlformats.org/officeDocument/2006/relationships/hyperlink" Id="rId1061" Target="buschor-ernst_greek-vase-painting.html#plt_XXXVI" TargetMode="External" /><Relationship Type="http://schemas.openxmlformats.org/officeDocument/2006/relationships/hyperlink" Id="rId1063" Target="buschor-ernst_greek-vase-painting.html#plt_XXXVII" TargetMode="External" /><Relationship Type="http://schemas.openxmlformats.org/officeDocument/2006/relationships/hyperlink" Id="rId1064" Target="buschor-ernst_greek-vase-painting.html#plt_XXXVIII" TargetMode="External" /><Relationship Type="http://schemas.openxmlformats.org/officeDocument/2006/relationships/hyperlink" Id="rId23" Target="https://24glo.com/book/index.html" TargetMode="External" /><Relationship Type="http://schemas.openxmlformats.org/officeDocument/2006/relationships/hyperlink" Id="rId1263" Target="https://24glo.com/contact.html" TargetMode="External" /><Relationship Type="http://schemas.openxmlformats.org/officeDocument/2006/relationships/hyperlink" Id="rId29" Target="https://24glo.com/img/book/buschor-ernst_greek-vase-painting.azw3" TargetMode="External" /><Relationship Type="http://schemas.openxmlformats.org/officeDocument/2006/relationships/hyperlink" Id="rId27" Target="https://24glo.com/img/book/buschor-ernst_greek-vase-painting.docx" TargetMode="External" /><Relationship Type="http://schemas.openxmlformats.org/officeDocument/2006/relationships/hyperlink" Id="rId25" Target="https://24glo.com/img/book/buschor-ernst_greek-vase-painting.epub" TargetMode="External" /><Relationship Type="http://schemas.openxmlformats.org/officeDocument/2006/relationships/hyperlink" Id="rId26" Target="https://24glo.com/img/book/buschor-ernst_greek-vase-painting.mobi" TargetMode="External" /><Relationship Type="http://schemas.openxmlformats.org/officeDocument/2006/relationships/hyperlink" Id="rId24" Target="https://24glo.com/img/book/buschor-ernst_greek-vase-painting.pdf" TargetMode="External" /><Relationship Type="http://schemas.openxmlformats.org/officeDocument/2006/relationships/hyperlink" Id="rId28" Target="https://24glo.com/img/book/buschor-ernst_greek-vase-painting.txt" TargetMode="External" /><Relationship Type="http://schemas.openxmlformats.org/officeDocument/2006/relationships/hyperlink" Id="rId32" Target="https://24glo.com/img/book/buschor-ernst_greek-vase-painting/cover_lg.jpg" TargetMode="External" /><Relationship Type="http://schemas.openxmlformats.org/officeDocument/2006/relationships/hyperlink" Id="rId35" Target="https://24glo.com/img/book/buschor-ernst_greek-vase-painting/frontispiece_lg.jpg" TargetMode="External" /><Relationship Type="http://schemas.openxmlformats.org/officeDocument/2006/relationships/hyperlink" Id="rId76" Target="https://24glo.com/img/book/buschor-ernst_greek-vase-painting/i_fp002-a_lg.jpg" TargetMode="External" /><Relationship Type="http://schemas.openxmlformats.org/officeDocument/2006/relationships/hyperlink" Id="rId80" Target="https://24glo.com/img/book/buschor-ernst_greek-vase-painting/i_fp002-b_lg.jpg" TargetMode="External" /><Relationship Type="http://schemas.openxmlformats.org/officeDocument/2006/relationships/hyperlink" Id="rId87" Target="https://24glo.com/img/book/buschor-ernst_greek-vase-painting/i_fp004-a_lg.jpg" TargetMode="External" /><Relationship Type="http://schemas.openxmlformats.org/officeDocument/2006/relationships/hyperlink" Id="rId90" Target="https://24glo.com/img/book/buschor-ernst_greek-vase-painting/i_fp004-b_lg.jpg" TargetMode="External" /><Relationship Type="http://schemas.openxmlformats.org/officeDocument/2006/relationships/hyperlink" Id="rId100" Target="https://24glo.com/img/book/buschor-ernst_greek-vase-painting/i_fp006-a_lg.jpg" TargetMode="External" /><Relationship Type="http://schemas.openxmlformats.org/officeDocument/2006/relationships/hyperlink" Id="rId103" Target="https://24glo.com/img/book/buschor-ernst_greek-vase-painting/i_fp006-b_lg.jpg" TargetMode="External" /><Relationship Type="http://schemas.openxmlformats.org/officeDocument/2006/relationships/hyperlink" Id="rId114" Target="https://24glo.com/img/book/buschor-ernst_greek-vase-painting/i_fp008-a_lg.jpg" TargetMode="External" /><Relationship Type="http://schemas.openxmlformats.org/officeDocument/2006/relationships/hyperlink" Id="rId118" Target="https://24glo.com/img/book/buschor-ernst_greek-vase-painting/i_fp008-b_lg.jpg" TargetMode="External" /><Relationship Type="http://schemas.openxmlformats.org/officeDocument/2006/relationships/hyperlink" Id="rId128" Target="https://24glo.com/img/book/buschor-ernst_greek-vase-painting/i_fp010-a_lg.jpg" TargetMode="External" /><Relationship Type="http://schemas.openxmlformats.org/officeDocument/2006/relationships/hyperlink" Id="rId131" Target="https://24glo.com/img/book/buschor-ernst_greek-vase-painting/i_fp010-b_lg.jpg" TargetMode="External" /><Relationship Type="http://schemas.openxmlformats.org/officeDocument/2006/relationships/hyperlink" Id="rId137" Target="https://24glo.com/img/book/buschor-ernst_greek-vase-painting/i_fp012-a_lg.jpg" TargetMode="External" /><Relationship Type="http://schemas.openxmlformats.org/officeDocument/2006/relationships/hyperlink" Id="rId139" Target="https://24glo.com/img/book/buschor-ernst_greek-vase-painting/i_fp012-b_lg.jpg" TargetMode="External" /><Relationship Type="http://schemas.openxmlformats.org/officeDocument/2006/relationships/hyperlink" Id="rId149" Target="https://24glo.com/img/book/buschor-ernst_greek-vase-painting/i_fp014-a_lg.jpg" TargetMode="External" /><Relationship Type="http://schemas.openxmlformats.org/officeDocument/2006/relationships/hyperlink" Id="rId152" Target="https://24glo.com/img/book/buschor-ernst_greek-vase-painting/i_fp014-b_lg.jpg" TargetMode="External" /><Relationship Type="http://schemas.openxmlformats.org/officeDocument/2006/relationships/hyperlink" Id="rId160" Target="https://24glo.com/img/book/buschor-ernst_greek-vase-painting/i_fp016_lg.jpg" TargetMode="External" /><Relationship Type="http://schemas.openxmlformats.org/officeDocument/2006/relationships/hyperlink" Id="rId171" Target="https://24glo.com/img/book/buschor-ernst_greek-vase-painting/i_fp020-a_lg.jpg" TargetMode="External" /><Relationship Type="http://schemas.openxmlformats.org/officeDocument/2006/relationships/hyperlink" Id="rId174" Target="https://24glo.com/img/book/buschor-ernst_greek-vase-painting/i_fp020-b_lg.jpg" TargetMode="External" /><Relationship Type="http://schemas.openxmlformats.org/officeDocument/2006/relationships/hyperlink" Id="rId184" Target="https://24glo.com/img/book/buschor-ernst_greek-vase-painting/i_fp022-a_lg.jpg" TargetMode="External" /><Relationship Type="http://schemas.openxmlformats.org/officeDocument/2006/relationships/hyperlink" Id="rId187" Target="https://24glo.com/img/book/buschor-ernst_greek-vase-painting/i_fp022-b_lg.jpg" TargetMode="External" /><Relationship Type="http://schemas.openxmlformats.org/officeDocument/2006/relationships/hyperlink" Id="rId198" Target="https://24glo.com/img/book/buschor-ernst_greek-vase-painting/i_fp026-a_lg.jpg" TargetMode="External" /><Relationship Type="http://schemas.openxmlformats.org/officeDocument/2006/relationships/hyperlink" Id="rId201" Target="https://24glo.com/img/book/buschor-ernst_greek-vase-painting/i_fp026-b_lg.jpg" TargetMode="External" /><Relationship Type="http://schemas.openxmlformats.org/officeDocument/2006/relationships/hyperlink" Id="rId208" Target="https://24glo.com/img/book/buschor-ernst_greek-vase-painting/i_fp028-a_lg.jpg" TargetMode="External" /><Relationship Type="http://schemas.openxmlformats.org/officeDocument/2006/relationships/hyperlink" Id="rId211" Target="https://24glo.com/img/book/buschor-ernst_greek-vase-painting/i_fp028-b_lg.jpg" TargetMode="External" /><Relationship Type="http://schemas.openxmlformats.org/officeDocument/2006/relationships/hyperlink" Id="rId225" Target="https://24glo.com/img/book/buschor-ernst_greek-vase-painting/i_fp030-a_lg.jpg" TargetMode="External" /><Relationship Type="http://schemas.openxmlformats.org/officeDocument/2006/relationships/hyperlink" Id="rId228" Target="https://24glo.com/img/book/buschor-ernst_greek-vase-painting/i_fp030-b_lg.jpg" TargetMode="External" /><Relationship Type="http://schemas.openxmlformats.org/officeDocument/2006/relationships/hyperlink" Id="rId236" Target="https://24glo.com/img/book/buschor-ernst_greek-vase-painting/i_fp032-a_lg.jpg" TargetMode="External" /><Relationship Type="http://schemas.openxmlformats.org/officeDocument/2006/relationships/hyperlink" Id="rId239" Target="https://24glo.com/img/book/buschor-ernst_greek-vase-painting/i_fp032-b_lg.jpg" TargetMode="External" /><Relationship Type="http://schemas.openxmlformats.org/officeDocument/2006/relationships/hyperlink" Id="rId247" Target="https://24glo.com/img/book/buschor-ernst_greek-vase-painting/i_fp034-a_lg.jpg" TargetMode="External" /><Relationship Type="http://schemas.openxmlformats.org/officeDocument/2006/relationships/hyperlink" Id="rId251" Target="https://24glo.com/img/book/buschor-ernst_greek-vase-painting/i_fp034-b_lg.jpg" TargetMode="External" /><Relationship Type="http://schemas.openxmlformats.org/officeDocument/2006/relationships/hyperlink" Id="rId264" Target="https://24glo.com/img/book/buschor-ernst_greek-vase-painting/i_fp036-a_lg.jpg" TargetMode="External" /><Relationship Type="http://schemas.openxmlformats.org/officeDocument/2006/relationships/hyperlink" Id="rId267" Target="https://24glo.com/img/book/buschor-ernst_greek-vase-painting/i_fp036-b_lg.jpg" TargetMode="External" /><Relationship Type="http://schemas.openxmlformats.org/officeDocument/2006/relationships/hyperlink" Id="rId275" Target="https://24glo.com/img/book/buschor-ernst_greek-vase-painting/i_fp038_lg.jpg" TargetMode="External" /><Relationship Type="http://schemas.openxmlformats.org/officeDocument/2006/relationships/hyperlink" Id="rId285" Target="https://24glo.com/img/book/buschor-ernst_greek-vase-painting/i_fp040-a_lg.jpg" TargetMode="External" /><Relationship Type="http://schemas.openxmlformats.org/officeDocument/2006/relationships/hyperlink" Id="rId288" Target="https://24glo.com/img/book/buschor-ernst_greek-vase-painting/i_fp040-b_lg.jpg" TargetMode="External" /><Relationship Type="http://schemas.openxmlformats.org/officeDocument/2006/relationships/hyperlink" Id="rId299" Target="https://24glo.com/img/book/buschor-ernst_greek-vase-painting/i_fp042-a_lg.jpg" TargetMode="External" /><Relationship Type="http://schemas.openxmlformats.org/officeDocument/2006/relationships/hyperlink" Id="rId302" Target="https://24glo.com/img/book/buschor-ernst_greek-vase-painting/i_fp042-b_lg.jpg" TargetMode="External" /><Relationship Type="http://schemas.openxmlformats.org/officeDocument/2006/relationships/hyperlink" Id="rId311" Target="https://24glo.com/img/book/buschor-ernst_greek-vase-painting/i_fp044-a_lg.jpg" TargetMode="External" /><Relationship Type="http://schemas.openxmlformats.org/officeDocument/2006/relationships/hyperlink" Id="rId314" Target="https://24glo.com/img/book/buschor-ernst_greek-vase-painting/i_fp044-b_lg.jpg" TargetMode="External" /><Relationship Type="http://schemas.openxmlformats.org/officeDocument/2006/relationships/hyperlink" Id="rId323" Target="https://24glo.com/img/book/buschor-ernst_greek-vase-painting/i_fp046-a_lg.jpg" TargetMode="External" /><Relationship Type="http://schemas.openxmlformats.org/officeDocument/2006/relationships/hyperlink" Id="rId326" Target="https://24glo.com/img/book/buschor-ernst_greek-vase-painting/i_fp046-b_lg.jpg" TargetMode="External" /><Relationship Type="http://schemas.openxmlformats.org/officeDocument/2006/relationships/hyperlink" Id="rId335" Target="https://24glo.com/img/book/buschor-ernst_greek-vase-painting/i_fp048_lg.jpg" TargetMode="External" /><Relationship Type="http://schemas.openxmlformats.org/officeDocument/2006/relationships/hyperlink" Id="rId344" Target="https://24glo.com/img/book/buschor-ernst_greek-vase-painting/i_fp050-a_lg.jpg" TargetMode="External" /><Relationship Type="http://schemas.openxmlformats.org/officeDocument/2006/relationships/hyperlink" Id="rId347" Target="https://24glo.com/img/book/buschor-ernst_greek-vase-painting/i_fp050-b_lg.jpg" TargetMode="External" /><Relationship Type="http://schemas.openxmlformats.org/officeDocument/2006/relationships/hyperlink" Id="rId355" Target="https://24glo.com/img/book/buschor-ernst_greek-vase-painting/i_fp052_lg.jpg" TargetMode="External" /><Relationship Type="http://schemas.openxmlformats.org/officeDocument/2006/relationships/hyperlink" Id="rId363" Target="https://24glo.com/img/book/buschor-ernst_greek-vase-painting/i_fp054_lg.jpg" TargetMode="External" /><Relationship Type="http://schemas.openxmlformats.org/officeDocument/2006/relationships/hyperlink" Id="rId367" Target="https://24glo.com/img/book/buschor-ernst_greek-vase-painting/i_fp055-a_lg.jpg" TargetMode="External" /><Relationship Type="http://schemas.openxmlformats.org/officeDocument/2006/relationships/hyperlink" Id="rId370" Target="https://24glo.com/img/book/buschor-ernst_greek-vase-painting/i_fp055-b_lg.jpg" TargetMode="External" /><Relationship Type="http://schemas.openxmlformats.org/officeDocument/2006/relationships/hyperlink" Id="rId377" Target="https://24glo.com/img/book/buschor-ernst_greek-vase-painting/i_fp056-a_lg.jpg" TargetMode="External" /><Relationship Type="http://schemas.openxmlformats.org/officeDocument/2006/relationships/hyperlink" Id="rId381" Target="https://24glo.com/img/book/buschor-ernst_greek-vase-painting/i_fp056-b_lg.jpg" TargetMode="External" /><Relationship Type="http://schemas.openxmlformats.org/officeDocument/2006/relationships/hyperlink" Id="rId392" Target="https://24glo.com/img/book/buschor-ernst_greek-vase-painting/i_fp058_lg.jpg" TargetMode="External" /><Relationship Type="http://schemas.openxmlformats.org/officeDocument/2006/relationships/hyperlink" Id="rId401" Target="https://24glo.com/img/book/buschor-ernst_greek-vase-painting/i_fp060-a_lg.jpg" TargetMode="External" /><Relationship Type="http://schemas.openxmlformats.org/officeDocument/2006/relationships/hyperlink" Id="rId404" Target="https://24glo.com/img/book/buschor-ernst_greek-vase-painting/i_fp060-b_lg.jpg" TargetMode="External" /><Relationship Type="http://schemas.openxmlformats.org/officeDocument/2006/relationships/hyperlink" Id="rId413" Target="https://24glo.com/img/book/buschor-ernst_greek-vase-painting/i_fp062_lg.jpg" TargetMode="External" /><Relationship Type="http://schemas.openxmlformats.org/officeDocument/2006/relationships/hyperlink" Id="rId432" Target="https://24glo.com/img/book/buschor-ernst_greek-vase-painting/i_fp070-a_lg.jpg" TargetMode="External" /><Relationship Type="http://schemas.openxmlformats.org/officeDocument/2006/relationships/hyperlink" Id="rId435" Target="https://24glo.com/img/book/buschor-ernst_greek-vase-painting/i_fp070-b_lg.jpg" TargetMode="External" /><Relationship Type="http://schemas.openxmlformats.org/officeDocument/2006/relationships/hyperlink" Id="rId443" Target="https://24glo.com/img/book/buschor-ernst_greek-vase-painting/i_fp072_lg.jpg" TargetMode="External" /><Relationship Type="http://schemas.openxmlformats.org/officeDocument/2006/relationships/hyperlink" Id="rId450" Target="https://24glo.com/img/book/buschor-ernst_greek-vase-painting/i_fp074-a_lg.jpg" TargetMode="External" /><Relationship Type="http://schemas.openxmlformats.org/officeDocument/2006/relationships/hyperlink" Id="rId453" Target="https://24glo.com/img/book/buschor-ernst_greek-vase-painting/i_fp074-b_lg.jpg" TargetMode="External" /><Relationship Type="http://schemas.openxmlformats.org/officeDocument/2006/relationships/hyperlink" Id="rId457" Target="https://24glo.com/img/book/buschor-ernst_greek-vase-painting/i_fp075_lg.jpg" TargetMode="External" /><Relationship Type="http://schemas.openxmlformats.org/officeDocument/2006/relationships/hyperlink" Id="rId471" Target="https://24glo.com/img/book/buschor-ernst_greek-vase-painting/i_fp078-a_lg.jpg" TargetMode="External" /><Relationship Type="http://schemas.openxmlformats.org/officeDocument/2006/relationships/hyperlink" Id="rId474" Target="https://24glo.com/img/book/buschor-ernst_greek-vase-painting/i_fp078-b_lg.jpg" TargetMode="External" /><Relationship Type="http://schemas.openxmlformats.org/officeDocument/2006/relationships/hyperlink" Id="rId481" Target="https://24glo.com/img/book/buschor-ernst_greek-vase-painting/i_fp080-a_lg.jpg" TargetMode="External" /><Relationship Type="http://schemas.openxmlformats.org/officeDocument/2006/relationships/hyperlink" Id="rId484" Target="https://24glo.com/img/book/buschor-ernst_greek-vase-painting/i_fp080-b_lg.jpg" TargetMode="External" /><Relationship Type="http://schemas.openxmlformats.org/officeDocument/2006/relationships/hyperlink" Id="rId492" Target="https://24glo.com/img/book/buschor-ernst_greek-vase-painting/i_fp082_lg.jpg" TargetMode="External" /><Relationship Type="http://schemas.openxmlformats.org/officeDocument/2006/relationships/hyperlink" Id="rId499" Target="https://24glo.com/img/book/buschor-ernst_greek-vase-painting/i_fp084-a_lg.jpg" TargetMode="External" /><Relationship Type="http://schemas.openxmlformats.org/officeDocument/2006/relationships/hyperlink" Id="rId502" Target="https://24glo.com/img/book/buschor-ernst_greek-vase-painting/i_fp084-b_lg.jpg" TargetMode="External" /><Relationship Type="http://schemas.openxmlformats.org/officeDocument/2006/relationships/hyperlink" Id="rId511" Target="https://24glo.com/img/book/buschor-ernst_greek-vase-painting/i_fp086_lg.jpg" TargetMode="External" /><Relationship Type="http://schemas.openxmlformats.org/officeDocument/2006/relationships/hyperlink" Id="rId515" Target="https://24glo.com/img/book/buschor-ernst_greek-vase-painting/i_fp087_lg.jpg" TargetMode="External" /><Relationship Type="http://schemas.openxmlformats.org/officeDocument/2006/relationships/hyperlink" Id="rId522" Target="https://24glo.com/img/book/buschor-ernst_greek-vase-painting/i_fp088-a_lg.jpg" TargetMode="External" /><Relationship Type="http://schemas.openxmlformats.org/officeDocument/2006/relationships/hyperlink" Id="rId525" Target="https://24glo.com/img/book/buschor-ernst_greek-vase-painting/i_fp088-b_lg.jpg" TargetMode="External" /><Relationship Type="http://schemas.openxmlformats.org/officeDocument/2006/relationships/hyperlink" Id="rId529" Target="https://24glo.com/img/book/buschor-ernst_greek-vase-painting/i_fp089_lg.jpg" TargetMode="External" /><Relationship Type="http://schemas.openxmlformats.org/officeDocument/2006/relationships/hyperlink" Id="rId539" Target="https://24glo.com/img/book/buschor-ernst_greek-vase-painting/i_fp090_lg.jpg" TargetMode="External" /><Relationship Type="http://schemas.openxmlformats.org/officeDocument/2006/relationships/hyperlink" Id="rId549" Target="https://24glo.com/img/book/buschor-ernst_greek-vase-painting/i_fp092_lg.jpg" TargetMode="External" /><Relationship Type="http://schemas.openxmlformats.org/officeDocument/2006/relationships/hyperlink" Id="rId553" Target="https://24glo.com/img/book/buschor-ernst_greek-vase-painting/i_fp093_lg.jpg" TargetMode="External" /><Relationship Type="http://schemas.openxmlformats.org/officeDocument/2006/relationships/hyperlink" Id="rId559" Target="https://24glo.com/img/book/buschor-ernst_greek-vase-painting/i_fp094-a_lg.jpg" TargetMode="External" /><Relationship Type="http://schemas.openxmlformats.org/officeDocument/2006/relationships/hyperlink" Id="rId562" Target="https://24glo.com/img/book/buschor-ernst_greek-vase-painting/i_fp094-b_lg.jpg" TargetMode="External" /><Relationship Type="http://schemas.openxmlformats.org/officeDocument/2006/relationships/hyperlink" Id="rId573" Target="https://24glo.com/img/book/buschor-ernst_greek-vase-painting/i_fp096-a_lg.jpg" TargetMode="External" /><Relationship Type="http://schemas.openxmlformats.org/officeDocument/2006/relationships/hyperlink" Id="rId576" Target="https://24glo.com/img/book/buschor-ernst_greek-vase-painting/i_fp096-b_lg.jpg" TargetMode="External" /><Relationship Type="http://schemas.openxmlformats.org/officeDocument/2006/relationships/hyperlink" Id="rId585" Target="https://24glo.com/img/book/buschor-ernst_greek-vase-painting/i_fp098_lg.jpg" TargetMode="External" /><Relationship Type="http://schemas.openxmlformats.org/officeDocument/2006/relationships/hyperlink" Id="rId595" Target="https://24glo.com/img/book/buschor-ernst_greek-vase-painting/i_fp100-a_lg.jpg" TargetMode="External" /><Relationship Type="http://schemas.openxmlformats.org/officeDocument/2006/relationships/hyperlink" Id="rId598" Target="https://24glo.com/img/book/buschor-ernst_greek-vase-painting/i_fp100-b_lg.jpg" TargetMode="External" /><Relationship Type="http://schemas.openxmlformats.org/officeDocument/2006/relationships/hyperlink" Id="rId608" Target="https://24glo.com/img/book/buschor-ernst_greek-vase-painting/i_fp102_lg.jpg" TargetMode="External" /><Relationship Type="http://schemas.openxmlformats.org/officeDocument/2006/relationships/hyperlink" Id="rId618" Target="https://24glo.com/img/book/buschor-ernst_greek-vase-painting/i_fp104_lg.jpg" TargetMode="External" /><Relationship Type="http://schemas.openxmlformats.org/officeDocument/2006/relationships/hyperlink" Id="rId622" Target="https://24glo.com/img/book/buschor-ernst_greek-vase-painting/i_fp105_lg.jpg" TargetMode="External" /><Relationship Type="http://schemas.openxmlformats.org/officeDocument/2006/relationships/hyperlink" Id="rId630" Target="https://24glo.com/img/book/buschor-ernst_greek-vase-painting/i_fp106-a_lg.jpg" TargetMode="External" /><Relationship Type="http://schemas.openxmlformats.org/officeDocument/2006/relationships/hyperlink" Id="rId633" Target="https://24glo.com/img/book/buschor-ernst_greek-vase-painting/i_fp106-b_lg.jpg" TargetMode="External" /><Relationship Type="http://schemas.openxmlformats.org/officeDocument/2006/relationships/hyperlink" Id="rId637" Target="https://24glo.com/img/book/buschor-ernst_greek-vase-painting/i_fp107-a_lg.jpg" TargetMode="External" /><Relationship Type="http://schemas.openxmlformats.org/officeDocument/2006/relationships/hyperlink" Id="rId640" Target="https://24glo.com/img/book/buschor-ernst_greek-vase-painting/i_fp107-b_lg.jpg" TargetMode="External" /><Relationship Type="http://schemas.openxmlformats.org/officeDocument/2006/relationships/hyperlink" Id="rId650" Target="https://24glo.com/img/book/buschor-ernst_greek-vase-painting/i_fp108_lg.jpg" TargetMode="External" /><Relationship Type="http://schemas.openxmlformats.org/officeDocument/2006/relationships/hyperlink" Id="rId660" Target="https://24glo.com/img/book/buschor-ernst_greek-vase-painting/i_fp110-a_lg.jpg" TargetMode="External" /><Relationship Type="http://schemas.openxmlformats.org/officeDocument/2006/relationships/hyperlink" Id="rId663" Target="https://24glo.com/img/book/buschor-ernst_greek-vase-painting/i_fp110-b_lg.jpg" TargetMode="External" /><Relationship Type="http://schemas.openxmlformats.org/officeDocument/2006/relationships/hyperlink" Id="rId675" Target="https://24glo.com/img/book/buschor-ernst_greek-vase-painting/i_fp114_lg.jpg" TargetMode="External" /><Relationship Type="http://schemas.openxmlformats.org/officeDocument/2006/relationships/hyperlink" Id="rId683" Target="https://24glo.com/img/book/buschor-ernst_greek-vase-painting/i_fp116_lg.jpg" TargetMode="External" /><Relationship Type="http://schemas.openxmlformats.org/officeDocument/2006/relationships/hyperlink" Id="rId686" Target="https://24glo.com/img/book/buschor-ernst_greek-vase-painting/i_fp117-a_lg.jpg" TargetMode="External" /><Relationship Type="http://schemas.openxmlformats.org/officeDocument/2006/relationships/hyperlink" Id="rId690" Target="https://24glo.com/img/book/buschor-ernst_greek-vase-painting/i_fp117-b_lg.jpg" TargetMode="External" /><Relationship Type="http://schemas.openxmlformats.org/officeDocument/2006/relationships/hyperlink" Id="rId698" Target="https://24glo.com/img/book/buschor-ernst_greek-vase-painting/i_fp118-a_lg.jpg" TargetMode="External" /><Relationship Type="http://schemas.openxmlformats.org/officeDocument/2006/relationships/hyperlink" Id="rId701" Target="https://24glo.com/img/book/buschor-ernst_greek-vase-painting/i_fp118-b_lg.jpg" TargetMode="External" /><Relationship Type="http://schemas.openxmlformats.org/officeDocument/2006/relationships/hyperlink" Id="rId705" Target="https://24glo.com/img/book/buschor-ernst_greek-vase-painting/i_fp119_lg.jpg" TargetMode="External" /><Relationship Type="http://schemas.openxmlformats.org/officeDocument/2006/relationships/hyperlink" Id="rId717" Target="https://24glo.com/img/book/buschor-ernst_greek-vase-painting/i_fp120_lg.jpg" TargetMode="External" /><Relationship Type="http://schemas.openxmlformats.org/officeDocument/2006/relationships/hyperlink" Id="rId721" Target="https://24glo.com/img/book/buschor-ernst_greek-vase-painting/i_fp121_lg.jpg" TargetMode="External" /><Relationship Type="http://schemas.openxmlformats.org/officeDocument/2006/relationships/hyperlink" Id="rId729" Target="https://24glo.com/img/book/buschor-ernst_greek-vase-painting/i_fp122_lg.jpg" TargetMode="External" /><Relationship Type="http://schemas.openxmlformats.org/officeDocument/2006/relationships/hyperlink" Id="rId733" Target="https://24glo.com/img/book/buschor-ernst_greek-vase-painting/i_fp123_lg.jpg" TargetMode="External" /><Relationship Type="http://schemas.openxmlformats.org/officeDocument/2006/relationships/hyperlink" Id="rId739" Target="https://24glo.com/img/book/buschor-ernst_greek-vase-painting/i_fp124_lg.jpg" TargetMode="External" /><Relationship Type="http://schemas.openxmlformats.org/officeDocument/2006/relationships/hyperlink" Id="rId743" Target="https://24glo.com/img/book/buschor-ernst_greek-vase-painting/i_fp125_lg.jpg" TargetMode="External" /><Relationship Type="http://schemas.openxmlformats.org/officeDocument/2006/relationships/hyperlink" Id="rId752" Target="https://24glo.com/img/book/buschor-ernst_greek-vase-painting/i_fp126_lg.jpg" TargetMode="External" /><Relationship Type="http://schemas.openxmlformats.org/officeDocument/2006/relationships/hyperlink" Id="rId756" Target="https://24glo.com/img/book/buschor-ernst_greek-vase-painting/i_fp127_lg.jpg" TargetMode="External" /><Relationship Type="http://schemas.openxmlformats.org/officeDocument/2006/relationships/hyperlink" Id="rId767" Target="https://24glo.com/img/book/buschor-ernst_greek-vase-painting/i_fp128_lg.jpg" TargetMode="External" /><Relationship Type="http://schemas.openxmlformats.org/officeDocument/2006/relationships/hyperlink" Id="rId772" Target="https://24glo.com/img/book/buschor-ernst_greek-vase-painting/i_fp129-a_lg.jpg" TargetMode="External" /><Relationship Type="http://schemas.openxmlformats.org/officeDocument/2006/relationships/hyperlink" Id="rId775" Target="https://24glo.com/img/book/buschor-ernst_greek-vase-painting/i_fp129-b_lg.jpg" TargetMode="External" /><Relationship Type="http://schemas.openxmlformats.org/officeDocument/2006/relationships/hyperlink" Id="rId783" Target="https://24glo.com/img/book/buschor-ernst_greek-vase-painting/i_fp130_lg.jpg" TargetMode="External" /><Relationship Type="http://schemas.openxmlformats.org/officeDocument/2006/relationships/hyperlink" Id="rId787" Target="https://24glo.com/img/book/buschor-ernst_greek-vase-painting/i_fp131_lg.jpg" TargetMode="External" /><Relationship Type="http://schemas.openxmlformats.org/officeDocument/2006/relationships/hyperlink" Id="rId795" Target="https://24glo.com/img/book/buschor-ernst_greek-vase-painting/i_fp132-a_lg.jpg" TargetMode="External" /><Relationship Type="http://schemas.openxmlformats.org/officeDocument/2006/relationships/hyperlink" Id="rId798" Target="https://24glo.com/img/book/buschor-ernst_greek-vase-painting/i_fp132-b_lg.jpg" TargetMode="External" /><Relationship Type="http://schemas.openxmlformats.org/officeDocument/2006/relationships/hyperlink" Id="rId802" Target="https://24glo.com/img/book/buschor-ernst_greek-vase-painting/i_fp133_lg.jpg" TargetMode="External" /><Relationship Type="http://schemas.openxmlformats.org/officeDocument/2006/relationships/hyperlink" Id="rId813" Target="https://24glo.com/img/book/buschor-ernst_greek-vase-painting/i_fp134-a_lg.jpg" TargetMode="External" /><Relationship Type="http://schemas.openxmlformats.org/officeDocument/2006/relationships/hyperlink" Id="rId816" Target="https://24glo.com/img/book/buschor-ernst_greek-vase-painting/i_fp134-b_lg.jpg" TargetMode="External" /><Relationship Type="http://schemas.openxmlformats.org/officeDocument/2006/relationships/hyperlink" Id="rId820" Target="https://24glo.com/img/book/buschor-ernst_greek-vase-painting/i_fp135-a_lg.jpg" TargetMode="External" /><Relationship Type="http://schemas.openxmlformats.org/officeDocument/2006/relationships/hyperlink" Id="rId823" Target="https://24glo.com/img/book/buschor-ernst_greek-vase-painting/i_fp135-b_lg.jpg" TargetMode="External" /><Relationship Type="http://schemas.openxmlformats.org/officeDocument/2006/relationships/hyperlink" Id="rId832" Target="https://24glo.com/img/book/buschor-ernst_greek-vase-painting/i_fp136_lg.jpg" TargetMode="External" /><Relationship Type="http://schemas.openxmlformats.org/officeDocument/2006/relationships/hyperlink" Id="rId841" Target="https://24glo.com/img/book/buschor-ernst_greek-vase-painting/i_fp138-a_lg.jpg" TargetMode="External" /><Relationship Type="http://schemas.openxmlformats.org/officeDocument/2006/relationships/hyperlink" Id="rId844" Target="https://24glo.com/img/book/buschor-ernst_greek-vase-painting/i_fp138-b_lg.jpg" TargetMode="External" /><Relationship Type="http://schemas.openxmlformats.org/officeDocument/2006/relationships/hyperlink" Id="rId848" Target="https://24glo.com/img/book/buschor-ernst_greek-vase-painting/i_fp139_lg.jpg" TargetMode="External" /><Relationship Type="http://schemas.openxmlformats.org/officeDocument/2006/relationships/hyperlink" Id="rId855" Target="https://24glo.com/img/book/buschor-ernst_greek-vase-painting/i_fp140_lg.jpg" TargetMode="External" /><Relationship Type="http://schemas.openxmlformats.org/officeDocument/2006/relationships/hyperlink" Id="rId863" Target="https://24glo.com/img/book/buschor-ernst_greek-vase-painting/i_fp142-a_lg.jpg" TargetMode="External" /><Relationship Type="http://schemas.openxmlformats.org/officeDocument/2006/relationships/hyperlink" Id="rId867" Target="https://24glo.com/img/book/buschor-ernst_greek-vase-painting/i_fp142-b_lg.jpg" TargetMode="External" /><Relationship Type="http://schemas.openxmlformats.org/officeDocument/2006/relationships/hyperlink" Id="rId871" Target="https://24glo.com/img/book/buschor-ernst_greek-vase-painting/i_fp143-a_lg.jpg" TargetMode="External" /><Relationship Type="http://schemas.openxmlformats.org/officeDocument/2006/relationships/hyperlink" Id="rId874" Target="https://24glo.com/img/book/buschor-ernst_greek-vase-painting/i_fp143-b_lg.jpg" TargetMode="External" /><Relationship Type="http://schemas.openxmlformats.org/officeDocument/2006/relationships/hyperlink" Id="rId883" Target="https://24glo.com/img/book/buschor-ernst_greek-vase-painting/i_fp144_lg.jpg" TargetMode="External" /><Relationship Type="http://schemas.openxmlformats.org/officeDocument/2006/relationships/hyperlink" Id="rId887" Target="https://24glo.com/img/book/buschor-ernst_greek-vase-painting/i_fp145_lg.jpg" TargetMode="External" /><Relationship Type="http://schemas.openxmlformats.org/officeDocument/2006/relationships/hyperlink" Id="rId900" Target="https://24glo.com/img/book/buschor-ernst_greek-vase-painting/i_fp146-a_lg.jpg" TargetMode="External" /><Relationship Type="http://schemas.openxmlformats.org/officeDocument/2006/relationships/hyperlink" Id="rId904" Target="https://24glo.com/img/book/buschor-ernst_greek-vase-painting/i_fp146-b_lg.jpg" TargetMode="External" /><Relationship Type="http://schemas.openxmlformats.org/officeDocument/2006/relationships/hyperlink" Id="rId912" Target="https://24glo.com/img/book/buschor-ernst_greek-vase-painting/i_fp148-a_lg.jpg" TargetMode="External" /><Relationship Type="http://schemas.openxmlformats.org/officeDocument/2006/relationships/hyperlink" Id="rId915" Target="https://24glo.com/img/book/buschor-ernst_greek-vase-painting/i_fp148-b_lg.jpg" TargetMode="External" /><Relationship Type="http://schemas.openxmlformats.org/officeDocument/2006/relationships/hyperlink" Id="rId919" Target="https://24glo.com/img/book/buschor-ernst_greek-vase-painting/i_fp149_lg.jpg" TargetMode="External" /><Relationship Type="http://schemas.openxmlformats.org/officeDocument/2006/relationships/hyperlink" Id="rId928" Target="https://24glo.com/img/book/buschor-ernst_greek-vase-painting/i_fp150_lg.jpg" TargetMode="External" /><Relationship Type="http://schemas.openxmlformats.org/officeDocument/2006/relationships/hyperlink" Id="rId934" Target="https://24glo.com/img/book/buschor-ernst_greek-vase-painting/i_fp151_lg.jpg" TargetMode="External" /><Relationship Type="http://schemas.openxmlformats.org/officeDocument/2006/relationships/hyperlink" Id="rId944" Target="https://24glo.com/img/book/buschor-ernst_greek-vase-painting/i_fp152_lg.jpg" TargetMode="External" /><Relationship Type="http://schemas.openxmlformats.org/officeDocument/2006/relationships/hyperlink" Id="rId952" Target="https://24glo.com/img/book/buschor-ernst_greek-vase-painting/i_fp154-a_lg.jpg" TargetMode="External" /><Relationship Type="http://schemas.openxmlformats.org/officeDocument/2006/relationships/hyperlink" Id="rId955" Target="https://24glo.com/img/book/buschor-ernst_greek-vase-painting/i_fp154-b_lg.jpg" TargetMode="External" /><Relationship Type="http://schemas.openxmlformats.org/officeDocument/2006/relationships/hyperlink" Id="rId966" Target="https://24glo.com/img/book/buschor-ernst_greek-vase-painting/i_fp156-a_lg.jpg" TargetMode="External" /><Relationship Type="http://schemas.openxmlformats.org/officeDocument/2006/relationships/hyperlink" Id="rId969" Target="https://24glo.com/img/book/buschor-ernst_greek-vase-painting/i_fp156-b_lg.jpg" TargetMode="External" /><Relationship Type="http://schemas.openxmlformats.org/officeDocument/2006/relationships/hyperlink" Id="rId973" Target="https://24glo.com/img/book/buschor-ernst_greek-vase-painting/i_fp157_lg.jpg" TargetMode="External" /><Relationship Type="http://schemas.openxmlformats.org/officeDocument/2006/relationships/hyperlink" Id="rId981" Target="https://24glo.com/img/book/buschor-ernst_greek-vase-painting/i_fp158-a_lg.jpg" TargetMode="External" /><Relationship Type="http://schemas.openxmlformats.org/officeDocument/2006/relationships/hyperlink" Id="rId984" Target="https://24glo.com/img/book/buschor-ernst_greek-vase-painting/i_fp158-b_lg.jpg" TargetMode="External" /><Relationship Type="http://schemas.openxmlformats.org/officeDocument/2006/relationships/hyperlink" Id="rId21" Target="https://24glo.com/index.html" TargetMode="External" /></Relationships>
</file>

<file path=word/_rels/footnotes.xml.rels><?xml version="1.0" encoding="UTF-8"?>
<Relationships xmlns="http://schemas.openxmlformats.org/package/2006/relationships"><Relationship Type="http://schemas.openxmlformats.org/officeDocument/2006/relationships/hyperlink" Id="rId1165" Target="buschor-ernst_greek-vase-painting.html#A" TargetMode="External" /><Relationship Type="http://schemas.openxmlformats.org/officeDocument/2006/relationships/hyperlink" Id="rId1166" Target="buschor-ernst_greek-vase-painting.html#B" TargetMode="External" /><Relationship Type="http://schemas.openxmlformats.org/officeDocument/2006/relationships/hyperlink" Id="rId1167" Target="buschor-ernst_greek-vase-painting.html#C" TargetMode="External" /><Relationship Type="http://schemas.openxmlformats.org/officeDocument/2006/relationships/hyperlink" Id="rId43" Target="buschor-ernst_greek-vase-painting.html#CHAPTER_I" TargetMode="External" /><Relationship Type="http://schemas.openxmlformats.org/officeDocument/2006/relationships/hyperlink" Id="rId45" Target="buschor-ernst_greek-vase-painting.html#CHAPTER_II" TargetMode="External" /><Relationship Type="http://schemas.openxmlformats.org/officeDocument/2006/relationships/hyperlink" Id="rId47" Target="buschor-ernst_greek-vase-painting.html#CHAPTER_III" TargetMode="External" /><Relationship Type="http://schemas.openxmlformats.org/officeDocument/2006/relationships/hyperlink" Id="rId49" Target="buschor-ernst_greek-vase-painting.html#CHAPTER_IV" TargetMode="External" /><Relationship Type="http://schemas.openxmlformats.org/officeDocument/2006/relationships/hyperlink" Id="rId51" Target="buschor-ernst_greek-vase-painting.html#CHAPTER_V" TargetMode="External" /><Relationship Type="http://schemas.openxmlformats.org/officeDocument/2006/relationships/hyperlink" Id="rId53" Target="buschor-ernst_greek-vase-painting.html#CHAPTER_VI" TargetMode="External" /><Relationship Type="http://schemas.openxmlformats.org/officeDocument/2006/relationships/hyperlink" Id="rId55" Target="buschor-ernst_greek-vase-painting.html#CHAPTER_VII" TargetMode="External" /><Relationship Type="http://schemas.openxmlformats.org/officeDocument/2006/relationships/hyperlink" Id="rId1168" Target="buschor-ernst_greek-vase-painting.html#D" TargetMode="External" /><Relationship Type="http://schemas.openxmlformats.org/officeDocument/2006/relationships/hyperlink" Id="rId1169" Target="buschor-ernst_greek-vase-painting.html#E" TargetMode="External" /><Relationship Type="http://schemas.openxmlformats.org/officeDocument/2006/relationships/hyperlink" Id="rId1170" Target="buschor-ernst_greek-vase-painting.html#F" TargetMode="External" /><Relationship Type="http://schemas.openxmlformats.org/officeDocument/2006/relationships/hyperlink" Id="rId1171" Target="buschor-ernst_greek-vase-painting.html#G" TargetMode="External" /><Relationship Type="http://schemas.openxmlformats.org/officeDocument/2006/relationships/hyperlink" Id="rId1172" Target="buschor-ernst_greek-vase-painting.html#H" TargetMode="External" /><Relationship Type="http://schemas.openxmlformats.org/officeDocument/2006/relationships/hyperlink" Id="rId1173" Target="buschor-ernst_greek-vase-painting.html#I" TargetMode="External" /><Relationship Type="http://schemas.openxmlformats.org/officeDocument/2006/relationships/hyperlink" Id="rId57" Target="buschor-ernst_greek-vase-painting.html#INDEX_OF_ILLUSTRATIONS" TargetMode="External" /><Relationship Type="http://schemas.openxmlformats.org/officeDocument/2006/relationships/hyperlink" Id="rId59" Target="buschor-ernst_greek-vase-painting.html#INDEX_OF_NAMES" TargetMode="External" /><Relationship Type="http://schemas.openxmlformats.org/officeDocument/2006/relationships/hyperlink" Id="rId1174" Target="buschor-ernst_greek-vase-painting.html#J" TargetMode="External" /><Relationship Type="http://schemas.openxmlformats.org/officeDocument/2006/relationships/hyperlink" Id="rId1175" Target="buschor-ernst_greek-vase-painting.html#K" TargetMode="External" /><Relationship Type="http://schemas.openxmlformats.org/officeDocument/2006/relationships/hyperlink" Id="rId1176" Target="buschor-ernst_greek-vase-painting.html#L" TargetMode="External" /><Relationship Type="http://schemas.openxmlformats.org/officeDocument/2006/relationships/hyperlink" Id="rId1177" Target="buschor-ernst_greek-vase-painting.html#M" TargetMode="External" /><Relationship Type="http://schemas.openxmlformats.org/officeDocument/2006/relationships/hyperlink" Id="rId1178" Target="buschor-ernst_greek-vase-painting.html#N" TargetMode="External" /><Relationship Type="http://schemas.openxmlformats.org/officeDocument/2006/relationships/hyperlink" Id="rId1179" Target="buschor-ernst_greek-vase-painting.html#O" TargetMode="External" /><Relationship Type="http://schemas.openxmlformats.org/officeDocument/2006/relationships/hyperlink" Id="rId1180" Target="buschor-ernst_greek-vase-painting.html#P" TargetMode="External" /><Relationship Type="http://schemas.openxmlformats.org/officeDocument/2006/relationships/hyperlink" Id="rId1181" Target="buschor-ernst_greek-vase-painting.html#R" TargetMode="External" /><Relationship Type="http://schemas.openxmlformats.org/officeDocument/2006/relationships/hyperlink" Id="rId1182" Target="buschor-ernst_greek-vase-painting.html#S" TargetMode="External" /><Relationship Type="http://schemas.openxmlformats.org/officeDocument/2006/relationships/hyperlink" Id="rId1183" Target="buschor-ernst_greek-vase-painting.html#T" TargetMode="External" /><Relationship Type="http://schemas.openxmlformats.org/officeDocument/2006/relationships/hyperlink" Id="rId1184" Target="buschor-ernst_greek-vase-painting.html#V" TargetMode="External" /><Relationship Type="http://schemas.openxmlformats.org/officeDocument/2006/relationships/hyperlink" Id="rId1185" Target="buschor-ernst_greek-vase-painting.html#W" TargetMode="External" /><Relationship Type="http://schemas.openxmlformats.org/officeDocument/2006/relationships/hyperlink" Id="rId1186" Target="buschor-ernst_greek-vase-painting.html#X" TargetMode="External" /><Relationship Type="http://schemas.openxmlformats.org/officeDocument/2006/relationships/hyperlink" Id="rId1187" Target="buschor-ernst_greek-vase-painting.html#Z" TargetMode="External" /><Relationship Type="http://schemas.openxmlformats.org/officeDocument/2006/relationships/hyperlink" Id="rId74" Target="buschor-ernst_greek-vase-painting.html#fig_1" TargetMode="External" /><Relationship Type="http://schemas.openxmlformats.org/officeDocument/2006/relationships/hyperlink" Id="rId124" Target="buschor-ernst_greek-vase-painting.html#fig_10" TargetMode="External" /><Relationship Type="http://schemas.openxmlformats.org/officeDocument/2006/relationships/hyperlink" Id="rId653" Target="buschor-ernst_greek-vase-painting.html#fig_100" TargetMode="External" /><Relationship Type="http://schemas.openxmlformats.org/officeDocument/2006/relationships/hyperlink" Id="rId710" Target="buschor-ernst_greek-vase-painting.html#fig_101" TargetMode="External" /><Relationship Type="http://schemas.openxmlformats.org/officeDocument/2006/relationships/hyperlink" Id="rId1093" Target="buschor-ernst_greek-vase-painting.html#fig_102" TargetMode="External" /><Relationship Type="http://schemas.openxmlformats.org/officeDocument/2006/relationships/hyperlink" Id="rId678" Target="buschor-ernst_greek-vase-painting.html#fig_103" TargetMode="External" /><Relationship Type="http://schemas.openxmlformats.org/officeDocument/2006/relationships/hyperlink" Id="rId518" Target="buschor-ernst_greek-vase-painting.html#fig_104" TargetMode="External" /><Relationship Type="http://schemas.openxmlformats.org/officeDocument/2006/relationships/hyperlink" Id="rId693" Target="buschor-ernst_greek-vase-painting.html#fig_105" TargetMode="External" /><Relationship Type="http://schemas.openxmlformats.org/officeDocument/2006/relationships/hyperlink" Id="rId646" Target="buschor-ernst_greek-vase-painting.html#fig_106" TargetMode="External" /><Relationship Type="http://schemas.openxmlformats.org/officeDocument/2006/relationships/hyperlink" Id="rId695" Target="buschor-ernst_greek-vase-painting.html#fig_107" TargetMode="External" /><Relationship Type="http://schemas.openxmlformats.org/officeDocument/2006/relationships/hyperlink" Id="rId749" Target="buschor-ernst_greek-vase-painting.html#fig_108" TargetMode="External" /><Relationship Type="http://schemas.openxmlformats.org/officeDocument/2006/relationships/hyperlink" Id="rId711" Target="buschor-ernst_greek-vase-painting.html#fig_109" TargetMode="External" /><Relationship Type="http://schemas.openxmlformats.org/officeDocument/2006/relationships/hyperlink" Id="rId125" Target="buschor-ernst_greek-vase-painting.html#fig_11" TargetMode="External" /><Relationship Type="http://schemas.openxmlformats.org/officeDocument/2006/relationships/hyperlink" Id="rId725" Target="buschor-ernst_greek-vase-painting.html#fig_110" TargetMode="External" /><Relationship Type="http://schemas.openxmlformats.org/officeDocument/2006/relationships/hyperlink" Id="rId726" Target="buschor-ernst_greek-vase-painting.html#fig_111" TargetMode="External" /><Relationship Type="http://schemas.openxmlformats.org/officeDocument/2006/relationships/hyperlink" Id="rId714" Target="buschor-ernst_greek-vase-painting.html#fig_112" TargetMode="External" /><Relationship Type="http://schemas.openxmlformats.org/officeDocument/2006/relationships/hyperlink" Id="rId709" Target="buschor-ernst_greek-vase-painting.html#fig_113" TargetMode="External" /><Relationship Type="http://schemas.openxmlformats.org/officeDocument/2006/relationships/hyperlink" Id="rId477" Target="buschor-ernst_greek-vase-painting.html#fig_114" TargetMode="External" /><Relationship Type="http://schemas.openxmlformats.org/officeDocument/2006/relationships/hyperlink" Id="rId747" Target="buschor-ernst_greek-vase-painting.html#fig_115" TargetMode="External" /><Relationship Type="http://schemas.openxmlformats.org/officeDocument/2006/relationships/hyperlink" Id="rId746" Target="buschor-ernst_greek-vase-painting.html#fig_116" TargetMode="External" /><Relationship Type="http://schemas.openxmlformats.org/officeDocument/2006/relationships/hyperlink" Id="rId759" Target="buschor-ernst_greek-vase-painting.html#fig_117" TargetMode="External" /><Relationship Type="http://schemas.openxmlformats.org/officeDocument/2006/relationships/hyperlink" Id="rId762" Target="buschor-ernst_greek-vase-painting.html#fig_118" TargetMode="External" /><Relationship Type="http://schemas.openxmlformats.org/officeDocument/2006/relationships/hyperlink" Id="rId763" Target="buschor-ernst_greek-vase-painting.html#fig_119" TargetMode="External" /><Relationship Type="http://schemas.openxmlformats.org/officeDocument/2006/relationships/hyperlink" Id="rId143" Target="buschor-ernst_greek-vase-painting.html#fig_12" TargetMode="External" /><Relationship Type="http://schemas.openxmlformats.org/officeDocument/2006/relationships/hyperlink" Id="rId764" Target="buschor-ernst_greek-vase-painting.html#fig_120" TargetMode="External" /><Relationship Type="http://schemas.openxmlformats.org/officeDocument/2006/relationships/hyperlink" Id="rId778" Target="buschor-ernst_greek-vase-painting.html#fig_121" TargetMode="External" /><Relationship Type="http://schemas.openxmlformats.org/officeDocument/2006/relationships/hyperlink" Id="rId713" Target="buschor-ernst_greek-vase-painting.html#fig_122" TargetMode="External" /><Relationship Type="http://schemas.openxmlformats.org/officeDocument/2006/relationships/hyperlink" Id="rId790" Target="buschor-ernst_greek-vase-painting.html#fig_123" TargetMode="External" /><Relationship Type="http://schemas.openxmlformats.org/officeDocument/2006/relationships/hyperlink" Id="rId780" Target="buschor-ernst_greek-vase-painting.html#fig_124" TargetMode="External" /><Relationship Type="http://schemas.openxmlformats.org/officeDocument/2006/relationships/hyperlink" Id="rId791" Target="buschor-ernst_greek-vase-painting.html#fig_125" TargetMode="External" /><Relationship Type="http://schemas.openxmlformats.org/officeDocument/2006/relationships/hyperlink" Id="rId761" Target="buschor-ernst_greek-vase-painting.html#fig_126" TargetMode="External" /><Relationship Type="http://schemas.openxmlformats.org/officeDocument/2006/relationships/hyperlink" Id="rId809" Target="buschor-ernst_greek-vase-painting.html#fig_127" TargetMode="External" /><Relationship Type="http://schemas.openxmlformats.org/officeDocument/2006/relationships/hyperlink" Id="rId808" Target="buschor-ernst_greek-vase-painting.html#fig_128" TargetMode="External" /><Relationship Type="http://schemas.openxmlformats.org/officeDocument/2006/relationships/hyperlink" Id="rId826" Target="buschor-ernst_greek-vase-painting.html#fig_129" TargetMode="External" /><Relationship Type="http://schemas.openxmlformats.org/officeDocument/2006/relationships/hyperlink" Id="rId144" Target="buschor-ernst_greek-vase-painting.html#fig_13" TargetMode="External" /><Relationship Type="http://schemas.openxmlformats.org/officeDocument/2006/relationships/hyperlink" Id="rId810" Target="buschor-ernst_greek-vase-painting.html#fig_130" TargetMode="External" /><Relationship Type="http://schemas.openxmlformats.org/officeDocument/2006/relationships/hyperlink" Id="rId835" Target="buschor-ernst_greek-vase-painting.html#fig_131" TargetMode="External" /><Relationship Type="http://schemas.openxmlformats.org/officeDocument/2006/relationships/hyperlink" Id="rId836" Target="buschor-ernst_greek-vase-painting.html#fig_132" TargetMode="External" /><Relationship Type="http://schemas.openxmlformats.org/officeDocument/2006/relationships/hyperlink" Id="rId860" Target="buschor-ernst_greek-vase-painting.html#fig_133" TargetMode="External" /><Relationship Type="http://schemas.openxmlformats.org/officeDocument/2006/relationships/hyperlink" Id="rId838" Target="buschor-ernst_greek-vase-painting.html#fig_134" TargetMode="External" /><Relationship Type="http://schemas.openxmlformats.org/officeDocument/2006/relationships/hyperlink" Id="rId852" Target="buschor-ernst_greek-vase-painting.html#fig_135" TargetMode="External" /><Relationship Type="http://schemas.openxmlformats.org/officeDocument/2006/relationships/hyperlink" Id="rId859" Target="buschor-ernst_greek-vase-painting.html#fig_136" TargetMode="External" /><Relationship Type="http://schemas.openxmlformats.org/officeDocument/2006/relationships/hyperlink" Id="rId940" Target="buschor-ernst_greek-vase-painting.html#fig_137" TargetMode="External" /><Relationship Type="http://schemas.openxmlformats.org/officeDocument/2006/relationships/hyperlink" Id="rId877" Target="buschor-ernst_greek-vase-painting.html#fig_138" TargetMode="External" /><Relationship Type="http://schemas.openxmlformats.org/officeDocument/2006/relationships/hyperlink" Id="rId878" Target="buschor-ernst_greek-vase-painting.html#fig_139" TargetMode="External" /><Relationship Type="http://schemas.openxmlformats.org/officeDocument/2006/relationships/hyperlink" Id="rId146" Target="buschor-ernst_greek-vase-painting.html#fig_14" TargetMode="External" /><Relationship Type="http://schemas.openxmlformats.org/officeDocument/2006/relationships/hyperlink" Id="rId880" Target="buschor-ernst_greek-vase-painting.html#fig_140" TargetMode="External" /><Relationship Type="http://schemas.openxmlformats.org/officeDocument/2006/relationships/hyperlink" Id="rId890" Target="buschor-ernst_greek-vase-painting.html#fig_141" TargetMode="External" /><Relationship Type="http://schemas.openxmlformats.org/officeDocument/2006/relationships/hyperlink" Id="rId893" Target="buschor-ernst_greek-vase-painting.html#fig_142" TargetMode="External" /><Relationship Type="http://schemas.openxmlformats.org/officeDocument/2006/relationships/hyperlink" Id="rId895" Target="buschor-ernst_greek-vase-painting.html#fig_143" TargetMode="External" /><Relationship Type="http://schemas.openxmlformats.org/officeDocument/2006/relationships/hyperlink" Id="rId896" Target="buschor-ernst_greek-vase-painting.html#fig_144" TargetMode="External" /><Relationship Type="http://schemas.openxmlformats.org/officeDocument/2006/relationships/hyperlink" Id="rId907" Target="buschor-ernst_greek-vase-painting.html#fig_145" TargetMode="External" /><Relationship Type="http://schemas.openxmlformats.org/officeDocument/2006/relationships/hyperlink" Id="rId891" Target="buschor-ernst_greek-vase-painting.html#fig_146" TargetMode="External" /><Relationship Type="http://schemas.openxmlformats.org/officeDocument/2006/relationships/hyperlink" Id="rId909" Target="buschor-ernst_greek-vase-painting.html#fig_147" TargetMode="External" /><Relationship Type="http://schemas.openxmlformats.org/officeDocument/2006/relationships/hyperlink" Id="rId922" Target="buschor-ernst_greek-vase-painting.html#fig_148" TargetMode="External" /><Relationship Type="http://schemas.openxmlformats.org/officeDocument/2006/relationships/hyperlink" Id="rId924" Target="buschor-ernst_greek-vase-painting.html#fig_149" TargetMode="External" /><Relationship Type="http://schemas.openxmlformats.org/officeDocument/2006/relationships/hyperlink" Id="rId155" Target="buschor-ernst_greek-vase-painting.html#fig_15" TargetMode="External" /><Relationship Type="http://schemas.openxmlformats.org/officeDocument/2006/relationships/hyperlink" Id="rId938" Target="buschor-ernst_greek-vase-painting.html#fig_152" TargetMode="External" /><Relationship Type="http://schemas.openxmlformats.org/officeDocument/2006/relationships/hyperlink" Id="rId949" Target="buschor-ernst_greek-vase-painting.html#fig_153" TargetMode="External" /><Relationship Type="http://schemas.openxmlformats.org/officeDocument/2006/relationships/hyperlink" Id="rId925" Target="buschor-ernst_greek-vase-painting.html#fig_154" TargetMode="External" /><Relationship Type="http://schemas.openxmlformats.org/officeDocument/2006/relationships/hyperlink" Id="rId976" Target="buschor-ernst_greek-vase-painting.html#fig_155" TargetMode="External" /><Relationship Type="http://schemas.openxmlformats.org/officeDocument/2006/relationships/hyperlink" Id="rId962" Target="buschor-ernst_greek-vase-painting.html#fig_156" TargetMode="External" /><Relationship Type="http://schemas.openxmlformats.org/officeDocument/2006/relationships/hyperlink" Id="rId963" Target="buschor-ernst_greek-vase-painting.html#fig_157" TargetMode="External" /><Relationship Type="http://schemas.openxmlformats.org/officeDocument/2006/relationships/hyperlink" Id="rId947" Target="buschor-ernst_greek-vase-painting.html#fig_158" TargetMode="External" /><Relationship Type="http://schemas.openxmlformats.org/officeDocument/2006/relationships/hyperlink" Id="rId977" Target="buschor-ernst_greek-vase-painting.html#fig_159" TargetMode="External" /><Relationship Type="http://schemas.openxmlformats.org/officeDocument/2006/relationships/hyperlink" Id="rId1009" Target="buschor-ernst_greek-vase-painting.html#fig_16" TargetMode="External" /><Relationship Type="http://schemas.openxmlformats.org/officeDocument/2006/relationships/hyperlink" Id="rId988" Target="buschor-ernst_greek-vase-painting.html#fig_160" TargetMode="External" /><Relationship Type="http://schemas.openxmlformats.org/officeDocument/2006/relationships/hyperlink" Id="rId156" Target="buschor-ernst_greek-vase-painting.html#fig_17" TargetMode="External" /><Relationship Type="http://schemas.openxmlformats.org/officeDocument/2006/relationships/hyperlink" Id="rId177" Target="buschor-ernst_greek-vase-painting.html#fig_18" TargetMode="External" /><Relationship Type="http://schemas.openxmlformats.org/officeDocument/2006/relationships/hyperlink" Id="rId178" Target="buschor-ernst_greek-vase-painting.html#fig_19" TargetMode="External" /><Relationship Type="http://schemas.openxmlformats.org/officeDocument/2006/relationships/hyperlink" Id="rId84" Target="buschor-ernst_greek-vase-painting.html#fig_2" TargetMode="External" /><Relationship Type="http://schemas.openxmlformats.org/officeDocument/2006/relationships/hyperlink" Id="rId190" Target="buschor-ernst_greek-vase-painting.html#fig_20" TargetMode="External" /><Relationship Type="http://schemas.openxmlformats.org/officeDocument/2006/relationships/hyperlink" Id="rId181" Target="buschor-ernst_greek-vase-painting.html#fig_21" TargetMode="External" /><Relationship Type="http://schemas.openxmlformats.org/officeDocument/2006/relationships/hyperlink" Id="rId374" Target="buschor-ernst_greek-vase-painting.html#fig_22" TargetMode="External" /><Relationship Type="http://schemas.openxmlformats.org/officeDocument/2006/relationships/hyperlink" Id="rId179" Target="buschor-ernst_greek-vase-painting.html#fig_23" TargetMode="External" /><Relationship Type="http://schemas.openxmlformats.org/officeDocument/2006/relationships/hyperlink" Id="rId1018" Target="buschor-ernst_greek-vase-painting.html#fig_24" TargetMode="External" /><Relationship Type="http://schemas.openxmlformats.org/officeDocument/2006/relationships/hyperlink" Id="rId220" Target="buschor-ernst_greek-vase-painting.html#fig_25" TargetMode="External" /><Relationship Type="http://schemas.openxmlformats.org/officeDocument/2006/relationships/hyperlink" Id="rId219" Target="buschor-ernst_greek-vase-painting.html#fig_26" TargetMode="External" /><Relationship Type="http://schemas.openxmlformats.org/officeDocument/2006/relationships/hyperlink" Id="rId204" Target="buschor-ernst_greek-vase-painting.html#fig_27" TargetMode="External" /><Relationship Type="http://schemas.openxmlformats.org/officeDocument/2006/relationships/hyperlink" Id="rId233" Target="buschor-ernst_greek-vase-painting.html#fig_28" TargetMode="External" /><Relationship Type="http://schemas.openxmlformats.org/officeDocument/2006/relationships/hyperlink" Id="rId222" Target="buschor-ernst_greek-vase-painting.html#fig_29" TargetMode="External" /><Relationship Type="http://schemas.openxmlformats.org/officeDocument/2006/relationships/hyperlink" Id="rId94" Target="buschor-ernst_greek-vase-painting.html#fig_3" TargetMode="External" /><Relationship Type="http://schemas.openxmlformats.org/officeDocument/2006/relationships/hyperlink" Id="rId232" Target="buschor-ernst_greek-vase-painting.html#fig_30" TargetMode="External" /><Relationship Type="http://schemas.openxmlformats.org/officeDocument/2006/relationships/hyperlink" Id="rId221" Target="buschor-ernst_greek-vase-painting.html#fig_31" TargetMode="External" /><Relationship Type="http://schemas.openxmlformats.org/officeDocument/2006/relationships/hyperlink" Id="rId255" Target="buschor-ernst_greek-vase-painting.html#fig_32" TargetMode="External" /><Relationship Type="http://schemas.openxmlformats.org/officeDocument/2006/relationships/hyperlink" Id="rId195" Target="buschor-ernst_greek-vase-painting.html#fig_33" TargetMode="External" /><Relationship Type="http://schemas.openxmlformats.org/officeDocument/2006/relationships/hyperlink" Id="rId260" Target="buschor-ernst_greek-vase-painting.html#fig_34" TargetMode="External" /><Relationship Type="http://schemas.openxmlformats.org/officeDocument/2006/relationships/hyperlink" Id="rId259" Target="buschor-ernst_greek-vase-painting.html#fig_35" TargetMode="External" /><Relationship Type="http://schemas.openxmlformats.org/officeDocument/2006/relationships/hyperlink" Id="rId280" Target="buschor-ernst_greek-vase-painting.html#fig_36" TargetMode="External" /><Relationship Type="http://schemas.openxmlformats.org/officeDocument/2006/relationships/hyperlink" Id="rId281" Target="buschor-ernst_greek-vase-painting.html#fig_37" TargetMode="External" /><Relationship Type="http://schemas.openxmlformats.org/officeDocument/2006/relationships/hyperlink" Id="rId261" Target="buschor-ernst_greek-vase-painting.html#fig_38" TargetMode="External" /><Relationship Type="http://schemas.openxmlformats.org/officeDocument/2006/relationships/hyperlink" Id="rId295" Target="buschor-ernst_greek-vase-painting.html#fig_39" TargetMode="External" /><Relationship Type="http://schemas.openxmlformats.org/officeDocument/2006/relationships/hyperlink" Id="rId107" Target="buschor-ernst_greek-vase-painting.html#fig_4" TargetMode="External" /><Relationship Type="http://schemas.openxmlformats.org/officeDocument/2006/relationships/hyperlink" Id="rId306" Target="buschor-ernst_greek-vase-painting.html#fig_40" TargetMode="External" /><Relationship Type="http://schemas.openxmlformats.org/officeDocument/2006/relationships/hyperlink" Id="rId307" Target="buschor-ernst_greek-vase-painting.html#fig_41" TargetMode="External" /><Relationship Type="http://schemas.openxmlformats.org/officeDocument/2006/relationships/hyperlink" Id="rId1031" Target="buschor-ernst_greek-vase-painting.html#fig_42" TargetMode="External" /><Relationship Type="http://schemas.openxmlformats.org/officeDocument/2006/relationships/hyperlink" Id="rId279" Target="buschor-ernst_greek-vase-painting.html#fig_43" TargetMode="External" /><Relationship Type="http://schemas.openxmlformats.org/officeDocument/2006/relationships/hyperlink" Id="rId318" Target="buschor-ernst_greek-vase-painting.html#fig_44" TargetMode="External" /><Relationship Type="http://schemas.openxmlformats.org/officeDocument/2006/relationships/hyperlink" Id="rId320" Target="buschor-ernst_greek-vase-painting.html#fig_45" TargetMode="External" /><Relationship Type="http://schemas.openxmlformats.org/officeDocument/2006/relationships/hyperlink" Id="rId331" Target="buschor-ernst_greek-vase-painting.html#fig_46" TargetMode="External" /><Relationship Type="http://schemas.openxmlformats.org/officeDocument/2006/relationships/hyperlink" Id="rId1036" Target="buschor-ernst_greek-vase-painting.html#fig_47" TargetMode="External" /><Relationship Type="http://schemas.openxmlformats.org/officeDocument/2006/relationships/hyperlink" Id="rId339" Target="buschor-ernst_greek-vase-painting.html#fig_48" TargetMode="External" /><Relationship Type="http://schemas.openxmlformats.org/officeDocument/2006/relationships/hyperlink" Id="rId340" Target="buschor-ernst_greek-vase-painting.html#fig_49" TargetMode="External" /><Relationship Type="http://schemas.openxmlformats.org/officeDocument/2006/relationships/hyperlink" Id="rId110" Target="buschor-ernst_greek-vase-painting.html#fig_5" TargetMode="External" /><Relationship Type="http://schemas.openxmlformats.org/officeDocument/2006/relationships/hyperlink" Id="rId351" Target="buschor-ernst_greek-vase-painting.html#fig_50" TargetMode="External" /><Relationship Type="http://schemas.openxmlformats.org/officeDocument/2006/relationships/hyperlink" Id="rId352" Target="buschor-ernst_greek-vase-painting.html#fig_51" TargetMode="External" /><Relationship Type="http://schemas.openxmlformats.org/officeDocument/2006/relationships/hyperlink" Id="rId359" Target="buschor-ernst_greek-vase-painting.html#fig_52" TargetMode="External" /><Relationship Type="http://schemas.openxmlformats.org/officeDocument/2006/relationships/hyperlink" Id="rId360" Target="buschor-ernst_greek-vase-painting.html#fig_53" TargetMode="External" /><Relationship Type="http://schemas.openxmlformats.org/officeDocument/2006/relationships/hyperlink" Id="rId293" Target="buschor-ernst_greek-vase-painting.html#fig_54" TargetMode="External" /><Relationship Type="http://schemas.openxmlformats.org/officeDocument/2006/relationships/hyperlink" Id="rId384" Target="buschor-ernst_greek-vase-painting.html#fig_55" TargetMode="External" /><Relationship Type="http://schemas.openxmlformats.org/officeDocument/2006/relationships/hyperlink" Id="rId385" Target="buschor-ernst_greek-vase-painting.html#fig_56" TargetMode="External" /><Relationship Type="http://schemas.openxmlformats.org/officeDocument/2006/relationships/hyperlink" Id="rId389" Target="buschor-ernst_greek-vase-painting.html#fig_57" TargetMode="External" /><Relationship Type="http://schemas.openxmlformats.org/officeDocument/2006/relationships/hyperlink" Id="rId387" Target="buschor-ernst_greek-vase-painting.html#fig_58" TargetMode="External" /><Relationship Type="http://schemas.openxmlformats.org/officeDocument/2006/relationships/hyperlink" Id="rId395" Target="buschor-ernst_greek-vase-painting.html#fig_59" TargetMode="External" /><Relationship Type="http://schemas.openxmlformats.org/officeDocument/2006/relationships/hyperlink" Id="rId97" Target="buschor-ernst_greek-vase-painting.html#fig_6" TargetMode="External" /><Relationship Type="http://schemas.openxmlformats.org/officeDocument/2006/relationships/hyperlink" Id="rId396" Target="buschor-ernst_greek-vase-painting.html#fig_60" TargetMode="External" /><Relationship Type="http://schemas.openxmlformats.org/officeDocument/2006/relationships/hyperlink" Id="rId397" Target="buschor-ernst_greek-vase-painting.html#fig_61" TargetMode="External" /><Relationship Type="http://schemas.openxmlformats.org/officeDocument/2006/relationships/hyperlink" Id="rId409" Target="buschor-ernst_greek-vase-painting.html#fig_62" TargetMode="External" /><Relationship Type="http://schemas.openxmlformats.org/officeDocument/2006/relationships/hyperlink" Id="rId408" Target="buschor-ernst_greek-vase-painting.html#fig_63" TargetMode="External" /><Relationship Type="http://schemas.openxmlformats.org/officeDocument/2006/relationships/hyperlink" Id="rId317" Target="buschor-ernst_greek-vase-painting.html#fig_64" TargetMode="External" /><Relationship Type="http://schemas.openxmlformats.org/officeDocument/2006/relationships/hyperlink" Id="rId330" Target="buschor-ernst_greek-vase-painting.html#fig_65" TargetMode="External" /><Relationship Type="http://schemas.openxmlformats.org/officeDocument/2006/relationships/hyperlink" Id="rId329" Target="buschor-ernst_greek-vase-painting.html#fig_66" TargetMode="External" /><Relationship Type="http://schemas.openxmlformats.org/officeDocument/2006/relationships/hyperlink" Id="rId1058" Target="buschor-ernst_greek-vase-painting.html#fig_67" TargetMode="External" /><Relationship Type="http://schemas.openxmlformats.org/officeDocument/2006/relationships/hyperlink" Id="rId460" Target="buschor-ernst_greek-vase-painting.html#fig_68" TargetMode="External" /><Relationship Type="http://schemas.openxmlformats.org/officeDocument/2006/relationships/hyperlink" Id="rId461" Target="buschor-ernst_greek-vase-painting.html#fig_69" TargetMode="External" /><Relationship Type="http://schemas.openxmlformats.org/officeDocument/2006/relationships/hyperlink" Id="rId122" Target="buschor-ernst_greek-vase-painting.html#fig_7" TargetMode="External" /><Relationship Type="http://schemas.openxmlformats.org/officeDocument/2006/relationships/hyperlink" Id="rId462" Target="buschor-ernst_greek-vase-painting.html#fig_70" TargetMode="External" /><Relationship Type="http://schemas.openxmlformats.org/officeDocument/2006/relationships/hyperlink" Id="rId463" Target="buschor-ernst_greek-vase-painting.html#fig_71" TargetMode="External" /><Relationship Type="http://schemas.openxmlformats.org/officeDocument/2006/relationships/hyperlink" Id="rId487" Target="buschor-ernst_greek-vase-painting.html#fig_72" TargetMode="External" /><Relationship Type="http://schemas.openxmlformats.org/officeDocument/2006/relationships/hyperlink" Id="rId488" Target="buschor-ernst_greek-vase-painting.html#fig_73" TargetMode="External" /><Relationship Type="http://schemas.openxmlformats.org/officeDocument/2006/relationships/hyperlink" Id="rId465" Target="buschor-ernst_greek-vase-painting.html#fig_74" TargetMode="External" /><Relationship Type="http://schemas.openxmlformats.org/officeDocument/2006/relationships/hyperlink" Id="rId496" Target="buschor-ernst_greek-vase-painting.html#fig_75" TargetMode="External" /><Relationship Type="http://schemas.openxmlformats.org/officeDocument/2006/relationships/hyperlink" Id="rId506" Target="buschor-ernst_greek-vase-painting.html#fig_76" TargetMode="External" /><Relationship Type="http://schemas.openxmlformats.org/officeDocument/2006/relationships/hyperlink" Id="rId508" Target="buschor-ernst_greek-vase-painting.html#fig_77" TargetMode="External" /><Relationship Type="http://schemas.openxmlformats.org/officeDocument/2006/relationships/hyperlink" Id="rId507" Target="buschor-ernst_greek-vase-painting.html#fig_78" TargetMode="External" /><Relationship Type="http://schemas.openxmlformats.org/officeDocument/2006/relationships/hyperlink" Id="rId532" Target="buschor-ernst_greek-vase-painting.html#fig_79" TargetMode="External" /><Relationship Type="http://schemas.openxmlformats.org/officeDocument/2006/relationships/hyperlink" Id="rId123" Target="buschor-ernst_greek-vase-painting.html#fig_8" TargetMode="External" /><Relationship Type="http://schemas.openxmlformats.org/officeDocument/2006/relationships/hyperlink" Id="rId543" Target="buschor-ernst_greek-vase-painting.html#fig_80" TargetMode="External" /><Relationship Type="http://schemas.openxmlformats.org/officeDocument/2006/relationships/hyperlink" Id="rId533" Target="buschor-ernst_greek-vase-painting.html#fig_81" TargetMode="External" /><Relationship Type="http://schemas.openxmlformats.org/officeDocument/2006/relationships/hyperlink" Id="rId534" Target="buschor-ernst_greek-vase-painting.html#fig_82" TargetMode="External" /><Relationship Type="http://schemas.openxmlformats.org/officeDocument/2006/relationships/hyperlink" Id="rId535" Target="buschor-ernst_greek-vase-painting.html#fig_83" TargetMode="External" /><Relationship Type="http://schemas.openxmlformats.org/officeDocument/2006/relationships/hyperlink" Id="rId545" Target="buschor-ernst_greek-vase-painting.html#fig_84" TargetMode="External" /><Relationship Type="http://schemas.openxmlformats.org/officeDocument/2006/relationships/hyperlink" Id="rId546" Target="buschor-ernst_greek-vase-painting.html#fig_85" TargetMode="External" /><Relationship Type="http://schemas.openxmlformats.org/officeDocument/2006/relationships/hyperlink" Id="rId565" Target="buschor-ernst_greek-vase-painting.html#fig_86" TargetMode="External" /><Relationship Type="http://schemas.openxmlformats.org/officeDocument/2006/relationships/hyperlink" Id="rId569" Target="buschor-ernst_greek-vase-painting.html#fig_87" TargetMode="External" /><Relationship Type="http://schemas.openxmlformats.org/officeDocument/2006/relationships/hyperlink" Id="rId570" Target="buschor-ernst_greek-vase-painting.html#fig_88" TargetMode="External" /><Relationship Type="http://schemas.openxmlformats.org/officeDocument/2006/relationships/hyperlink" Id="rId579" Target="buschor-ernst_greek-vase-painting.html#fig_89" TargetMode="External" /><Relationship Type="http://schemas.openxmlformats.org/officeDocument/2006/relationships/hyperlink" Id="rId111" Target="buschor-ernst_greek-vase-painting.html#fig_9" TargetMode="External" /><Relationship Type="http://schemas.openxmlformats.org/officeDocument/2006/relationships/hyperlink" Id="rId566" Target="buschor-ernst_greek-vase-painting.html#fig_90" TargetMode="External" /><Relationship Type="http://schemas.openxmlformats.org/officeDocument/2006/relationships/hyperlink" Id="rId602" Target="buschor-ernst_greek-vase-painting.html#fig_91" TargetMode="External" /><Relationship Type="http://schemas.openxmlformats.org/officeDocument/2006/relationships/hyperlink" Id="rId591" Target="buschor-ernst_greek-vase-painting.html#fig_92" TargetMode="External" /><Relationship Type="http://schemas.openxmlformats.org/officeDocument/2006/relationships/hyperlink" Id="rId611" Target="buschor-ernst_greek-vase-painting.html#fig_93" TargetMode="External" /><Relationship Type="http://schemas.openxmlformats.org/officeDocument/2006/relationships/hyperlink" Id="rId615" Target="buschor-ernst_greek-vase-painting.html#fig_94" TargetMode="External" /><Relationship Type="http://schemas.openxmlformats.org/officeDocument/2006/relationships/hyperlink" Id="rId625" Target="buschor-ernst_greek-vase-painting.html#fig_95" TargetMode="External" /><Relationship Type="http://schemas.openxmlformats.org/officeDocument/2006/relationships/hyperlink" Id="rId426" Target="buschor-ernst_greek-vase-painting.html#fig_96" TargetMode="External" /><Relationship Type="http://schemas.openxmlformats.org/officeDocument/2006/relationships/hyperlink" Id="rId643" Target="buschor-ernst_greek-vase-painting.html#fig_97" TargetMode="External" /><Relationship Type="http://schemas.openxmlformats.org/officeDocument/2006/relationships/hyperlink" Id="rId257" Target="buschor-ernst_greek-vase-painting.html#fig_98" TargetMode="External" /><Relationship Type="http://schemas.openxmlformats.org/officeDocument/2006/relationships/hyperlink" Id="rId645" Target="buschor-ernst_greek-vase-painting.html#fig_99" TargetMode="External" /><Relationship Type="http://schemas.openxmlformats.org/officeDocument/2006/relationships/hyperlink" Id="rId1262" Target="buschor-ernst_greek-vase-painting.html#index" TargetMode="External" /><Relationship Type="http://schemas.openxmlformats.org/officeDocument/2006/relationships/hyperlink" Id="rId44" Target="buschor-ernst_greek-vase-painting.html#page_1" TargetMode="External" /><Relationship Type="http://schemas.openxmlformats.org/officeDocument/2006/relationships/hyperlink" Id="rId106" Target="buschor-ernst_greek-vase-painting.html#page_10" TargetMode="External" /><Relationship Type="http://schemas.openxmlformats.org/officeDocument/2006/relationships/hyperlink" Id="rId1083" Target="buschor-ernst_greek-vase-painting.html#page_100" TargetMode="External" /><Relationship Type="http://schemas.openxmlformats.org/officeDocument/2006/relationships/hyperlink" Id="rId612" Target="buschor-ernst_greek-vase-painting.html#page_101" TargetMode="External" /><Relationship Type="http://schemas.openxmlformats.org/officeDocument/2006/relationships/hyperlink" Id="rId626" Target="buschor-ernst_greek-vase-painting.html#page_102" TargetMode="External" /><Relationship Type="http://schemas.openxmlformats.org/officeDocument/2006/relationships/hyperlink" Id="rId670" Target="buschor-ernst_greek-vase-painting.html#page_103" TargetMode="External" /><Relationship Type="http://schemas.openxmlformats.org/officeDocument/2006/relationships/hyperlink" Id="rId1086" Target="buschor-ernst_greek-vase-painting.html#page_104" TargetMode="External" /><Relationship Type="http://schemas.openxmlformats.org/officeDocument/2006/relationships/hyperlink" Id="rId581" Target="buschor-ernst_greek-vase-painting.html#page_105" TargetMode="External" /><Relationship Type="http://schemas.openxmlformats.org/officeDocument/2006/relationships/hyperlink" Id="rId829" Target="buschor-ernst_greek-vase-painting.html#page_106" TargetMode="External" /><Relationship Type="http://schemas.openxmlformats.org/officeDocument/2006/relationships/hyperlink" Id="rId1090" Target="buschor-ernst_greek-vase-painting.html#page_107" TargetMode="External" /><Relationship Type="http://schemas.openxmlformats.org/officeDocument/2006/relationships/hyperlink" Id="rId668" Target="buschor-ernst_greek-vase-painting.html#page_108" TargetMode="External" /><Relationship Type="http://schemas.openxmlformats.org/officeDocument/2006/relationships/hyperlink" Id="rId604" Target="buschor-ernst_greek-vase-painting.html#page_109" TargetMode="External" /><Relationship Type="http://schemas.openxmlformats.org/officeDocument/2006/relationships/hyperlink" Id="rId1240" Target="buschor-ernst_greek-vase-painting.html#page_11" TargetMode="External" /><Relationship Type="http://schemas.openxmlformats.org/officeDocument/2006/relationships/hyperlink" Id="rId960" Target="buschor-ernst_greek-vase-painting.html#page_110" TargetMode="External" /><Relationship Type="http://schemas.openxmlformats.org/officeDocument/2006/relationships/hyperlink" Id="rId52" Target="buschor-ernst_greek-vase-painting.html#page_111" TargetMode="External" /><Relationship Type="http://schemas.openxmlformats.org/officeDocument/2006/relationships/hyperlink" Id="rId613" Target="buschor-ernst_greek-vase-painting.html#page_112" TargetMode="External" /><Relationship Type="http://schemas.openxmlformats.org/officeDocument/2006/relationships/hyperlink" Id="rId1200" Target="buschor-ernst_greek-vase-painting.html#page_113" TargetMode="External" /><Relationship Type="http://schemas.openxmlformats.org/officeDocument/2006/relationships/hyperlink" Id="rId655" Target="buschor-ernst_greek-vase-painting.html#page_114" TargetMode="External" /><Relationship Type="http://schemas.openxmlformats.org/officeDocument/2006/relationships/hyperlink" Id="rId388" Target="buschor-ernst_greek-vase-painting.html#page_115" TargetMode="External" /><Relationship Type="http://schemas.openxmlformats.org/officeDocument/2006/relationships/hyperlink" Id="rId1096" Target="buschor-ernst_greek-vase-painting.html#page_116" TargetMode="External" /><Relationship Type="http://schemas.openxmlformats.org/officeDocument/2006/relationships/hyperlink" Id="rId1098" Target="buschor-ernst_greek-vase-painting.html#page_117" TargetMode="External" /><Relationship Type="http://schemas.openxmlformats.org/officeDocument/2006/relationships/hyperlink" Id="rId1100" Target="buschor-ernst_greek-vase-painting.html#page_118" TargetMode="External" /><Relationship Type="http://schemas.openxmlformats.org/officeDocument/2006/relationships/hyperlink" Id="rId656" Target="buschor-ernst_greek-vase-painting.html#page_119" TargetMode="External" /><Relationship Type="http://schemas.openxmlformats.org/officeDocument/2006/relationships/hyperlink" Id="rId1005" Target="buschor-ernst_greek-vase-painting.html#page_12" TargetMode="External" /><Relationship Type="http://schemas.openxmlformats.org/officeDocument/2006/relationships/hyperlink" Id="rId1103" Target="buschor-ernst_greek-vase-painting.html#page_120" TargetMode="External" /><Relationship Type="http://schemas.openxmlformats.org/officeDocument/2006/relationships/hyperlink" Id="rId1105" Target="buschor-ernst_greek-vase-painting.html#page_121" TargetMode="External" /><Relationship Type="http://schemas.openxmlformats.org/officeDocument/2006/relationships/hyperlink" Id="rId1107" Target="buschor-ernst_greek-vase-painting.html#page_122" TargetMode="External" /><Relationship Type="http://schemas.openxmlformats.org/officeDocument/2006/relationships/hyperlink" Id="rId1109" Target="buschor-ernst_greek-vase-painting.html#page_123" TargetMode="External" /><Relationship Type="http://schemas.openxmlformats.org/officeDocument/2006/relationships/hyperlink" Id="rId1111" Target="buschor-ernst_greek-vase-painting.html#page_124" TargetMode="External" /><Relationship Type="http://schemas.openxmlformats.org/officeDocument/2006/relationships/hyperlink" Id="rId1113" Target="buschor-ernst_greek-vase-painting.html#page_125" TargetMode="External" /><Relationship Type="http://schemas.openxmlformats.org/officeDocument/2006/relationships/hyperlink" Id="rId1115" Target="buschor-ernst_greek-vase-painting.html#page_126" TargetMode="External" /><Relationship Type="http://schemas.openxmlformats.org/officeDocument/2006/relationships/hyperlink" Id="rId1201" Target="buschor-ernst_greek-vase-painting.html#page_127" TargetMode="External" /><Relationship Type="http://schemas.openxmlformats.org/officeDocument/2006/relationships/hyperlink" Id="rId1118" Target="buschor-ernst_greek-vase-painting.html#page_128" TargetMode="External" /><Relationship Type="http://schemas.openxmlformats.org/officeDocument/2006/relationships/hyperlink" Id="rId1120" Target="buschor-ernst_greek-vase-painting.html#page_129" TargetMode="External" /><Relationship Type="http://schemas.openxmlformats.org/officeDocument/2006/relationships/hyperlink" Id="rId1221" Target="buschor-ernst_greek-vase-painting.html#page_13" TargetMode="External" /><Relationship Type="http://schemas.openxmlformats.org/officeDocument/2006/relationships/hyperlink" Id="rId1122" Target="buschor-ernst_greek-vase-painting.html#page_130" TargetMode="External" /><Relationship Type="http://schemas.openxmlformats.org/officeDocument/2006/relationships/hyperlink" Id="rId1124" Target="buschor-ernst_greek-vase-painting.html#page_131" TargetMode="External" /><Relationship Type="http://schemas.openxmlformats.org/officeDocument/2006/relationships/hyperlink" Id="rId1126" Target="buschor-ernst_greek-vase-painting.html#page_132" TargetMode="External" /><Relationship Type="http://schemas.openxmlformats.org/officeDocument/2006/relationships/hyperlink" Id="rId54" Target="buschor-ernst_greek-vase-painting.html#page_133" TargetMode="External" /><Relationship Type="http://schemas.openxmlformats.org/officeDocument/2006/relationships/hyperlink" Id="rId892" Target="buschor-ernst_greek-vase-painting.html#page_134" TargetMode="External" /><Relationship Type="http://schemas.openxmlformats.org/officeDocument/2006/relationships/hyperlink" Id="rId1130" Target="buschor-ernst_greek-vase-painting.html#page_135" TargetMode="External" /><Relationship Type="http://schemas.openxmlformats.org/officeDocument/2006/relationships/hyperlink" Id="rId897" Target="buschor-ernst_greek-vase-painting.html#page_136" TargetMode="External" /><Relationship Type="http://schemas.openxmlformats.org/officeDocument/2006/relationships/hyperlink" Id="rId1191" Target="buschor-ernst_greek-vase-painting.html#page_137" TargetMode="External" /><Relationship Type="http://schemas.openxmlformats.org/officeDocument/2006/relationships/hyperlink" Id="rId1133" Target="buschor-ernst_greek-vase-painting.html#page_138" TargetMode="External" /><Relationship Type="http://schemas.openxmlformats.org/officeDocument/2006/relationships/hyperlink" Id="rId1135" Target="buschor-ernst_greek-vase-painting.html#page_139" TargetMode="External" /><Relationship Type="http://schemas.openxmlformats.org/officeDocument/2006/relationships/hyperlink" Id="rId1007" Target="buschor-ernst_greek-vase-painting.html#page_14" TargetMode="External" /><Relationship Type="http://schemas.openxmlformats.org/officeDocument/2006/relationships/hyperlink" Id="rId1137" Target="buschor-ernst_greek-vase-painting.html#page_140" TargetMode="External" /><Relationship Type="http://schemas.openxmlformats.org/officeDocument/2006/relationships/hyperlink" Id="rId939" Target="buschor-ernst_greek-vase-painting.html#page_141" TargetMode="External" /><Relationship Type="http://schemas.openxmlformats.org/officeDocument/2006/relationships/hyperlink" Id="rId712" Target="buschor-ernst_greek-vase-painting.html#page_142" TargetMode="External" /><Relationship Type="http://schemas.openxmlformats.org/officeDocument/2006/relationships/hyperlink" Id="rId1140" Target="buschor-ernst_greek-vase-painting.html#page_143" TargetMode="External" /><Relationship Type="http://schemas.openxmlformats.org/officeDocument/2006/relationships/hyperlink" Id="rId1142" Target="buschor-ernst_greek-vase-painting.html#page_144" TargetMode="External" /><Relationship Type="http://schemas.openxmlformats.org/officeDocument/2006/relationships/hyperlink" Id="rId828" Target="buschor-ernst_greek-vase-painting.html#page_145" TargetMode="External" /><Relationship Type="http://schemas.openxmlformats.org/officeDocument/2006/relationships/hyperlink" Id="rId1145" Target="buschor-ernst_greek-vase-painting.html#page_146" TargetMode="External" /><Relationship Type="http://schemas.openxmlformats.org/officeDocument/2006/relationships/hyperlink" Id="rId1209" Target="buschor-ernst_greek-vase-painting.html#page_147" TargetMode="External" /><Relationship Type="http://schemas.openxmlformats.org/officeDocument/2006/relationships/hyperlink" Id="rId941" Target="buschor-ernst_greek-vase-painting.html#page_148" TargetMode="External" /><Relationship Type="http://schemas.openxmlformats.org/officeDocument/2006/relationships/hyperlink" Id="rId1148" Target="buschor-ernst_greek-vase-painting.html#page_149" TargetMode="External" /><Relationship Type="http://schemas.openxmlformats.org/officeDocument/2006/relationships/hyperlink" Id="rId243" Target="buschor-ernst_greek-vase-painting.html#page_15" TargetMode="External" /><Relationship Type="http://schemas.openxmlformats.org/officeDocument/2006/relationships/hyperlink" Id="rId1150" Target="buschor-ernst_greek-vase-painting.html#page_150" TargetMode="External" /><Relationship Type="http://schemas.openxmlformats.org/officeDocument/2006/relationships/hyperlink" Id="rId1152" Target="buschor-ernst_greek-vase-painting.html#page_151" TargetMode="External" /><Relationship Type="http://schemas.openxmlformats.org/officeDocument/2006/relationships/hyperlink" Id="rId1154" Target="buschor-ernst_greek-vase-painting.html#page_152" TargetMode="External" /><Relationship Type="http://schemas.openxmlformats.org/officeDocument/2006/relationships/hyperlink" Id="rId1192" Target="buschor-ernst_greek-vase-painting.html#page_153" TargetMode="External" /><Relationship Type="http://schemas.openxmlformats.org/officeDocument/2006/relationships/hyperlink" Id="rId1156" Target="buschor-ernst_greek-vase-painting.html#page_154" TargetMode="External" /><Relationship Type="http://schemas.openxmlformats.org/officeDocument/2006/relationships/hyperlink" Id="rId56" Target="buschor-ernst_greek-vase-painting.html#page_155" TargetMode="External" /><Relationship Type="http://schemas.openxmlformats.org/officeDocument/2006/relationships/hyperlink" Id="rId1158" Target="buschor-ernst_greek-vase-painting.html#page_156" TargetMode="External" /><Relationship Type="http://schemas.openxmlformats.org/officeDocument/2006/relationships/hyperlink" Id="rId987" Target="buschor-ernst_greek-vase-painting.html#page_157" TargetMode="External" /><Relationship Type="http://schemas.openxmlformats.org/officeDocument/2006/relationships/hyperlink" Id="rId1161" Target="buschor-ernst_greek-vase-painting.html#page_158" TargetMode="External" /><Relationship Type="http://schemas.openxmlformats.org/officeDocument/2006/relationships/hyperlink" Id="rId1197" Target="buschor-ernst_greek-vase-painting.html#page_159" TargetMode="External" /><Relationship Type="http://schemas.openxmlformats.org/officeDocument/2006/relationships/hyperlink" Id="rId1011" Target="buschor-ernst_greek-vase-painting.html#page_16" TargetMode="External" /><Relationship Type="http://schemas.openxmlformats.org/officeDocument/2006/relationships/hyperlink" Id="rId58" Target="buschor-ernst_greek-vase-painting.html#page_161" TargetMode="External" /><Relationship Type="http://schemas.openxmlformats.org/officeDocument/2006/relationships/hyperlink" Id="rId1193" Target="buschor-ernst_greek-vase-painting.html#page_17" TargetMode="External" /><Relationship Type="http://schemas.openxmlformats.org/officeDocument/2006/relationships/hyperlink" Id="rId60" Target="buschor-ernst_greek-vase-painting.html#page_174" TargetMode="External" /><Relationship Type="http://schemas.openxmlformats.org/officeDocument/2006/relationships/hyperlink" Id="rId46" Target="buschor-ernst_greek-vase-painting.html#page_18" TargetMode="External" /><Relationship Type="http://schemas.openxmlformats.org/officeDocument/2006/relationships/hyperlink" Id="rId1208" Target="buschor-ernst_greek-vase-painting.html#page_19" TargetMode="External" /><Relationship Type="http://schemas.openxmlformats.org/officeDocument/2006/relationships/hyperlink" Id="rId108" Target="buschor-ernst_greek-vase-painting.html#page_2" TargetMode="External" /><Relationship Type="http://schemas.openxmlformats.org/officeDocument/2006/relationships/hyperlink" Id="rId1013" Target="buschor-ernst_greek-vase-painting.html#page_20" TargetMode="External" /><Relationship Type="http://schemas.openxmlformats.org/officeDocument/2006/relationships/hyperlink" Id="rId1244" Target="buschor-ernst_greek-vase-painting.html#page_21" TargetMode="External" /><Relationship Type="http://schemas.openxmlformats.org/officeDocument/2006/relationships/hyperlink" Id="rId1015" Target="buschor-ernst_greek-vase-painting.html#page_22" TargetMode="External" /><Relationship Type="http://schemas.openxmlformats.org/officeDocument/2006/relationships/hyperlink" Id="rId1233" Target="buschor-ernst_greek-vase-painting.html#page_23" TargetMode="External" /><Relationship Type="http://schemas.openxmlformats.org/officeDocument/2006/relationships/hyperlink" Id="rId1204" Target="buschor-ernst_greek-vase-painting.html#page_24" TargetMode="External" /><Relationship Type="http://schemas.openxmlformats.org/officeDocument/2006/relationships/hyperlink" Id="rId292" Target="buschor-ernst_greek-vase-painting.html#page_25" TargetMode="External" /><Relationship Type="http://schemas.openxmlformats.org/officeDocument/2006/relationships/hyperlink" Id="rId254" Target="buschor-ernst_greek-vase-painting.html#page_26" TargetMode="External" /><Relationship Type="http://schemas.openxmlformats.org/officeDocument/2006/relationships/hyperlink" Id="rId218" Target="buschor-ernst_greek-vase-painting.html#page_27" TargetMode="External" /><Relationship Type="http://schemas.openxmlformats.org/officeDocument/2006/relationships/hyperlink" Id="rId1019" Target="buschor-ernst_greek-vase-painting.html#page_28" TargetMode="External" /><Relationship Type="http://schemas.openxmlformats.org/officeDocument/2006/relationships/hyperlink" Id="rId48" Target="buschor-ernst_greek-vase-painting.html#page_29" TargetMode="External" /><Relationship Type="http://schemas.openxmlformats.org/officeDocument/2006/relationships/hyperlink" Id="rId1215" Target="buschor-ernst_greek-vase-painting.html#page_3" TargetMode="External" /><Relationship Type="http://schemas.openxmlformats.org/officeDocument/2006/relationships/hyperlink" Id="rId256" Target="buschor-ernst_greek-vase-painting.html#page_30" TargetMode="External" /><Relationship Type="http://schemas.openxmlformats.org/officeDocument/2006/relationships/hyperlink" Id="rId270" Target="buschor-ernst_greek-vase-painting.html#page_31" TargetMode="External" /><Relationship Type="http://schemas.openxmlformats.org/officeDocument/2006/relationships/hyperlink" Id="rId1023" Target="buschor-ernst_greek-vase-painting.html#page_32" TargetMode="External" /><Relationship Type="http://schemas.openxmlformats.org/officeDocument/2006/relationships/hyperlink" Id="rId272" Target="buschor-ernst_greek-vase-painting.html#page_33" TargetMode="External" /><Relationship Type="http://schemas.openxmlformats.org/officeDocument/2006/relationships/hyperlink" Id="rId194" Target="buschor-ernst_greek-vase-painting.html#page_34" TargetMode="External" /><Relationship Type="http://schemas.openxmlformats.org/officeDocument/2006/relationships/hyperlink" Id="rId1218" Target="buschor-ernst_greek-vase-painting.html#page_35" TargetMode="External" /><Relationship Type="http://schemas.openxmlformats.org/officeDocument/2006/relationships/hyperlink" Id="rId1026" Target="buschor-ernst_greek-vase-painting.html#page_36" TargetMode="External" /><Relationship Type="http://schemas.openxmlformats.org/officeDocument/2006/relationships/hyperlink" Id="rId242" Target="buschor-ernst_greek-vase-painting.html#page_37" TargetMode="External" /><Relationship Type="http://schemas.openxmlformats.org/officeDocument/2006/relationships/hyperlink" Id="rId308" Target="buschor-ernst_greek-vase-painting.html#page_38" TargetMode="External" /><Relationship Type="http://schemas.openxmlformats.org/officeDocument/2006/relationships/hyperlink" Id="rId468" Target="buschor-ernst_greek-vase-painting.html#page_39" TargetMode="External" /><Relationship Type="http://schemas.openxmlformats.org/officeDocument/2006/relationships/hyperlink" Id="rId998" Target="buschor-ernst_greek-vase-painting.html#page_4" TargetMode="External" /><Relationship Type="http://schemas.openxmlformats.org/officeDocument/2006/relationships/hyperlink" Id="rId440" Target="buschor-ernst_greek-vase-painting.html#page_40" TargetMode="External" /><Relationship Type="http://schemas.openxmlformats.org/officeDocument/2006/relationships/hyperlink" Id="rId1230" Target="buschor-ernst_greek-vase-painting.html#page_41" TargetMode="External" /><Relationship Type="http://schemas.openxmlformats.org/officeDocument/2006/relationships/hyperlink" Id="rId1032" Target="buschor-ernst_greek-vase-painting.html#page_42" TargetMode="External" /><Relationship Type="http://schemas.openxmlformats.org/officeDocument/2006/relationships/hyperlink" Id="rId1220" Target="buschor-ernst_greek-vase-painting.html#page_43" TargetMode="External" /><Relationship Type="http://schemas.openxmlformats.org/officeDocument/2006/relationships/hyperlink" Id="rId427" Target="buschor-ernst_greek-vase-painting.html#page_44" TargetMode="External" /><Relationship Type="http://schemas.openxmlformats.org/officeDocument/2006/relationships/hyperlink" Id="rId1214" Target="buschor-ernst_greek-vase-painting.html#page_45" TargetMode="External" /><Relationship Type="http://schemas.openxmlformats.org/officeDocument/2006/relationships/hyperlink" Id="rId424" Target="buschor-ernst_greek-vase-painting.html#page_46" TargetMode="External" /><Relationship Type="http://schemas.openxmlformats.org/officeDocument/2006/relationships/hyperlink" Id="rId1235" Target="buschor-ernst_greek-vase-painting.html#page_47" TargetMode="External" /><Relationship Type="http://schemas.openxmlformats.org/officeDocument/2006/relationships/hyperlink" Id="rId1037" Target="buschor-ernst_greek-vase-painting.html#page_48" TargetMode="External" /><Relationship Type="http://schemas.openxmlformats.org/officeDocument/2006/relationships/hyperlink" Id="rId421" Target="buschor-ernst_greek-vase-painting.html#page_49" TargetMode="External" /><Relationship Type="http://schemas.openxmlformats.org/officeDocument/2006/relationships/hyperlink" Id="rId1207" Target="buschor-ernst_greek-vase-painting.html#page_5" TargetMode="External" /><Relationship Type="http://schemas.openxmlformats.org/officeDocument/2006/relationships/hyperlink" Id="rId1039" Target="buschor-ernst_greek-vase-painting.html#page_50" TargetMode="External" /><Relationship Type="http://schemas.openxmlformats.org/officeDocument/2006/relationships/hyperlink" Id="rId447" Target="buschor-ernst_greek-vase-painting.html#page_51" TargetMode="External" /><Relationship Type="http://schemas.openxmlformats.org/officeDocument/2006/relationships/hyperlink" Id="rId296" Target="buschor-ernst_greek-vase-painting.html#page_52" TargetMode="External" /><Relationship Type="http://schemas.openxmlformats.org/officeDocument/2006/relationships/hyperlink" Id="rId1194" Target="buschor-ernst_greek-vase-painting.html#page_53" TargetMode="External" /><Relationship Type="http://schemas.openxmlformats.org/officeDocument/2006/relationships/hyperlink" Id="rId1042" Target="buschor-ernst_greek-vase-painting.html#page_54" TargetMode="External" /><Relationship Type="http://schemas.openxmlformats.org/officeDocument/2006/relationships/hyperlink" Id="rId1044" Target="buschor-ernst_greek-vase-painting.html#page_55" TargetMode="External" /><Relationship Type="http://schemas.openxmlformats.org/officeDocument/2006/relationships/hyperlink" Id="rId1046" Target="buschor-ernst_greek-vase-painting.html#page_56" TargetMode="External" /><Relationship Type="http://schemas.openxmlformats.org/officeDocument/2006/relationships/hyperlink" Id="rId1237" Target="buschor-ernst_greek-vase-painting.html#page_57" TargetMode="External" /><Relationship Type="http://schemas.openxmlformats.org/officeDocument/2006/relationships/hyperlink" Id="rId1048" Target="buschor-ernst_greek-vase-painting.html#page_58" TargetMode="External" /><Relationship Type="http://schemas.openxmlformats.org/officeDocument/2006/relationships/hyperlink" Id="rId1206" Target="buschor-ernst_greek-vase-painting.html#page_59" TargetMode="External" /><Relationship Type="http://schemas.openxmlformats.org/officeDocument/2006/relationships/hyperlink" Id="rId1000" Target="buschor-ernst_greek-vase-painting.html#page_6" TargetMode="External" /><Relationship Type="http://schemas.openxmlformats.org/officeDocument/2006/relationships/hyperlink" Id="rId1050" Target="buschor-ernst_greek-vase-painting.html#page_60" TargetMode="External" /><Relationship Type="http://schemas.openxmlformats.org/officeDocument/2006/relationships/hyperlink" Id="rId680" Target="buschor-ernst_greek-vase-painting.html#page_61" TargetMode="External" /><Relationship Type="http://schemas.openxmlformats.org/officeDocument/2006/relationships/hyperlink" Id="rId1052" Target="buschor-ernst_greek-vase-painting.html#page_62" TargetMode="External" /><Relationship Type="http://schemas.openxmlformats.org/officeDocument/2006/relationships/hyperlink" Id="rId50" Target="buschor-ernst_greek-vase-painting.html#page_63" TargetMode="External" /><Relationship Type="http://schemas.openxmlformats.org/officeDocument/2006/relationships/hyperlink" Id="rId1212" Target="buschor-ernst_greek-vase-painting.html#page_64" TargetMode="External" /><Relationship Type="http://schemas.openxmlformats.org/officeDocument/2006/relationships/hyperlink" Id="rId1189" Target="buschor-ernst_greek-vase-painting.html#page_65" TargetMode="External" /><Relationship Type="http://schemas.openxmlformats.org/officeDocument/2006/relationships/hyperlink" Id="rId588" Target="buschor-ernst_greek-vase-painting.html#page_66" TargetMode="External" /><Relationship Type="http://schemas.openxmlformats.org/officeDocument/2006/relationships/hyperlink" Id="rId438" Target="buschor-ernst_greek-vase-painting.html#page_67" TargetMode="External" /><Relationship Type="http://schemas.openxmlformats.org/officeDocument/2006/relationships/hyperlink" Id="rId1190" Target="buschor-ernst_greek-vase-painting.html#page_68" TargetMode="External" /><Relationship Type="http://schemas.openxmlformats.org/officeDocument/2006/relationships/hyperlink" Id="rId1216" Target="buschor-ernst_greek-vase-painting.html#page_69" TargetMode="External" /><Relationship Type="http://schemas.openxmlformats.org/officeDocument/2006/relationships/hyperlink" Id="rId93" Target="buschor-ernst_greek-vase-painting.html#page_7" TargetMode="External" /><Relationship Type="http://schemas.openxmlformats.org/officeDocument/2006/relationships/hyperlink" Id="rId1054" Target="buschor-ernst_greek-vase-painting.html#page_70" TargetMode="External" /><Relationship Type="http://schemas.openxmlformats.org/officeDocument/2006/relationships/hyperlink" Id="rId1203" Target="buschor-ernst_greek-vase-painting.html#page_71" TargetMode="External" /><Relationship Type="http://schemas.openxmlformats.org/officeDocument/2006/relationships/hyperlink" Id="rId1056" Target="buschor-ernst_greek-vase-painting.html#page_72" TargetMode="External" /><Relationship Type="http://schemas.openxmlformats.org/officeDocument/2006/relationships/hyperlink" Id="rId1198" Target="buschor-ernst_greek-vase-painting.html#page_73" TargetMode="External" /><Relationship Type="http://schemas.openxmlformats.org/officeDocument/2006/relationships/hyperlink" Id="rId1059" Target="buschor-ernst_greek-vase-painting.html#page_74" TargetMode="External" /><Relationship Type="http://schemas.openxmlformats.org/officeDocument/2006/relationships/hyperlink" Id="rId1202" Target="buschor-ernst_greek-vase-painting.html#page_75" TargetMode="External" /><Relationship Type="http://schemas.openxmlformats.org/officeDocument/2006/relationships/hyperlink" Id="rId647" Target="buschor-ernst_greek-vase-painting.html#page_76" TargetMode="External" /><Relationship Type="http://schemas.openxmlformats.org/officeDocument/2006/relationships/hyperlink" Id="rId580" Target="buschor-ernst_greek-vase-painting.html#page_77" TargetMode="External" /><Relationship Type="http://schemas.openxmlformats.org/officeDocument/2006/relationships/hyperlink" Id="rId1062" Target="buschor-ernst_greek-vase-painting.html#page_78" TargetMode="External" /><Relationship Type="http://schemas.openxmlformats.org/officeDocument/2006/relationships/hyperlink" Id="rId1196" Target="buschor-ernst_greek-vase-painting.html#page_79" TargetMode="External" /><Relationship Type="http://schemas.openxmlformats.org/officeDocument/2006/relationships/hyperlink" Id="rId95" Target="buschor-ernst_greek-vase-painting.html#page_8" TargetMode="External" /><Relationship Type="http://schemas.openxmlformats.org/officeDocument/2006/relationships/hyperlink" Id="rId605" Target="buschor-ernst_greek-vase-painting.html#page_80" TargetMode="External" /><Relationship Type="http://schemas.openxmlformats.org/officeDocument/2006/relationships/hyperlink" Id="rId592" Target="buschor-ernst_greek-vase-painting.html#page_81" TargetMode="External" /><Relationship Type="http://schemas.openxmlformats.org/officeDocument/2006/relationships/hyperlink" Id="rId1065" Target="buschor-ernst_greek-vase-painting.html#page_82" TargetMode="External" /><Relationship Type="http://schemas.openxmlformats.org/officeDocument/2006/relationships/hyperlink" Id="rId568" Target="buschor-ernst_greek-vase-painting.html#page_83" TargetMode="External" /><Relationship Type="http://schemas.openxmlformats.org/officeDocument/2006/relationships/hyperlink" Id="rId1067" Target="buschor-ernst_greek-vase-painting.html#page_84" TargetMode="External" /><Relationship Type="http://schemas.openxmlformats.org/officeDocument/2006/relationships/hyperlink" Id="rId601" Target="buschor-ernst_greek-vase-painting.html#page_86" TargetMode="External" /><Relationship Type="http://schemas.openxmlformats.org/officeDocument/2006/relationships/hyperlink" Id="rId1210" Target="buschor-ernst_greek-vase-painting.html#page_87" TargetMode="External" /><Relationship Type="http://schemas.openxmlformats.org/officeDocument/2006/relationships/hyperlink" Id="rId1070" Target="buschor-ernst_greek-vase-painting.html#page_88" TargetMode="External" /><Relationship Type="http://schemas.openxmlformats.org/officeDocument/2006/relationships/hyperlink" Id="rId1072" Target="buschor-ernst_greek-vase-painting.html#page_89" TargetMode="External" /><Relationship Type="http://schemas.openxmlformats.org/officeDocument/2006/relationships/hyperlink" Id="rId1225" Target="buschor-ernst_greek-vase-painting.html#page_9" TargetMode="External" /><Relationship Type="http://schemas.openxmlformats.org/officeDocument/2006/relationships/hyperlink" Id="rId1074" Target="buschor-ernst_greek-vase-painting.html#page_90" TargetMode="External" /><Relationship Type="http://schemas.openxmlformats.org/officeDocument/2006/relationships/hyperlink" Id="rId1219" Target="buschor-ernst_greek-vase-painting.html#page_91" TargetMode="External" /><Relationship Type="http://schemas.openxmlformats.org/officeDocument/2006/relationships/hyperlink" Id="rId1195" Target="buschor-ernst_greek-vase-painting.html#page_92" TargetMode="External" /><Relationship Type="http://schemas.openxmlformats.org/officeDocument/2006/relationships/hyperlink" Id="rId1251" Target="buschor-ernst_greek-vase-painting.html#page_93" TargetMode="External" /><Relationship Type="http://schemas.openxmlformats.org/officeDocument/2006/relationships/hyperlink" Id="rId1078" Target="buschor-ernst_greek-vase-painting.html#page_94" TargetMode="External" /><Relationship Type="http://schemas.openxmlformats.org/officeDocument/2006/relationships/hyperlink" Id="rId1228" Target="buschor-ernst_greek-vase-painting.html#page_95" TargetMode="External" /><Relationship Type="http://schemas.openxmlformats.org/officeDocument/2006/relationships/hyperlink" Id="rId590" Target="buschor-ernst_greek-vase-painting.html#page_96" TargetMode="External" /><Relationship Type="http://schemas.openxmlformats.org/officeDocument/2006/relationships/hyperlink" Id="rId1199" Target="buschor-ernst_greek-vase-painting.html#page_97" TargetMode="External" /><Relationship Type="http://schemas.openxmlformats.org/officeDocument/2006/relationships/hyperlink" Id="rId1081" Target="buschor-ernst_greek-vase-painting.html#page_98" TargetMode="External" /><Relationship Type="http://schemas.openxmlformats.org/officeDocument/2006/relationships/hyperlink" Id="rId657" Target="buschor-ernst_greek-vase-painting.html#page_99" TargetMode="External" /><Relationship Type="http://schemas.openxmlformats.org/officeDocument/2006/relationships/hyperlink" Id="rId42" Target="buschor-ernst_greek-vase-painting.html#page_vii" TargetMode="External" /><Relationship Type="http://schemas.openxmlformats.org/officeDocument/2006/relationships/hyperlink" Id="rId995" Target="buschor-ernst_greek-vase-painting.html#plt_I" TargetMode="External" /><Relationship Type="http://schemas.openxmlformats.org/officeDocument/2006/relationships/hyperlink" Id="rId996" Target="buschor-ernst_greek-vase-painting.html#plt_II" TargetMode="External" /><Relationship Type="http://schemas.openxmlformats.org/officeDocument/2006/relationships/hyperlink" Id="rId997" Target="buschor-ernst_greek-vase-painting.html#plt_III" TargetMode="External" /><Relationship Type="http://schemas.openxmlformats.org/officeDocument/2006/relationships/hyperlink" Id="rId999" Target="buschor-ernst_greek-vase-painting.html#plt_IV" TargetMode="External" /><Relationship Type="http://schemas.openxmlformats.org/officeDocument/2006/relationships/hyperlink" Id="rId1008" Target="buschor-ernst_greek-vase-painting.html#plt_IX" TargetMode="External" /><Relationship Type="http://schemas.openxmlformats.org/officeDocument/2006/relationships/hyperlink" Id="rId1082" Target="buschor-ernst_greek-vase-painting.html#plt_L" TargetMode="External" /><Relationship Type="http://schemas.openxmlformats.org/officeDocument/2006/relationships/hyperlink" Id="rId1084" Target="buschor-ernst_greek-vase-painting.html#plt_LI" TargetMode="External" /><Relationship Type="http://schemas.openxmlformats.org/officeDocument/2006/relationships/hyperlink" Id="rId1085" Target="buschor-ernst_greek-vase-painting.html#plt_LII" TargetMode="External" /><Relationship Type="http://schemas.openxmlformats.org/officeDocument/2006/relationships/hyperlink" Id="rId1087" Target="buschor-ernst_greek-vase-painting.html#plt_LIII" TargetMode="External" /><Relationship Type="http://schemas.openxmlformats.org/officeDocument/2006/relationships/hyperlink" Id="rId1088" Target="buschor-ernst_greek-vase-painting.html#plt_LIV" TargetMode="External" /><Relationship Type="http://schemas.openxmlformats.org/officeDocument/2006/relationships/hyperlink" Id="rId1095" Target="buschor-ernst_greek-vase-painting.html#plt_LIX" TargetMode="External" /><Relationship Type="http://schemas.openxmlformats.org/officeDocument/2006/relationships/hyperlink" Id="rId1089" Target="buschor-ernst_greek-vase-painting.html#plt_LV" TargetMode="External" /><Relationship Type="http://schemas.openxmlformats.org/officeDocument/2006/relationships/hyperlink" Id="rId1091" Target="buschor-ernst_greek-vase-painting.html#plt_LVI" TargetMode="External" /><Relationship Type="http://schemas.openxmlformats.org/officeDocument/2006/relationships/hyperlink" Id="rId1092" Target="buschor-ernst_greek-vase-painting.html#plt_LVII" TargetMode="External" /><Relationship Type="http://schemas.openxmlformats.org/officeDocument/2006/relationships/hyperlink" Id="rId1094" Target="buschor-ernst_greek-vase-painting.html#plt_LVIII" TargetMode="External" /><Relationship Type="http://schemas.openxmlformats.org/officeDocument/2006/relationships/hyperlink" Id="rId1097" Target="buschor-ernst_greek-vase-painting.html#plt_LX" TargetMode="External" /><Relationship Type="http://schemas.openxmlformats.org/officeDocument/2006/relationships/hyperlink" Id="rId1099" Target="buschor-ernst_greek-vase-painting.html#plt_LXI" TargetMode="External" /><Relationship Type="http://schemas.openxmlformats.org/officeDocument/2006/relationships/hyperlink" Id="rId1101" Target="buschor-ernst_greek-vase-painting.html#plt_LXII" TargetMode="External" /><Relationship Type="http://schemas.openxmlformats.org/officeDocument/2006/relationships/hyperlink" Id="rId1102" Target="buschor-ernst_greek-vase-painting.html#plt_LXIII" TargetMode="External" /><Relationship Type="http://schemas.openxmlformats.org/officeDocument/2006/relationships/hyperlink" Id="rId1104" Target="buschor-ernst_greek-vase-painting.html#plt_LXIV" TargetMode="External" /><Relationship Type="http://schemas.openxmlformats.org/officeDocument/2006/relationships/hyperlink" Id="rId1114" Target="buschor-ernst_greek-vase-painting.html#plt_LXIX" TargetMode="External" /><Relationship Type="http://schemas.openxmlformats.org/officeDocument/2006/relationships/hyperlink" Id="rId1106" Target="buschor-ernst_greek-vase-painting.html#plt_LXV" TargetMode="External" /><Relationship Type="http://schemas.openxmlformats.org/officeDocument/2006/relationships/hyperlink" Id="rId1108" Target="buschor-ernst_greek-vase-painting.html#plt_LXVI" TargetMode="External" /><Relationship Type="http://schemas.openxmlformats.org/officeDocument/2006/relationships/hyperlink" Id="rId1110" Target="buschor-ernst_greek-vase-painting.html#plt_LXVII" TargetMode="External" /><Relationship Type="http://schemas.openxmlformats.org/officeDocument/2006/relationships/hyperlink" Id="rId1112" Target="buschor-ernst_greek-vase-painting.html#plt_LXVIII" TargetMode="External" /><Relationship Type="http://schemas.openxmlformats.org/officeDocument/2006/relationships/hyperlink" Id="rId1116" Target="buschor-ernst_greek-vase-painting.html#plt_LXX" TargetMode="External" /><Relationship Type="http://schemas.openxmlformats.org/officeDocument/2006/relationships/hyperlink" Id="rId1117" Target="buschor-ernst_greek-vase-painting.html#plt_LXXI" TargetMode="External" /><Relationship Type="http://schemas.openxmlformats.org/officeDocument/2006/relationships/hyperlink" Id="rId1119" Target="buschor-ernst_greek-vase-painting.html#plt_LXXII" TargetMode="External" /><Relationship Type="http://schemas.openxmlformats.org/officeDocument/2006/relationships/hyperlink" Id="rId1121" Target="buschor-ernst_greek-vase-painting.html#plt_LXXIII" TargetMode="External" /><Relationship Type="http://schemas.openxmlformats.org/officeDocument/2006/relationships/hyperlink" Id="rId1123" Target="buschor-ernst_greek-vase-painting.html#plt_LXXIV" TargetMode="External" /><Relationship Type="http://schemas.openxmlformats.org/officeDocument/2006/relationships/hyperlink" Id="rId1131" Target="buschor-ernst_greek-vase-painting.html#plt_LXXIX" TargetMode="External" /><Relationship Type="http://schemas.openxmlformats.org/officeDocument/2006/relationships/hyperlink" Id="rId1125" Target="buschor-ernst_greek-vase-painting.html#plt_LXXV" TargetMode="External" /><Relationship Type="http://schemas.openxmlformats.org/officeDocument/2006/relationships/hyperlink" Id="rId1127" Target="buschor-ernst_greek-vase-painting.html#plt_LXXVI" TargetMode="External" /><Relationship Type="http://schemas.openxmlformats.org/officeDocument/2006/relationships/hyperlink" Id="rId1128" Target="buschor-ernst_greek-vase-painting.html#plt_LXXVII" TargetMode="External" /><Relationship Type="http://schemas.openxmlformats.org/officeDocument/2006/relationships/hyperlink" Id="rId1129" Target="buschor-ernst_greek-vase-painting.html#plt_LXXVIII" TargetMode="External" /><Relationship Type="http://schemas.openxmlformats.org/officeDocument/2006/relationships/hyperlink" Id="rId1132" Target="buschor-ernst_greek-vase-painting.html#plt_LXXX" TargetMode="External" /><Relationship Type="http://schemas.openxmlformats.org/officeDocument/2006/relationships/hyperlink" Id="rId1134" Target="buschor-ernst_greek-vase-painting.html#plt_LXXXI" TargetMode="External" /><Relationship Type="http://schemas.openxmlformats.org/officeDocument/2006/relationships/hyperlink" Id="rId1136" Target="buschor-ernst_greek-vase-painting.html#plt_LXXXII" TargetMode="External" /><Relationship Type="http://schemas.openxmlformats.org/officeDocument/2006/relationships/hyperlink" Id="rId1138" Target="buschor-ernst_greek-vase-painting.html#plt_LXXXIII" TargetMode="External" /><Relationship Type="http://schemas.openxmlformats.org/officeDocument/2006/relationships/hyperlink" Id="rId1139" Target="buschor-ernst_greek-vase-painting.html#plt_LXXXIV" TargetMode="External" /><Relationship Type="http://schemas.openxmlformats.org/officeDocument/2006/relationships/hyperlink" Id="rId1147" Target="buschor-ernst_greek-vase-painting.html#plt_LXXXIX" TargetMode="External" /><Relationship Type="http://schemas.openxmlformats.org/officeDocument/2006/relationships/hyperlink" Id="rId1141" Target="buschor-ernst_greek-vase-painting.html#plt_LXXXV" TargetMode="External" /><Relationship Type="http://schemas.openxmlformats.org/officeDocument/2006/relationships/hyperlink" Id="rId1143" Target="buschor-ernst_greek-vase-painting.html#plt_LXXXVI" TargetMode="External" /><Relationship Type="http://schemas.openxmlformats.org/officeDocument/2006/relationships/hyperlink" Id="rId1144" Target="buschor-ernst_greek-vase-painting.html#plt_LXXXVII" TargetMode="External" /><Relationship Type="http://schemas.openxmlformats.org/officeDocument/2006/relationships/hyperlink" Id="rId1146" Target="buschor-ernst_greek-vase-painting.html#plt_LXXXVIII" TargetMode="External" /><Relationship Type="http://schemas.openxmlformats.org/officeDocument/2006/relationships/hyperlink" Id="rId1001" Target="buschor-ernst_greek-vase-painting.html#plt_V" TargetMode="External" /><Relationship Type="http://schemas.openxmlformats.org/officeDocument/2006/relationships/hyperlink" Id="rId1003" Target="buschor-ernst_greek-vase-painting.html#plt_VI" TargetMode="External" /><Relationship Type="http://schemas.openxmlformats.org/officeDocument/2006/relationships/hyperlink" Id="rId1004" Target="buschor-ernst_greek-vase-painting.html#plt_VII" TargetMode="External" /><Relationship Type="http://schemas.openxmlformats.org/officeDocument/2006/relationships/hyperlink" Id="rId1006" Target="buschor-ernst_greek-vase-painting.html#plt_VIII" TargetMode="External" /><Relationship Type="http://schemas.openxmlformats.org/officeDocument/2006/relationships/hyperlink" Id="rId1012" Target="buschor-ernst_greek-vase-painting.html#plt_X" TargetMode="External" /><Relationship Type="http://schemas.openxmlformats.org/officeDocument/2006/relationships/hyperlink" Id="rId1149" Target="buschor-ernst_greek-vase-painting.html#plt_XC" TargetMode="External" /><Relationship Type="http://schemas.openxmlformats.org/officeDocument/2006/relationships/hyperlink" Id="rId1151" Target="buschor-ernst_greek-vase-painting.html#plt_XCI" TargetMode="External" /><Relationship Type="http://schemas.openxmlformats.org/officeDocument/2006/relationships/hyperlink" Id="rId1153" Target="buschor-ernst_greek-vase-painting.html#plt_XCII" TargetMode="External" /><Relationship Type="http://schemas.openxmlformats.org/officeDocument/2006/relationships/hyperlink" Id="rId1155" Target="buschor-ernst_greek-vase-painting.html#plt_XCIII" TargetMode="External" /><Relationship Type="http://schemas.openxmlformats.org/officeDocument/2006/relationships/hyperlink" Id="rId1157" Target="buschor-ernst_greek-vase-painting.html#plt_XCIV" TargetMode="External" /><Relationship Type="http://schemas.openxmlformats.org/officeDocument/2006/relationships/hyperlink" Id="rId1159" Target="buschor-ernst_greek-vase-painting.html#plt_XCV" TargetMode="External" /><Relationship Type="http://schemas.openxmlformats.org/officeDocument/2006/relationships/hyperlink" Id="rId1160" Target="buschor-ernst_greek-vase-painting.html#plt_XCVI" TargetMode="External" /><Relationship Type="http://schemas.openxmlformats.org/officeDocument/2006/relationships/hyperlink" Id="rId1014" Target="buschor-ernst_greek-vase-painting.html#plt_XI" TargetMode="External" /><Relationship Type="http://schemas.openxmlformats.org/officeDocument/2006/relationships/hyperlink" Id="rId1016" Target="buschor-ernst_greek-vase-painting.html#plt_XII" TargetMode="External" /><Relationship Type="http://schemas.openxmlformats.org/officeDocument/2006/relationships/hyperlink" Id="rId1017" Target="buschor-ernst_greek-vase-painting.html#plt_XIII" TargetMode="External" /><Relationship Type="http://schemas.openxmlformats.org/officeDocument/2006/relationships/hyperlink" Id="rId1020" Target="buschor-ernst_greek-vase-painting.html#plt_XIV" TargetMode="External" /><Relationship Type="http://schemas.openxmlformats.org/officeDocument/2006/relationships/hyperlink" Id="rId1028" Target="buschor-ernst_greek-vase-painting.html#plt_XIX" TargetMode="External" /><Relationship Type="http://schemas.openxmlformats.org/officeDocument/2006/relationships/hyperlink" Id="rId1068" Target="buschor-ernst_greek-vase-painting.html#plt_XL" TargetMode="External" /><Relationship Type="http://schemas.openxmlformats.org/officeDocument/2006/relationships/hyperlink" Id="rId1069" Target="buschor-ernst_greek-vase-painting.html#plt_XLII" TargetMode="External" /><Relationship Type="http://schemas.openxmlformats.org/officeDocument/2006/relationships/hyperlink" Id="rId1071" Target="buschor-ernst_greek-vase-painting.html#plt_XLIII" TargetMode="External" /><Relationship Type="http://schemas.openxmlformats.org/officeDocument/2006/relationships/hyperlink" Id="rId1073" Target="buschor-ernst_greek-vase-painting.html#plt_XLIV" TargetMode="External" /><Relationship Type="http://schemas.openxmlformats.org/officeDocument/2006/relationships/hyperlink" Id="rId1080" Target="buschor-ernst_greek-vase-painting.html#plt_XLIX" TargetMode="External" /><Relationship Type="http://schemas.openxmlformats.org/officeDocument/2006/relationships/hyperlink" Id="rId1075" Target="buschor-ernst_greek-vase-painting.html#plt_XLV" TargetMode="External" /><Relationship Type="http://schemas.openxmlformats.org/officeDocument/2006/relationships/hyperlink" Id="rId1076" Target="buschor-ernst_greek-vase-painting.html#plt_XLVI" TargetMode="External" /><Relationship Type="http://schemas.openxmlformats.org/officeDocument/2006/relationships/hyperlink" Id="rId1077" Target="buschor-ernst_greek-vase-painting.html#plt_XLVII" TargetMode="External" /><Relationship Type="http://schemas.openxmlformats.org/officeDocument/2006/relationships/hyperlink" Id="rId1079" Target="buschor-ernst_greek-vase-painting.html#plt_XLVIII" TargetMode="External" /><Relationship Type="http://schemas.openxmlformats.org/officeDocument/2006/relationships/hyperlink" Id="rId1022" Target="buschor-ernst_greek-vase-painting.html#plt_XV" TargetMode="External" /><Relationship Type="http://schemas.openxmlformats.org/officeDocument/2006/relationships/hyperlink" Id="rId1024" Target="buschor-ernst_greek-vase-painting.html#plt_XVI" TargetMode="External" /><Relationship Type="http://schemas.openxmlformats.org/officeDocument/2006/relationships/hyperlink" Id="rId1025" Target="buschor-ernst_greek-vase-painting.html#plt_XVII" TargetMode="External" /><Relationship Type="http://schemas.openxmlformats.org/officeDocument/2006/relationships/hyperlink" Id="rId1027" Target="buschor-ernst_greek-vase-painting.html#plt_XVIII" TargetMode="External" /><Relationship Type="http://schemas.openxmlformats.org/officeDocument/2006/relationships/hyperlink" Id="rId1029" Target="buschor-ernst_greek-vase-painting.html#plt_XX" TargetMode="External" /><Relationship Type="http://schemas.openxmlformats.org/officeDocument/2006/relationships/hyperlink" Id="rId1033" Target="buschor-ernst_greek-vase-painting.html#plt_XXI" TargetMode="External" /><Relationship Type="http://schemas.openxmlformats.org/officeDocument/2006/relationships/hyperlink" Id="rId1034" Target="buschor-ernst_greek-vase-painting.html#plt_XXII" TargetMode="External" /><Relationship Type="http://schemas.openxmlformats.org/officeDocument/2006/relationships/hyperlink" Id="rId1035" Target="buschor-ernst_greek-vase-painting.html#plt_XXIII" TargetMode="External" /><Relationship Type="http://schemas.openxmlformats.org/officeDocument/2006/relationships/hyperlink" Id="rId1038" Target="buschor-ernst_greek-vase-painting.html#plt_XXIV" TargetMode="External" /><Relationship Type="http://schemas.openxmlformats.org/officeDocument/2006/relationships/hyperlink" Id="rId1047" Target="buschor-ernst_greek-vase-painting.html#plt_XXIX" TargetMode="External" /><Relationship Type="http://schemas.openxmlformats.org/officeDocument/2006/relationships/hyperlink" Id="rId1040" Target="buschor-ernst_greek-vase-painting.html#plt_XXV" TargetMode="External" /><Relationship Type="http://schemas.openxmlformats.org/officeDocument/2006/relationships/hyperlink" Id="rId1041" Target="buschor-ernst_greek-vase-painting.html#plt_XXVI" TargetMode="External" /><Relationship Type="http://schemas.openxmlformats.org/officeDocument/2006/relationships/hyperlink" Id="rId1043" Target="buschor-ernst_greek-vase-painting.html#plt_XXVII" TargetMode="External" /><Relationship Type="http://schemas.openxmlformats.org/officeDocument/2006/relationships/hyperlink" Id="rId1045" Target="buschor-ernst_greek-vase-painting.html#plt_XXVIII" TargetMode="External" /><Relationship Type="http://schemas.openxmlformats.org/officeDocument/2006/relationships/hyperlink" Id="rId1049" Target="buschor-ernst_greek-vase-painting.html#plt_XXX" TargetMode="External" /><Relationship Type="http://schemas.openxmlformats.org/officeDocument/2006/relationships/hyperlink" Id="rId1051" Target="buschor-ernst_greek-vase-painting.html#plt_XXXI" TargetMode="External" /><Relationship Type="http://schemas.openxmlformats.org/officeDocument/2006/relationships/hyperlink" Id="rId1053" Target="buschor-ernst_greek-vase-painting.html#plt_XXXII" TargetMode="External" /><Relationship Type="http://schemas.openxmlformats.org/officeDocument/2006/relationships/hyperlink" Id="rId1055" Target="buschor-ernst_greek-vase-painting.html#plt_XXXIII" TargetMode="External" /><Relationship Type="http://schemas.openxmlformats.org/officeDocument/2006/relationships/hyperlink" Id="rId1057" Target="buschor-ernst_greek-vase-painting.html#plt_XXXIV" TargetMode="External" /><Relationship Type="http://schemas.openxmlformats.org/officeDocument/2006/relationships/hyperlink" Id="rId1066" Target="buschor-ernst_greek-vase-painting.html#plt_XXXIX" TargetMode="External" /><Relationship Type="http://schemas.openxmlformats.org/officeDocument/2006/relationships/hyperlink" Id="rId1060" Target="buschor-ernst_greek-vase-painting.html#plt_XXXV" TargetMode="External" /><Relationship Type="http://schemas.openxmlformats.org/officeDocument/2006/relationships/hyperlink" Id="rId1061" Target="buschor-ernst_greek-vase-painting.html#plt_XXXVI" TargetMode="External" /><Relationship Type="http://schemas.openxmlformats.org/officeDocument/2006/relationships/hyperlink" Id="rId1063" Target="buschor-ernst_greek-vase-painting.html#plt_XXXVII" TargetMode="External" /><Relationship Type="http://schemas.openxmlformats.org/officeDocument/2006/relationships/hyperlink" Id="rId1064" Target="buschor-ernst_greek-vase-painting.html#plt_XXXVIII" TargetMode="External" /><Relationship Type="http://schemas.openxmlformats.org/officeDocument/2006/relationships/hyperlink" Id="rId23" Target="https://24glo.com/book/index.html" TargetMode="External" /><Relationship Type="http://schemas.openxmlformats.org/officeDocument/2006/relationships/hyperlink" Id="rId1263" Target="https://24glo.com/contact.html" TargetMode="External" /><Relationship Type="http://schemas.openxmlformats.org/officeDocument/2006/relationships/hyperlink" Id="rId29" Target="https://24glo.com/img/book/buschor-ernst_greek-vase-painting.azw3" TargetMode="External" /><Relationship Type="http://schemas.openxmlformats.org/officeDocument/2006/relationships/hyperlink" Id="rId27" Target="https://24glo.com/img/book/buschor-ernst_greek-vase-painting.docx" TargetMode="External" /><Relationship Type="http://schemas.openxmlformats.org/officeDocument/2006/relationships/hyperlink" Id="rId25" Target="https://24glo.com/img/book/buschor-ernst_greek-vase-painting.epub" TargetMode="External" /><Relationship Type="http://schemas.openxmlformats.org/officeDocument/2006/relationships/hyperlink" Id="rId26" Target="https://24glo.com/img/book/buschor-ernst_greek-vase-painting.mobi" TargetMode="External" /><Relationship Type="http://schemas.openxmlformats.org/officeDocument/2006/relationships/hyperlink" Id="rId24" Target="https://24glo.com/img/book/buschor-ernst_greek-vase-painting.pdf" TargetMode="External" /><Relationship Type="http://schemas.openxmlformats.org/officeDocument/2006/relationships/hyperlink" Id="rId28" Target="https://24glo.com/img/book/buschor-ernst_greek-vase-painting.txt" TargetMode="External" /><Relationship Type="http://schemas.openxmlformats.org/officeDocument/2006/relationships/hyperlink" Id="rId32" Target="https://24glo.com/img/book/buschor-ernst_greek-vase-painting/cover_lg.jpg" TargetMode="External" /><Relationship Type="http://schemas.openxmlformats.org/officeDocument/2006/relationships/hyperlink" Id="rId35" Target="https://24glo.com/img/book/buschor-ernst_greek-vase-painting/frontispiece_lg.jpg" TargetMode="External" /><Relationship Type="http://schemas.openxmlformats.org/officeDocument/2006/relationships/hyperlink" Id="rId76" Target="https://24glo.com/img/book/buschor-ernst_greek-vase-painting/i_fp002-a_lg.jpg" TargetMode="External" /><Relationship Type="http://schemas.openxmlformats.org/officeDocument/2006/relationships/hyperlink" Id="rId80" Target="https://24glo.com/img/book/buschor-ernst_greek-vase-painting/i_fp002-b_lg.jpg" TargetMode="External" /><Relationship Type="http://schemas.openxmlformats.org/officeDocument/2006/relationships/hyperlink" Id="rId87" Target="https://24glo.com/img/book/buschor-ernst_greek-vase-painting/i_fp004-a_lg.jpg" TargetMode="External" /><Relationship Type="http://schemas.openxmlformats.org/officeDocument/2006/relationships/hyperlink" Id="rId90" Target="https://24glo.com/img/book/buschor-ernst_greek-vase-painting/i_fp004-b_lg.jpg" TargetMode="External" /><Relationship Type="http://schemas.openxmlformats.org/officeDocument/2006/relationships/hyperlink" Id="rId100" Target="https://24glo.com/img/book/buschor-ernst_greek-vase-painting/i_fp006-a_lg.jpg" TargetMode="External" /><Relationship Type="http://schemas.openxmlformats.org/officeDocument/2006/relationships/hyperlink" Id="rId103" Target="https://24glo.com/img/book/buschor-ernst_greek-vase-painting/i_fp006-b_lg.jpg" TargetMode="External" /><Relationship Type="http://schemas.openxmlformats.org/officeDocument/2006/relationships/hyperlink" Id="rId114" Target="https://24glo.com/img/book/buschor-ernst_greek-vase-painting/i_fp008-a_lg.jpg" TargetMode="External" /><Relationship Type="http://schemas.openxmlformats.org/officeDocument/2006/relationships/hyperlink" Id="rId118" Target="https://24glo.com/img/book/buschor-ernst_greek-vase-painting/i_fp008-b_lg.jpg" TargetMode="External" /><Relationship Type="http://schemas.openxmlformats.org/officeDocument/2006/relationships/hyperlink" Id="rId128" Target="https://24glo.com/img/book/buschor-ernst_greek-vase-painting/i_fp010-a_lg.jpg" TargetMode="External" /><Relationship Type="http://schemas.openxmlformats.org/officeDocument/2006/relationships/hyperlink" Id="rId131" Target="https://24glo.com/img/book/buschor-ernst_greek-vase-painting/i_fp010-b_lg.jpg" TargetMode="External" /><Relationship Type="http://schemas.openxmlformats.org/officeDocument/2006/relationships/hyperlink" Id="rId137" Target="https://24glo.com/img/book/buschor-ernst_greek-vase-painting/i_fp012-a_lg.jpg" TargetMode="External" /><Relationship Type="http://schemas.openxmlformats.org/officeDocument/2006/relationships/hyperlink" Id="rId139" Target="https://24glo.com/img/book/buschor-ernst_greek-vase-painting/i_fp012-b_lg.jpg" TargetMode="External" /><Relationship Type="http://schemas.openxmlformats.org/officeDocument/2006/relationships/hyperlink" Id="rId149" Target="https://24glo.com/img/book/buschor-ernst_greek-vase-painting/i_fp014-a_lg.jpg" TargetMode="External" /><Relationship Type="http://schemas.openxmlformats.org/officeDocument/2006/relationships/hyperlink" Id="rId152" Target="https://24glo.com/img/book/buschor-ernst_greek-vase-painting/i_fp014-b_lg.jpg" TargetMode="External" /><Relationship Type="http://schemas.openxmlformats.org/officeDocument/2006/relationships/hyperlink" Id="rId160" Target="https://24glo.com/img/book/buschor-ernst_greek-vase-painting/i_fp016_lg.jpg" TargetMode="External" /><Relationship Type="http://schemas.openxmlformats.org/officeDocument/2006/relationships/hyperlink" Id="rId171" Target="https://24glo.com/img/book/buschor-ernst_greek-vase-painting/i_fp020-a_lg.jpg" TargetMode="External" /><Relationship Type="http://schemas.openxmlformats.org/officeDocument/2006/relationships/hyperlink" Id="rId174" Target="https://24glo.com/img/book/buschor-ernst_greek-vase-painting/i_fp020-b_lg.jpg" TargetMode="External" /><Relationship Type="http://schemas.openxmlformats.org/officeDocument/2006/relationships/hyperlink" Id="rId184" Target="https://24glo.com/img/book/buschor-ernst_greek-vase-painting/i_fp022-a_lg.jpg" TargetMode="External" /><Relationship Type="http://schemas.openxmlformats.org/officeDocument/2006/relationships/hyperlink" Id="rId187" Target="https://24glo.com/img/book/buschor-ernst_greek-vase-painting/i_fp022-b_lg.jpg" TargetMode="External" /><Relationship Type="http://schemas.openxmlformats.org/officeDocument/2006/relationships/hyperlink" Id="rId198" Target="https://24glo.com/img/book/buschor-ernst_greek-vase-painting/i_fp026-a_lg.jpg" TargetMode="External" /><Relationship Type="http://schemas.openxmlformats.org/officeDocument/2006/relationships/hyperlink" Id="rId201" Target="https://24glo.com/img/book/buschor-ernst_greek-vase-painting/i_fp026-b_lg.jpg" TargetMode="External" /><Relationship Type="http://schemas.openxmlformats.org/officeDocument/2006/relationships/hyperlink" Id="rId208" Target="https://24glo.com/img/book/buschor-ernst_greek-vase-painting/i_fp028-a_lg.jpg" TargetMode="External" /><Relationship Type="http://schemas.openxmlformats.org/officeDocument/2006/relationships/hyperlink" Id="rId211" Target="https://24glo.com/img/book/buschor-ernst_greek-vase-painting/i_fp028-b_lg.jpg" TargetMode="External" /><Relationship Type="http://schemas.openxmlformats.org/officeDocument/2006/relationships/hyperlink" Id="rId225" Target="https://24glo.com/img/book/buschor-ernst_greek-vase-painting/i_fp030-a_lg.jpg" TargetMode="External" /><Relationship Type="http://schemas.openxmlformats.org/officeDocument/2006/relationships/hyperlink" Id="rId228" Target="https://24glo.com/img/book/buschor-ernst_greek-vase-painting/i_fp030-b_lg.jpg" TargetMode="External" /><Relationship Type="http://schemas.openxmlformats.org/officeDocument/2006/relationships/hyperlink" Id="rId236" Target="https://24glo.com/img/book/buschor-ernst_greek-vase-painting/i_fp032-a_lg.jpg" TargetMode="External" /><Relationship Type="http://schemas.openxmlformats.org/officeDocument/2006/relationships/hyperlink" Id="rId239" Target="https://24glo.com/img/book/buschor-ernst_greek-vase-painting/i_fp032-b_lg.jpg" TargetMode="External" /><Relationship Type="http://schemas.openxmlformats.org/officeDocument/2006/relationships/hyperlink" Id="rId247" Target="https://24glo.com/img/book/buschor-ernst_greek-vase-painting/i_fp034-a_lg.jpg" TargetMode="External" /><Relationship Type="http://schemas.openxmlformats.org/officeDocument/2006/relationships/hyperlink" Id="rId251" Target="https://24glo.com/img/book/buschor-ernst_greek-vase-painting/i_fp034-b_lg.jpg" TargetMode="External" /><Relationship Type="http://schemas.openxmlformats.org/officeDocument/2006/relationships/hyperlink" Id="rId264" Target="https://24glo.com/img/book/buschor-ernst_greek-vase-painting/i_fp036-a_lg.jpg" TargetMode="External" /><Relationship Type="http://schemas.openxmlformats.org/officeDocument/2006/relationships/hyperlink" Id="rId267" Target="https://24glo.com/img/book/buschor-ernst_greek-vase-painting/i_fp036-b_lg.jpg" TargetMode="External" /><Relationship Type="http://schemas.openxmlformats.org/officeDocument/2006/relationships/hyperlink" Id="rId275" Target="https://24glo.com/img/book/buschor-ernst_greek-vase-painting/i_fp038_lg.jpg" TargetMode="External" /><Relationship Type="http://schemas.openxmlformats.org/officeDocument/2006/relationships/hyperlink" Id="rId285" Target="https://24glo.com/img/book/buschor-ernst_greek-vase-painting/i_fp040-a_lg.jpg" TargetMode="External" /><Relationship Type="http://schemas.openxmlformats.org/officeDocument/2006/relationships/hyperlink" Id="rId288" Target="https://24glo.com/img/book/buschor-ernst_greek-vase-painting/i_fp040-b_lg.jpg" TargetMode="External" /><Relationship Type="http://schemas.openxmlformats.org/officeDocument/2006/relationships/hyperlink" Id="rId299" Target="https://24glo.com/img/book/buschor-ernst_greek-vase-painting/i_fp042-a_lg.jpg" TargetMode="External" /><Relationship Type="http://schemas.openxmlformats.org/officeDocument/2006/relationships/hyperlink" Id="rId302" Target="https://24glo.com/img/book/buschor-ernst_greek-vase-painting/i_fp042-b_lg.jpg" TargetMode="External" /><Relationship Type="http://schemas.openxmlformats.org/officeDocument/2006/relationships/hyperlink" Id="rId311" Target="https://24glo.com/img/book/buschor-ernst_greek-vase-painting/i_fp044-a_lg.jpg" TargetMode="External" /><Relationship Type="http://schemas.openxmlformats.org/officeDocument/2006/relationships/hyperlink" Id="rId314" Target="https://24glo.com/img/book/buschor-ernst_greek-vase-painting/i_fp044-b_lg.jpg" TargetMode="External" /><Relationship Type="http://schemas.openxmlformats.org/officeDocument/2006/relationships/hyperlink" Id="rId323" Target="https://24glo.com/img/book/buschor-ernst_greek-vase-painting/i_fp046-a_lg.jpg" TargetMode="External" /><Relationship Type="http://schemas.openxmlformats.org/officeDocument/2006/relationships/hyperlink" Id="rId326" Target="https://24glo.com/img/book/buschor-ernst_greek-vase-painting/i_fp046-b_lg.jpg" TargetMode="External" /><Relationship Type="http://schemas.openxmlformats.org/officeDocument/2006/relationships/hyperlink" Id="rId335" Target="https://24glo.com/img/book/buschor-ernst_greek-vase-painting/i_fp048_lg.jpg" TargetMode="External" /><Relationship Type="http://schemas.openxmlformats.org/officeDocument/2006/relationships/hyperlink" Id="rId344" Target="https://24glo.com/img/book/buschor-ernst_greek-vase-painting/i_fp050-a_lg.jpg" TargetMode="External" /><Relationship Type="http://schemas.openxmlformats.org/officeDocument/2006/relationships/hyperlink" Id="rId347" Target="https://24glo.com/img/book/buschor-ernst_greek-vase-painting/i_fp050-b_lg.jpg" TargetMode="External" /><Relationship Type="http://schemas.openxmlformats.org/officeDocument/2006/relationships/hyperlink" Id="rId355" Target="https://24glo.com/img/book/buschor-ernst_greek-vase-painting/i_fp052_lg.jpg" TargetMode="External" /><Relationship Type="http://schemas.openxmlformats.org/officeDocument/2006/relationships/hyperlink" Id="rId363" Target="https://24glo.com/img/book/buschor-ernst_greek-vase-painting/i_fp054_lg.jpg" TargetMode="External" /><Relationship Type="http://schemas.openxmlformats.org/officeDocument/2006/relationships/hyperlink" Id="rId367" Target="https://24glo.com/img/book/buschor-ernst_greek-vase-painting/i_fp055-a_lg.jpg" TargetMode="External" /><Relationship Type="http://schemas.openxmlformats.org/officeDocument/2006/relationships/hyperlink" Id="rId370" Target="https://24glo.com/img/book/buschor-ernst_greek-vase-painting/i_fp055-b_lg.jpg" TargetMode="External" /><Relationship Type="http://schemas.openxmlformats.org/officeDocument/2006/relationships/hyperlink" Id="rId377" Target="https://24glo.com/img/book/buschor-ernst_greek-vase-painting/i_fp056-a_lg.jpg" TargetMode="External" /><Relationship Type="http://schemas.openxmlformats.org/officeDocument/2006/relationships/hyperlink" Id="rId381" Target="https://24glo.com/img/book/buschor-ernst_greek-vase-painting/i_fp056-b_lg.jpg" TargetMode="External" /><Relationship Type="http://schemas.openxmlformats.org/officeDocument/2006/relationships/hyperlink" Id="rId392" Target="https://24glo.com/img/book/buschor-ernst_greek-vase-painting/i_fp058_lg.jpg" TargetMode="External" /><Relationship Type="http://schemas.openxmlformats.org/officeDocument/2006/relationships/hyperlink" Id="rId401" Target="https://24glo.com/img/book/buschor-ernst_greek-vase-painting/i_fp060-a_lg.jpg" TargetMode="External" /><Relationship Type="http://schemas.openxmlformats.org/officeDocument/2006/relationships/hyperlink" Id="rId404" Target="https://24glo.com/img/book/buschor-ernst_greek-vase-painting/i_fp060-b_lg.jpg" TargetMode="External" /><Relationship Type="http://schemas.openxmlformats.org/officeDocument/2006/relationships/hyperlink" Id="rId413" Target="https://24glo.com/img/book/buschor-ernst_greek-vase-painting/i_fp062_lg.jpg" TargetMode="External" /><Relationship Type="http://schemas.openxmlformats.org/officeDocument/2006/relationships/hyperlink" Id="rId432" Target="https://24glo.com/img/book/buschor-ernst_greek-vase-painting/i_fp070-a_lg.jpg" TargetMode="External" /><Relationship Type="http://schemas.openxmlformats.org/officeDocument/2006/relationships/hyperlink" Id="rId435" Target="https://24glo.com/img/book/buschor-ernst_greek-vase-painting/i_fp070-b_lg.jpg" TargetMode="External" /><Relationship Type="http://schemas.openxmlformats.org/officeDocument/2006/relationships/hyperlink" Id="rId443" Target="https://24glo.com/img/book/buschor-ernst_greek-vase-painting/i_fp072_lg.jpg" TargetMode="External" /><Relationship Type="http://schemas.openxmlformats.org/officeDocument/2006/relationships/hyperlink" Id="rId450" Target="https://24glo.com/img/book/buschor-ernst_greek-vase-painting/i_fp074-a_lg.jpg" TargetMode="External" /><Relationship Type="http://schemas.openxmlformats.org/officeDocument/2006/relationships/hyperlink" Id="rId453" Target="https://24glo.com/img/book/buschor-ernst_greek-vase-painting/i_fp074-b_lg.jpg" TargetMode="External" /><Relationship Type="http://schemas.openxmlformats.org/officeDocument/2006/relationships/hyperlink" Id="rId457" Target="https://24glo.com/img/book/buschor-ernst_greek-vase-painting/i_fp075_lg.jpg" TargetMode="External" /><Relationship Type="http://schemas.openxmlformats.org/officeDocument/2006/relationships/hyperlink" Id="rId471" Target="https://24glo.com/img/book/buschor-ernst_greek-vase-painting/i_fp078-a_lg.jpg" TargetMode="External" /><Relationship Type="http://schemas.openxmlformats.org/officeDocument/2006/relationships/hyperlink" Id="rId474" Target="https://24glo.com/img/book/buschor-ernst_greek-vase-painting/i_fp078-b_lg.jpg" TargetMode="External" /><Relationship Type="http://schemas.openxmlformats.org/officeDocument/2006/relationships/hyperlink" Id="rId481" Target="https://24glo.com/img/book/buschor-ernst_greek-vase-painting/i_fp080-a_lg.jpg" TargetMode="External" /><Relationship Type="http://schemas.openxmlformats.org/officeDocument/2006/relationships/hyperlink" Id="rId484" Target="https://24glo.com/img/book/buschor-ernst_greek-vase-painting/i_fp080-b_lg.jpg" TargetMode="External" /><Relationship Type="http://schemas.openxmlformats.org/officeDocument/2006/relationships/hyperlink" Id="rId492" Target="https://24glo.com/img/book/buschor-ernst_greek-vase-painting/i_fp082_lg.jpg" TargetMode="External" /><Relationship Type="http://schemas.openxmlformats.org/officeDocument/2006/relationships/hyperlink" Id="rId499" Target="https://24glo.com/img/book/buschor-ernst_greek-vase-painting/i_fp084-a_lg.jpg" TargetMode="External" /><Relationship Type="http://schemas.openxmlformats.org/officeDocument/2006/relationships/hyperlink" Id="rId502" Target="https://24glo.com/img/book/buschor-ernst_greek-vase-painting/i_fp084-b_lg.jpg" TargetMode="External" /><Relationship Type="http://schemas.openxmlformats.org/officeDocument/2006/relationships/hyperlink" Id="rId511" Target="https://24glo.com/img/book/buschor-ernst_greek-vase-painting/i_fp086_lg.jpg" TargetMode="External" /><Relationship Type="http://schemas.openxmlformats.org/officeDocument/2006/relationships/hyperlink" Id="rId515" Target="https://24glo.com/img/book/buschor-ernst_greek-vase-painting/i_fp087_lg.jpg" TargetMode="External" /><Relationship Type="http://schemas.openxmlformats.org/officeDocument/2006/relationships/hyperlink" Id="rId522" Target="https://24glo.com/img/book/buschor-ernst_greek-vase-painting/i_fp088-a_lg.jpg" TargetMode="External" /><Relationship Type="http://schemas.openxmlformats.org/officeDocument/2006/relationships/hyperlink" Id="rId525" Target="https://24glo.com/img/book/buschor-ernst_greek-vase-painting/i_fp088-b_lg.jpg" TargetMode="External" /><Relationship Type="http://schemas.openxmlformats.org/officeDocument/2006/relationships/hyperlink" Id="rId529" Target="https://24glo.com/img/book/buschor-ernst_greek-vase-painting/i_fp089_lg.jpg" TargetMode="External" /><Relationship Type="http://schemas.openxmlformats.org/officeDocument/2006/relationships/hyperlink" Id="rId539" Target="https://24glo.com/img/book/buschor-ernst_greek-vase-painting/i_fp090_lg.jpg" TargetMode="External" /><Relationship Type="http://schemas.openxmlformats.org/officeDocument/2006/relationships/hyperlink" Id="rId549" Target="https://24glo.com/img/book/buschor-ernst_greek-vase-painting/i_fp092_lg.jpg" TargetMode="External" /><Relationship Type="http://schemas.openxmlformats.org/officeDocument/2006/relationships/hyperlink" Id="rId553" Target="https://24glo.com/img/book/buschor-ernst_greek-vase-painting/i_fp093_lg.jpg" TargetMode="External" /><Relationship Type="http://schemas.openxmlformats.org/officeDocument/2006/relationships/hyperlink" Id="rId559" Target="https://24glo.com/img/book/buschor-ernst_greek-vase-painting/i_fp094-a_lg.jpg" TargetMode="External" /><Relationship Type="http://schemas.openxmlformats.org/officeDocument/2006/relationships/hyperlink" Id="rId562" Target="https://24glo.com/img/book/buschor-ernst_greek-vase-painting/i_fp094-b_lg.jpg" TargetMode="External" /><Relationship Type="http://schemas.openxmlformats.org/officeDocument/2006/relationships/hyperlink" Id="rId573" Target="https://24glo.com/img/book/buschor-ernst_greek-vase-painting/i_fp096-a_lg.jpg" TargetMode="External" /><Relationship Type="http://schemas.openxmlformats.org/officeDocument/2006/relationships/hyperlink" Id="rId576" Target="https://24glo.com/img/book/buschor-ernst_greek-vase-painting/i_fp096-b_lg.jpg" TargetMode="External" /><Relationship Type="http://schemas.openxmlformats.org/officeDocument/2006/relationships/hyperlink" Id="rId585" Target="https://24glo.com/img/book/buschor-ernst_greek-vase-painting/i_fp098_lg.jpg" TargetMode="External" /><Relationship Type="http://schemas.openxmlformats.org/officeDocument/2006/relationships/hyperlink" Id="rId595" Target="https://24glo.com/img/book/buschor-ernst_greek-vase-painting/i_fp100-a_lg.jpg" TargetMode="External" /><Relationship Type="http://schemas.openxmlformats.org/officeDocument/2006/relationships/hyperlink" Id="rId598" Target="https://24glo.com/img/book/buschor-ernst_greek-vase-painting/i_fp100-b_lg.jpg" TargetMode="External" /><Relationship Type="http://schemas.openxmlformats.org/officeDocument/2006/relationships/hyperlink" Id="rId608" Target="https://24glo.com/img/book/buschor-ernst_greek-vase-painting/i_fp102_lg.jpg" TargetMode="External" /><Relationship Type="http://schemas.openxmlformats.org/officeDocument/2006/relationships/hyperlink" Id="rId618" Target="https://24glo.com/img/book/buschor-ernst_greek-vase-painting/i_fp104_lg.jpg" TargetMode="External" /><Relationship Type="http://schemas.openxmlformats.org/officeDocument/2006/relationships/hyperlink" Id="rId622" Target="https://24glo.com/img/book/buschor-ernst_greek-vase-painting/i_fp105_lg.jpg" TargetMode="External" /><Relationship Type="http://schemas.openxmlformats.org/officeDocument/2006/relationships/hyperlink" Id="rId630" Target="https://24glo.com/img/book/buschor-ernst_greek-vase-painting/i_fp106-a_lg.jpg" TargetMode="External" /><Relationship Type="http://schemas.openxmlformats.org/officeDocument/2006/relationships/hyperlink" Id="rId633" Target="https://24glo.com/img/book/buschor-ernst_greek-vase-painting/i_fp106-b_lg.jpg" TargetMode="External" /><Relationship Type="http://schemas.openxmlformats.org/officeDocument/2006/relationships/hyperlink" Id="rId637" Target="https://24glo.com/img/book/buschor-ernst_greek-vase-painting/i_fp107-a_lg.jpg" TargetMode="External" /><Relationship Type="http://schemas.openxmlformats.org/officeDocument/2006/relationships/hyperlink" Id="rId640" Target="https://24glo.com/img/book/buschor-ernst_greek-vase-painting/i_fp107-b_lg.jpg" TargetMode="External" /><Relationship Type="http://schemas.openxmlformats.org/officeDocument/2006/relationships/hyperlink" Id="rId650" Target="https://24glo.com/img/book/buschor-ernst_greek-vase-painting/i_fp108_lg.jpg" TargetMode="External" /><Relationship Type="http://schemas.openxmlformats.org/officeDocument/2006/relationships/hyperlink" Id="rId660" Target="https://24glo.com/img/book/buschor-ernst_greek-vase-painting/i_fp110-a_lg.jpg" TargetMode="External" /><Relationship Type="http://schemas.openxmlformats.org/officeDocument/2006/relationships/hyperlink" Id="rId663" Target="https://24glo.com/img/book/buschor-ernst_greek-vase-painting/i_fp110-b_lg.jpg" TargetMode="External" /><Relationship Type="http://schemas.openxmlformats.org/officeDocument/2006/relationships/hyperlink" Id="rId675" Target="https://24glo.com/img/book/buschor-ernst_greek-vase-painting/i_fp114_lg.jpg" TargetMode="External" /><Relationship Type="http://schemas.openxmlformats.org/officeDocument/2006/relationships/hyperlink" Id="rId683" Target="https://24glo.com/img/book/buschor-ernst_greek-vase-painting/i_fp116_lg.jpg" TargetMode="External" /><Relationship Type="http://schemas.openxmlformats.org/officeDocument/2006/relationships/hyperlink" Id="rId686" Target="https://24glo.com/img/book/buschor-ernst_greek-vase-painting/i_fp117-a_lg.jpg" TargetMode="External" /><Relationship Type="http://schemas.openxmlformats.org/officeDocument/2006/relationships/hyperlink" Id="rId690" Target="https://24glo.com/img/book/buschor-ernst_greek-vase-painting/i_fp117-b_lg.jpg" TargetMode="External" /><Relationship Type="http://schemas.openxmlformats.org/officeDocument/2006/relationships/hyperlink" Id="rId698" Target="https://24glo.com/img/book/buschor-ernst_greek-vase-painting/i_fp118-a_lg.jpg" TargetMode="External" /><Relationship Type="http://schemas.openxmlformats.org/officeDocument/2006/relationships/hyperlink" Id="rId701" Target="https://24glo.com/img/book/buschor-ernst_greek-vase-painting/i_fp118-b_lg.jpg" TargetMode="External" /><Relationship Type="http://schemas.openxmlformats.org/officeDocument/2006/relationships/hyperlink" Id="rId705" Target="https://24glo.com/img/book/buschor-ernst_greek-vase-painting/i_fp119_lg.jpg" TargetMode="External" /><Relationship Type="http://schemas.openxmlformats.org/officeDocument/2006/relationships/hyperlink" Id="rId717" Target="https://24glo.com/img/book/buschor-ernst_greek-vase-painting/i_fp120_lg.jpg" TargetMode="External" /><Relationship Type="http://schemas.openxmlformats.org/officeDocument/2006/relationships/hyperlink" Id="rId721" Target="https://24glo.com/img/book/buschor-ernst_greek-vase-painting/i_fp121_lg.jpg" TargetMode="External" /><Relationship Type="http://schemas.openxmlformats.org/officeDocument/2006/relationships/hyperlink" Id="rId729" Target="https://24glo.com/img/book/buschor-ernst_greek-vase-painting/i_fp122_lg.jpg" TargetMode="External" /><Relationship Type="http://schemas.openxmlformats.org/officeDocument/2006/relationships/hyperlink" Id="rId733" Target="https://24glo.com/img/book/buschor-ernst_greek-vase-painting/i_fp123_lg.jpg" TargetMode="External" /><Relationship Type="http://schemas.openxmlformats.org/officeDocument/2006/relationships/hyperlink" Id="rId739" Target="https://24glo.com/img/book/buschor-ernst_greek-vase-painting/i_fp124_lg.jpg" TargetMode="External" /><Relationship Type="http://schemas.openxmlformats.org/officeDocument/2006/relationships/hyperlink" Id="rId743" Target="https://24glo.com/img/book/buschor-ernst_greek-vase-painting/i_fp125_lg.jpg" TargetMode="External" /><Relationship Type="http://schemas.openxmlformats.org/officeDocument/2006/relationships/hyperlink" Id="rId752" Target="https://24glo.com/img/book/buschor-ernst_greek-vase-painting/i_fp126_lg.jpg" TargetMode="External" /><Relationship Type="http://schemas.openxmlformats.org/officeDocument/2006/relationships/hyperlink" Id="rId756" Target="https://24glo.com/img/book/buschor-ernst_greek-vase-painting/i_fp127_lg.jpg" TargetMode="External" /><Relationship Type="http://schemas.openxmlformats.org/officeDocument/2006/relationships/hyperlink" Id="rId767" Target="https://24glo.com/img/book/buschor-ernst_greek-vase-painting/i_fp128_lg.jpg" TargetMode="External" /><Relationship Type="http://schemas.openxmlformats.org/officeDocument/2006/relationships/hyperlink" Id="rId772" Target="https://24glo.com/img/book/buschor-ernst_greek-vase-painting/i_fp129-a_lg.jpg" TargetMode="External" /><Relationship Type="http://schemas.openxmlformats.org/officeDocument/2006/relationships/hyperlink" Id="rId775" Target="https://24glo.com/img/book/buschor-ernst_greek-vase-painting/i_fp129-b_lg.jpg" TargetMode="External" /><Relationship Type="http://schemas.openxmlformats.org/officeDocument/2006/relationships/hyperlink" Id="rId783" Target="https://24glo.com/img/book/buschor-ernst_greek-vase-painting/i_fp130_lg.jpg" TargetMode="External" /><Relationship Type="http://schemas.openxmlformats.org/officeDocument/2006/relationships/hyperlink" Id="rId787" Target="https://24glo.com/img/book/buschor-ernst_greek-vase-painting/i_fp131_lg.jpg" TargetMode="External" /><Relationship Type="http://schemas.openxmlformats.org/officeDocument/2006/relationships/hyperlink" Id="rId795" Target="https://24glo.com/img/book/buschor-ernst_greek-vase-painting/i_fp132-a_lg.jpg" TargetMode="External" /><Relationship Type="http://schemas.openxmlformats.org/officeDocument/2006/relationships/hyperlink" Id="rId798" Target="https://24glo.com/img/book/buschor-ernst_greek-vase-painting/i_fp132-b_lg.jpg" TargetMode="External" /><Relationship Type="http://schemas.openxmlformats.org/officeDocument/2006/relationships/hyperlink" Id="rId802" Target="https://24glo.com/img/book/buschor-ernst_greek-vase-painting/i_fp133_lg.jpg" TargetMode="External" /><Relationship Type="http://schemas.openxmlformats.org/officeDocument/2006/relationships/hyperlink" Id="rId813" Target="https://24glo.com/img/book/buschor-ernst_greek-vase-painting/i_fp134-a_lg.jpg" TargetMode="External" /><Relationship Type="http://schemas.openxmlformats.org/officeDocument/2006/relationships/hyperlink" Id="rId816" Target="https://24glo.com/img/book/buschor-ernst_greek-vase-painting/i_fp134-b_lg.jpg" TargetMode="External" /><Relationship Type="http://schemas.openxmlformats.org/officeDocument/2006/relationships/hyperlink" Id="rId820" Target="https://24glo.com/img/book/buschor-ernst_greek-vase-painting/i_fp135-a_lg.jpg" TargetMode="External" /><Relationship Type="http://schemas.openxmlformats.org/officeDocument/2006/relationships/hyperlink" Id="rId823" Target="https://24glo.com/img/book/buschor-ernst_greek-vase-painting/i_fp135-b_lg.jpg" TargetMode="External" /><Relationship Type="http://schemas.openxmlformats.org/officeDocument/2006/relationships/hyperlink" Id="rId832" Target="https://24glo.com/img/book/buschor-ernst_greek-vase-painting/i_fp136_lg.jpg" TargetMode="External" /><Relationship Type="http://schemas.openxmlformats.org/officeDocument/2006/relationships/hyperlink" Id="rId841" Target="https://24glo.com/img/book/buschor-ernst_greek-vase-painting/i_fp138-a_lg.jpg" TargetMode="External" /><Relationship Type="http://schemas.openxmlformats.org/officeDocument/2006/relationships/hyperlink" Id="rId844" Target="https://24glo.com/img/book/buschor-ernst_greek-vase-painting/i_fp138-b_lg.jpg" TargetMode="External" /><Relationship Type="http://schemas.openxmlformats.org/officeDocument/2006/relationships/hyperlink" Id="rId848" Target="https://24glo.com/img/book/buschor-ernst_greek-vase-painting/i_fp139_lg.jpg" TargetMode="External" /><Relationship Type="http://schemas.openxmlformats.org/officeDocument/2006/relationships/hyperlink" Id="rId855" Target="https://24glo.com/img/book/buschor-ernst_greek-vase-painting/i_fp140_lg.jpg" TargetMode="External" /><Relationship Type="http://schemas.openxmlformats.org/officeDocument/2006/relationships/hyperlink" Id="rId863" Target="https://24glo.com/img/book/buschor-ernst_greek-vase-painting/i_fp142-a_lg.jpg" TargetMode="External" /><Relationship Type="http://schemas.openxmlformats.org/officeDocument/2006/relationships/hyperlink" Id="rId867" Target="https://24glo.com/img/book/buschor-ernst_greek-vase-painting/i_fp142-b_lg.jpg" TargetMode="External" /><Relationship Type="http://schemas.openxmlformats.org/officeDocument/2006/relationships/hyperlink" Id="rId871" Target="https://24glo.com/img/book/buschor-ernst_greek-vase-painting/i_fp143-a_lg.jpg" TargetMode="External" /><Relationship Type="http://schemas.openxmlformats.org/officeDocument/2006/relationships/hyperlink" Id="rId874" Target="https://24glo.com/img/book/buschor-ernst_greek-vase-painting/i_fp143-b_lg.jpg" TargetMode="External" /><Relationship Type="http://schemas.openxmlformats.org/officeDocument/2006/relationships/hyperlink" Id="rId883" Target="https://24glo.com/img/book/buschor-ernst_greek-vase-painting/i_fp144_lg.jpg" TargetMode="External" /><Relationship Type="http://schemas.openxmlformats.org/officeDocument/2006/relationships/hyperlink" Id="rId887" Target="https://24glo.com/img/book/buschor-ernst_greek-vase-painting/i_fp145_lg.jpg" TargetMode="External" /><Relationship Type="http://schemas.openxmlformats.org/officeDocument/2006/relationships/hyperlink" Id="rId900" Target="https://24glo.com/img/book/buschor-ernst_greek-vase-painting/i_fp146-a_lg.jpg" TargetMode="External" /><Relationship Type="http://schemas.openxmlformats.org/officeDocument/2006/relationships/hyperlink" Id="rId904" Target="https://24glo.com/img/book/buschor-ernst_greek-vase-painting/i_fp146-b_lg.jpg" TargetMode="External" /><Relationship Type="http://schemas.openxmlformats.org/officeDocument/2006/relationships/hyperlink" Id="rId912" Target="https://24glo.com/img/book/buschor-ernst_greek-vase-painting/i_fp148-a_lg.jpg" TargetMode="External" /><Relationship Type="http://schemas.openxmlformats.org/officeDocument/2006/relationships/hyperlink" Id="rId915" Target="https://24glo.com/img/book/buschor-ernst_greek-vase-painting/i_fp148-b_lg.jpg" TargetMode="External" /><Relationship Type="http://schemas.openxmlformats.org/officeDocument/2006/relationships/hyperlink" Id="rId919" Target="https://24glo.com/img/book/buschor-ernst_greek-vase-painting/i_fp149_lg.jpg" TargetMode="External" /><Relationship Type="http://schemas.openxmlformats.org/officeDocument/2006/relationships/hyperlink" Id="rId928" Target="https://24glo.com/img/book/buschor-ernst_greek-vase-painting/i_fp150_lg.jpg" TargetMode="External" /><Relationship Type="http://schemas.openxmlformats.org/officeDocument/2006/relationships/hyperlink" Id="rId934" Target="https://24glo.com/img/book/buschor-ernst_greek-vase-painting/i_fp151_lg.jpg" TargetMode="External" /><Relationship Type="http://schemas.openxmlformats.org/officeDocument/2006/relationships/hyperlink" Id="rId944" Target="https://24glo.com/img/book/buschor-ernst_greek-vase-painting/i_fp152_lg.jpg" TargetMode="External" /><Relationship Type="http://schemas.openxmlformats.org/officeDocument/2006/relationships/hyperlink" Id="rId952" Target="https://24glo.com/img/book/buschor-ernst_greek-vase-painting/i_fp154-a_lg.jpg" TargetMode="External" /><Relationship Type="http://schemas.openxmlformats.org/officeDocument/2006/relationships/hyperlink" Id="rId955" Target="https://24glo.com/img/book/buschor-ernst_greek-vase-painting/i_fp154-b_lg.jpg" TargetMode="External" /><Relationship Type="http://schemas.openxmlformats.org/officeDocument/2006/relationships/hyperlink" Id="rId966" Target="https://24glo.com/img/book/buschor-ernst_greek-vase-painting/i_fp156-a_lg.jpg" TargetMode="External" /><Relationship Type="http://schemas.openxmlformats.org/officeDocument/2006/relationships/hyperlink" Id="rId969" Target="https://24glo.com/img/book/buschor-ernst_greek-vase-painting/i_fp156-b_lg.jpg" TargetMode="External" /><Relationship Type="http://schemas.openxmlformats.org/officeDocument/2006/relationships/hyperlink" Id="rId973" Target="https://24glo.com/img/book/buschor-ernst_greek-vase-painting/i_fp157_lg.jpg" TargetMode="External" /><Relationship Type="http://schemas.openxmlformats.org/officeDocument/2006/relationships/hyperlink" Id="rId981" Target="https://24glo.com/img/book/buschor-ernst_greek-vase-painting/i_fp158-a_lg.jpg" TargetMode="External" /><Relationship Type="http://schemas.openxmlformats.org/officeDocument/2006/relationships/hyperlink" Id="rId984" Target="https://24glo.com/img/book/buschor-ernst_greek-vase-painting/i_fp158-b_lg.jpg" TargetMode="External" /><Relationship Type="http://schemas.openxmlformats.org/officeDocument/2006/relationships/hyperlink" Id="rId21" Target="https://24glo.com/index.html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Greek vase-painting.</dc:title>
  <dc:creator>Buschor, Ernst</dc:creator>
  <dc:description>Buschor, Ernst. Greek vase-painting. 1921. Read online, download free ebook</dc:description>
  <dc:language>en</dc:language>
  <cp:keywords/>
  <dcterms:created xsi:type="dcterms:W3CDTF">2020-05-16T23:57:05Z</dcterms:created>
  <dcterms:modified xsi:type="dcterms:W3CDTF">2020-05-16T23:57:05Z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iewport">
    <vt:lpwstr>width=device-width, initial-scale=1</vt:lpwstr>
  </property>
</Properties>
</file>